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D4F" w:rsidRPr="006B6A2E" w:rsidRDefault="00CF7D4F" w:rsidP="006B6A2E">
      <w:pPr>
        <w:spacing w:line="360" w:lineRule="auto"/>
        <w:ind w:firstLine="0"/>
        <w:jc w:val="center"/>
        <w:rPr>
          <w:b/>
          <w:bCs/>
          <w:noProof/>
          <w:color w:val="000000"/>
          <w:sz w:val="28"/>
          <w:szCs w:val="28"/>
        </w:rPr>
      </w:pPr>
    </w:p>
    <w:p w:rsidR="00CF7D4F" w:rsidRPr="006B6A2E" w:rsidRDefault="00CF7D4F" w:rsidP="006B6A2E">
      <w:pPr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CF7D4F" w:rsidRPr="006B6A2E" w:rsidRDefault="00CF7D4F" w:rsidP="006B6A2E">
      <w:pPr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CF7D4F" w:rsidRPr="006B6A2E" w:rsidRDefault="00CF7D4F" w:rsidP="006B6A2E">
      <w:pPr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CF7D4F" w:rsidRPr="006B6A2E" w:rsidRDefault="00CF7D4F" w:rsidP="006B6A2E">
      <w:pPr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CF7D4F" w:rsidRPr="006B6A2E" w:rsidRDefault="00CF7D4F" w:rsidP="006B6A2E">
      <w:pPr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CF7D4F" w:rsidRPr="006B6A2E" w:rsidRDefault="00CF7D4F" w:rsidP="006B6A2E">
      <w:pPr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CF7D4F" w:rsidRPr="006B6A2E" w:rsidRDefault="00CF7D4F" w:rsidP="006B6A2E">
      <w:pPr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CF7D4F" w:rsidRPr="006B6A2E" w:rsidRDefault="00CF7D4F" w:rsidP="006B6A2E">
      <w:pPr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CF7D4F" w:rsidRPr="006B6A2E" w:rsidRDefault="00CF7D4F" w:rsidP="006B6A2E">
      <w:pPr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CF7D4F" w:rsidRPr="006B6A2E" w:rsidRDefault="00CF7D4F" w:rsidP="006B6A2E">
      <w:pPr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</w:p>
    <w:p w:rsidR="00CF7D4F" w:rsidRPr="006B6A2E" w:rsidRDefault="00CF7D4F" w:rsidP="006B6A2E">
      <w:pPr>
        <w:tabs>
          <w:tab w:val="left" w:pos="3600"/>
        </w:tabs>
        <w:spacing w:line="360" w:lineRule="auto"/>
        <w:ind w:firstLine="0"/>
        <w:jc w:val="center"/>
        <w:rPr>
          <w:noProof/>
          <w:color w:val="000000"/>
          <w:sz w:val="28"/>
          <w:szCs w:val="28"/>
        </w:rPr>
      </w:pPr>
      <w:r w:rsidRPr="006B6A2E">
        <w:rPr>
          <w:noProof/>
          <w:color w:val="000000"/>
          <w:sz w:val="28"/>
          <w:szCs w:val="28"/>
        </w:rPr>
        <w:t>Реферат</w:t>
      </w:r>
    </w:p>
    <w:p w:rsidR="00BC5A23" w:rsidRPr="006B6A2E" w:rsidRDefault="00BC5A23" w:rsidP="006B6A2E">
      <w:pPr>
        <w:spacing w:line="360" w:lineRule="auto"/>
        <w:ind w:firstLine="0"/>
        <w:jc w:val="center"/>
        <w:rPr>
          <w:b/>
          <w:bCs/>
          <w:noProof/>
          <w:color w:val="000000"/>
          <w:sz w:val="28"/>
          <w:szCs w:val="28"/>
        </w:rPr>
      </w:pPr>
      <w:r w:rsidRPr="006B6A2E">
        <w:rPr>
          <w:b/>
          <w:bCs/>
          <w:noProof/>
          <w:color w:val="000000"/>
          <w:sz w:val="28"/>
          <w:szCs w:val="28"/>
        </w:rPr>
        <w:t>Краткий обзор по истории развития оптической связи</w:t>
      </w:r>
    </w:p>
    <w:p w:rsidR="00BC5A23" w:rsidRPr="006B6A2E" w:rsidRDefault="00CF7D4F" w:rsidP="002F5B69">
      <w:pPr>
        <w:spacing w:line="360" w:lineRule="auto"/>
        <w:rPr>
          <w:noProof/>
          <w:color w:val="000000"/>
          <w:sz w:val="28"/>
          <w:szCs w:val="28"/>
        </w:rPr>
      </w:pPr>
      <w:r w:rsidRPr="006B6A2E">
        <w:rPr>
          <w:noProof/>
          <w:color w:val="000000"/>
          <w:sz w:val="28"/>
          <w:szCs w:val="28"/>
        </w:rPr>
        <w:br w:type="page"/>
      </w:r>
      <w:r w:rsidR="00BC5A23" w:rsidRPr="006B6A2E">
        <w:rPr>
          <w:noProof/>
          <w:color w:val="000000"/>
          <w:sz w:val="28"/>
          <w:szCs w:val="28"/>
        </w:rPr>
        <w:t>Волоконно-оптический кабель (ВОК) — один из основных элементов волоконно-оптической системы передачи, причем наиболее материалоемкий и дорогостоящий. Чтобы разработать и изготовить кабель, необходимо решить целый комплекс проблем электротехники, физики, материаловедения и технологии, изучить совместимость материалов элементов кабеля, испытать кабель на надежность и, наконец, организовать его производство. Немаловажными являются правильная прокладка или подвеска и организация технической эксплуатации этих кабелей.</w:t>
      </w:r>
    </w:p>
    <w:p w:rsidR="00BC5A23" w:rsidRPr="006B6A2E" w:rsidRDefault="00BC5A23" w:rsidP="002F5B69">
      <w:pPr>
        <w:spacing w:line="360" w:lineRule="auto"/>
        <w:rPr>
          <w:noProof/>
          <w:color w:val="000000"/>
          <w:sz w:val="28"/>
          <w:szCs w:val="28"/>
        </w:rPr>
      </w:pPr>
      <w:r w:rsidRPr="006B6A2E">
        <w:rPr>
          <w:noProof/>
          <w:color w:val="000000"/>
          <w:sz w:val="28"/>
          <w:szCs w:val="28"/>
        </w:rPr>
        <w:t>В существующей литературе по электросвязи эти вопросы рассматриваются, как правило, весьма кратко и утилитарно. В данной книге авторы попытались в известной мере ликвидировать этот пробел. В ней излагаются теоретические основы функционирования ВОК, рассматриваются конструкции оптических волокон (ОВ) и ВОК, материалы, характеристики и параметры. Отдельные разделы посвящены конструированию, технологии изготовления и испытанию ВОК. Особое внимание уделяется основам технической эксплуатации волоконно-оптических линий связи (ВОЛС).</w:t>
      </w:r>
    </w:p>
    <w:p w:rsidR="00BC5A23" w:rsidRPr="006B6A2E" w:rsidRDefault="00BC5A23" w:rsidP="002F5B69">
      <w:pPr>
        <w:spacing w:line="360" w:lineRule="auto"/>
        <w:rPr>
          <w:noProof/>
          <w:color w:val="000000"/>
          <w:sz w:val="28"/>
          <w:szCs w:val="28"/>
        </w:rPr>
      </w:pPr>
      <w:r w:rsidRPr="006B6A2E">
        <w:rPr>
          <w:noProof/>
          <w:color w:val="000000"/>
          <w:sz w:val="28"/>
          <w:szCs w:val="28"/>
        </w:rPr>
        <w:t>Книга рассчитана на широкий круг читателей, но все же, в первую очередь, она задумана как пособие для инженерно-технических работников, занимающихся конструированием и производством ВОК, строительством и эксплуатацией ВОЛС. Книга может быть использована как учебник для студентов и аспирантов, изучающих основы кабельного производства и эксплуатации ВОЛС.</w:t>
      </w:r>
    </w:p>
    <w:p w:rsidR="00BC5A23" w:rsidRPr="006B6A2E" w:rsidRDefault="00BC5A23" w:rsidP="002F5B69">
      <w:pPr>
        <w:spacing w:line="360" w:lineRule="auto"/>
        <w:rPr>
          <w:noProof/>
          <w:color w:val="000000"/>
          <w:sz w:val="28"/>
          <w:szCs w:val="28"/>
        </w:rPr>
      </w:pPr>
      <w:r w:rsidRPr="006B6A2E">
        <w:rPr>
          <w:noProof/>
          <w:color w:val="000000"/>
          <w:sz w:val="28"/>
          <w:szCs w:val="28"/>
        </w:rPr>
        <w:t>Использование света для передачи информации имеет давнюю историю. Световыми сигналами пользовались еще тогда, когда и не существовало понятия «электрическая связь». В тот период в качестве источников оптического излучения использовали Солнце или костры. Лучи света, моделированные дымом, лопастями семафора или иными приспособлениями, передавались в пределах прямой видимости. Первые примеры использования такой связи относятся ко времени гибели Трои (1269 г. до н.э.). Но и сегодня военно-морской флот использует флажки, светофоры для передачи информации. Более чем 200-летний этап проходил в постепенном усовершенствовании световых линий передачи сигналов на большие расстояния. Так, во Франции около 1794 г. Клод Шапп построил от Парижа до Лилля систему оптического телеграфа из цепи семафорных башен с подвижными сигнальными рейками. Информацию можно было передать по ней на расстояние 230 км в течение 15 мин.</w:t>
      </w:r>
    </w:p>
    <w:p w:rsidR="00BC5A23" w:rsidRPr="006B6A2E" w:rsidRDefault="00BC5A23" w:rsidP="002F5B69">
      <w:pPr>
        <w:spacing w:line="360" w:lineRule="auto"/>
        <w:rPr>
          <w:noProof/>
          <w:color w:val="000000"/>
          <w:sz w:val="28"/>
          <w:szCs w:val="28"/>
        </w:rPr>
      </w:pPr>
      <w:r w:rsidRPr="006B6A2E">
        <w:rPr>
          <w:noProof/>
          <w:color w:val="000000"/>
          <w:sz w:val="28"/>
          <w:szCs w:val="28"/>
        </w:rPr>
        <w:t>В России в 1795 г. И.П. Кулибин разработал свой семафорный телеграф, использовавший более чем в 40 раз меньшее число знаков. Телеграф Кулибина работал и ночью. В США оптический телеграф соединял Бостон с островом Марта Вайнярд, расположенным недалеко от этого города. Все эти системы устарели лишь с изобретением электрического телеграфа.</w:t>
      </w:r>
    </w:p>
    <w:p w:rsidR="00BC5A23" w:rsidRPr="006B6A2E" w:rsidRDefault="00BC5A23" w:rsidP="002F5B69">
      <w:pPr>
        <w:spacing w:line="360" w:lineRule="auto"/>
        <w:rPr>
          <w:noProof/>
          <w:color w:val="000000"/>
          <w:sz w:val="28"/>
          <w:szCs w:val="28"/>
        </w:rPr>
      </w:pPr>
      <w:r w:rsidRPr="006B6A2E">
        <w:rPr>
          <w:noProof/>
          <w:color w:val="000000"/>
          <w:sz w:val="28"/>
          <w:szCs w:val="28"/>
        </w:rPr>
        <w:t>Американец Александр Грэхем Белл в 1880 г. изобрел фотофон, в котором речевые сигналы могли передаваться с помощью света. Однако эта идея не нашла практического применения, поскольку погодные условия и видимость слишком отрицательно влияли на качество передачи. Английский физик Джон Тиндаль предложил решение этой проблемы в 1870 г., незадолго до изобретения Белла. Он продемонстрировал, что свет может передаваться в потоке воды. В его эксперименте использовался принцип полного внутреннего отражения, который также применяется в современных волоконных световодах. После экспериментов Белла в области модуляции света и Тиндаля в области управляемой передачи света американец Норманн Р. Френч лишь в 1934 г. получил патент на оптическую телефонную систему, в которой речевые сигналы могут передаваться через сеть оптических кабелей, изготавливаемых из стержней чистого стекла или аналогичного материала с низким коэффициентом затухания на рабочей длине волны.</w:t>
      </w:r>
    </w:p>
    <w:p w:rsidR="00BC5A23" w:rsidRPr="006B6A2E" w:rsidRDefault="00BC5A23" w:rsidP="002F5B69">
      <w:pPr>
        <w:spacing w:line="360" w:lineRule="auto"/>
        <w:rPr>
          <w:noProof/>
          <w:color w:val="000000"/>
          <w:sz w:val="28"/>
          <w:szCs w:val="28"/>
        </w:rPr>
      </w:pPr>
      <w:r w:rsidRPr="006B6A2E">
        <w:rPr>
          <w:noProof/>
          <w:color w:val="000000"/>
          <w:sz w:val="28"/>
          <w:szCs w:val="28"/>
        </w:rPr>
        <w:t>Современная эра оптической связи началась с изобретением в 1958 г. лазера и последовавшем вскоре, в 1961 г., созданием первых лазеров. По сравнению с оптическим излучением обычных источников лазерное излучение обладает высокой монохроматичностью и когерентностью и имеет очень большую интенсивность. Возможность изготовления лазеров из полупроводниковых материалов получила признание в 1962 г. В это же время были разработаны элементы приемника в виде полупроводниковых фотодиодов. Тогда оставалась нерешенной еще одна проблема — разработка подходящей передающей среды.</w:t>
      </w:r>
    </w:p>
    <w:p w:rsidR="00BC5A23" w:rsidRPr="006B6A2E" w:rsidRDefault="00BC5A23" w:rsidP="002F5B69">
      <w:pPr>
        <w:spacing w:line="360" w:lineRule="auto"/>
        <w:rPr>
          <w:noProof/>
          <w:color w:val="000000"/>
          <w:sz w:val="28"/>
          <w:szCs w:val="28"/>
        </w:rPr>
      </w:pPr>
      <w:r w:rsidRPr="006B6A2E">
        <w:rPr>
          <w:noProof/>
          <w:color w:val="000000"/>
          <w:sz w:val="28"/>
          <w:szCs w:val="28"/>
        </w:rPr>
        <w:t>В начале ХХ века были проведены теоретические и экспериментальные исследования диэлектрических волноводов, в том числе гибких стеклянных стержней. Вначале рассматривались попытки направления света по полому световоду с помощью сложной системы линз или зеркал. Эти и другие системы передачи сигналов имели уникальные характеристики с точки зрения полосы пропускания и расстояний между ретрансляторами (много гигагерц и десятки километров, затухание порядка 1...1,5 дБ/км), но отличались большой сложностью и высокой стоимостью, что служило серьезным тормозом на пути их массового внедрения. В СССР такие системы использовались для управления с Земли движением лунохода.</w:t>
      </w:r>
    </w:p>
    <w:p w:rsidR="00BC5A23" w:rsidRPr="006B6A2E" w:rsidRDefault="00BC5A23" w:rsidP="002F5B69">
      <w:pPr>
        <w:spacing w:line="360" w:lineRule="auto"/>
        <w:rPr>
          <w:noProof/>
          <w:color w:val="000000"/>
          <w:sz w:val="28"/>
          <w:szCs w:val="28"/>
        </w:rPr>
      </w:pPr>
      <w:r w:rsidRPr="006B6A2E">
        <w:rPr>
          <w:noProof/>
          <w:color w:val="000000"/>
          <w:sz w:val="28"/>
          <w:szCs w:val="28"/>
        </w:rPr>
        <w:t>Первые в мире коллективные исследования возможности создания широкополосных линий передачи на основе волоконных световодов в СССР начаты в 1957 г., частичные результаты которых опубликованы в 1961 г. (О.Ф. Косминский, В.Н. Кузмичев, А.Г. Власов, А.М. Ермолаев, Д.М. Крупп, Е.Н. Царевский, Ю.В. Попов и др.). В 1958 г. советские специалисты В.В. Варган и Т.И. Вейнберг доказали, что «...светопоглощение стекол обуславливается примесями красящих металлов, вносимыми шихтой, и продуктами разъедания oгнеупоров; экспериментально показано, что светопоглощение идеально чистого стекла очень мало и лежит за пределами чувствительности измерительных приборов».</w:t>
      </w:r>
    </w:p>
    <w:p w:rsidR="00BC5A23" w:rsidRPr="006B6A2E" w:rsidRDefault="00BC5A23" w:rsidP="002F5B69">
      <w:pPr>
        <w:spacing w:line="360" w:lineRule="auto"/>
        <w:rPr>
          <w:noProof/>
          <w:color w:val="000000"/>
          <w:sz w:val="28"/>
          <w:szCs w:val="28"/>
        </w:rPr>
      </w:pPr>
      <w:r w:rsidRPr="006B6A2E">
        <w:rPr>
          <w:noProof/>
          <w:color w:val="000000"/>
          <w:sz w:val="28"/>
          <w:szCs w:val="28"/>
        </w:rPr>
        <w:t>В 1966 г. к этим же результатам пришли и английские ученые Г. Као и Джордж А. Хокхэм. Они опубликовали статьи о том, что оптические волокна могут использоваться как средства передачи при достижении прозрачности, обеспечивающей затухание менее 20дБ/км. Кроме того, они пришли к выводу, что высокий уровень затухания, присущий первым волокнам (около 1000 дБ/км), связан с присутствующими в стекле примесями. Ими был также указан путь создания пригодных для телекоммуникации волокон, связанный с уменьшением уровня примесей в стекле.</w:t>
      </w:r>
    </w:p>
    <w:p w:rsidR="00BC5A23" w:rsidRPr="006B6A2E" w:rsidRDefault="00BC5A23" w:rsidP="002F5B69">
      <w:pPr>
        <w:spacing w:line="360" w:lineRule="auto"/>
        <w:rPr>
          <w:noProof/>
          <w:color w:val="000000"/>
          <w:sz w:val="28"/>
          <w:szCs w:val="28"/>
        </w:rPr>
      </w:pPr>
      <w:r w:rsidRPr="006B6A2E">
        <w:rPr>
          <w:noProof/>
          <w:color w:val="000000"/>
          <w:sz w:val="28"/>
          <w:szCs w:val="28"/>
        </w:rPr>
        <w:t>В 1970 г. фирма Корнинг Гласе Уоркс (позднее переименованная в Корнинг Инкорпорэйтид) произвела оптические волокна со ступенчатым профилем показателя преломления и достигла коэффициента затухания менее 20 дБ/км на длине волны 633 нм. Световоды с градиентным профилем показателя преломления в 1972 г. имели затухание 4 дБ/км. В настоящее время в одномодовых световодах достигнут коэффициент затухания 0,2 дБ/км при длине волны 1550 нм. При этом значительно усовершенствована элементная база оптических передатчиков и приемников, увеличена как мощность, так и чувствительность, а также срок службы. Соответствующая кабельная технология в сочетании с разъемными и неразъемными соединениями для оптических волокон сделала возможным успешное внедрение этой новой среды распространения.</w:t>
      </w:r>
    </w:p>
    <w:p w:rsidR="00CF7D4F" w:rsidRPr="006B6A2E" w:rsidRDefault="00BC5A23" w:rsidP="002F5B69">
      <w:pPr>
        <w:spacing w:line="360" w:lineRule="auto"/>
        <w:rPr>
          <w:b/>
          <w:bCs/>
          <w:noProof/>
          <w:color w:val="000000"/>
          <w:sz w:val="28"/>
          <w:szCs w:val="28"/>
        </w:rPr>
      </w:pPr>
      <w:r w:rsidRPr="006B6A2E">
        <w:rPr>
          <w:noProof/>
          <w:color w:val="000000"/>
          <w:sz w:val="28"/>
          <w:szCs w:val="28"/>
        </w:rPr>
        <w:br w:type="page"/>
      </w:r>
      <w:r w:rsidR="006B6A2E" w:rsidRPr="006B6A2E">
        <w:rPr>
          <w:b/>
          <w:bCs/>
          <w:noProof/>
          <w:color w:val="000000"/>
          <w:sz w:val="28"/>
          <w:szCs w:val="28"/>
        </w:rPr>
        <w:t>Список литературы</w:t>
      </w:r>
    </w:p>
    <w:p w:rsidR="006B6A2E" w:rsidRPr="006B6A2E" w:rsidRDefault="006B6A2E" w:rsidP="002F5B69">
      <w:pPr>
        <w:spacing w:line="360" w:lineRule="auto"/>
        <w:rPr>
          <w:b/>
          <w:bCs/>
          <w:noProof/>
          <w:color w:val="000000"/>
          <w:sz w:val="28"/>
          <w:szCs w:val="28"/>
        </w:rPr>
      </w:pPr>
    </w:p>
    <w:p w:rsidR="00CF7D4F" w:rsidRPr="006B6A2E" w:rsidRDefault="00CF7D4F" w:rsidP="006B6A2E">
      <w:pPr>
        <w:pStyle w:val="5"/>
        <w:spacing w:line="360" w:lineRule="auto"/>
        <w:ind w:firstLine="0"/>
        <w:rPr>
          <w:b w:val="0"/>
          <w:bCs w:val="0"/>
          <w:noProof/>
        </w:rPr>
      </w:pPr>
      <w:r w:rsidRPr="006B6A2E">
        <w:rPr>
          <w:b w:val="0"/>
          <w:bCs w:val="0"/>
          <w:noProof/>
        </w:rPr>
        <w:t>Д.В. Иоргачев</w:t>
      </w:r>
      <w:r w:rsidR="006B6A2E" w:rsidRPr="006B6A2E">
        <w:rPr>
          <w:b w:val="0"/>
          <w:bCs w:val="0"/>
          <w:noProof/>
        </w:rPr>
        <w:t xml:space="preserve">, </w:t>
      </w:r>
      <w:r w:rsidRPr="006B6A2E">
        <w:rPr>
          <w:b w:val="0"/>
          <w:bCs w:val="0"/>
          <w:noProof/>
        </w:rPr>
        <w:t>О.В. Бондаренко</w:t>
      </w:r>
      <w:r w:rsidR="006B6A2E" w:rsidRPr="006B6A2E">
        <w:rPr>
          <w:b w:val="0"/>
          <w:bCs w:val="0"/>
          <w:noProof/>
        </w:rPr>
        <w:t xml:space="preserve">. </w:t>
      </w:r>
      <w:r w:rsidRPr="006B6A2E">
        <w:rPr>
          <w:b w:val="0"/>
          <w:bCs w:val="0"/>
          <w:noProof/>
        </w:rPr>
        <w:t>Волоконно-оптические кабели и линии связи. — М.: Эко-Трендз, 2002.</w:t>
      </w:r>
      <w:bookmarkStart w:id="0" w:name="_GoBack"/>
      <w:bookmarkEnd w:id="0"/>
    </w:p>
    <w:sectPr w:rsidR="00CF7D4F" w:rsidRPr="006B6A2E" w:rsidSect="002F5B6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A9A" w:rsidRDefault="00A35A9A">
      <w:r>
        <w:separator/>
      </w:r>
    </w:p>
  </w:endnote>
  <w:endnote w:type="continuationSeparator" w:id="0">
    <w:p w:rsidR="00A35A9A" w:rsidRDefault="00A3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A9A" w:rsidRDefault="00A35A9A">
      <w:r>
        <w:separator/>
      </w:r>
    </w:p>
  </w:footnote>
  <w:footnote w:type="continuationSeparator" w:id="0">
    <w:p w:rsidR="00A35A9A" w:rsidRDefault="00A35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0EE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84C0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C0265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3C3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58E34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7D4071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CE28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7A929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7E6EC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581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EA50F6"/>
    <w:multiLevelType w:val="hybridMultilevel"/>
    <w:tmpl w:val="59A44E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00FF52EB"/>
    <w:multiLevelType w:val="hybridMultilevel"/>
    <w:tmpl w:val="A7E69FB2"/>
    <w:lvl w:ilvl="0" w:tplc="0662315A">
      <w:start w:val="1"/>
      <w:numFmt w:val="decimal"/>
      <w:lvlText w:val="%1."/>
      <w:lvlJc w:val="left"/>
      <w:pPr>
        <w:tabs>
          <w:tab w:val="num" w:pos="1117"/>
        </w:tabs>
        <w:ind w:left="1061" w:hanging="34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9C7E81"/>
    <w:multiLevelType w:val="multilevel"/>
    <w:tmpl w:val="F98E7566"/>
    <w:lvl w:ilvl="0">
      <w:start w:val="1"/>
      <w:numFmt w:val="decimal"/>
      <w:lvlText w:val="%1."/>
      <w:lvlJc w:val="left"/>
      <w:pPr>
        <w:tabs>
          <w:tab w:val="num" w:pos="1077"/>
        </w:tabs>
        <w:ind w:left="113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0FEB6468"/>
    <w:multiLevelType w:val="multilevel"/>
    <w:tmpl w:val="1CA0B04A"/>
    <w:lvl w:ilvl="0">
      <w:start w:val="1"/>
      <w:numFmt w:val="decimal"/>
      <w:lvlText w:val="%1."/>
      <w:lvlJc w:val="left"/>
      <w:pPr>
        <w:tabs>
          <w:tab w:val="num" w:pos="1117"/>
        </w:tabs>
        <w:ind w:left="1061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6D2746"/>
    <w:multiLevelType w:val="multilevel"/>
    <w:tmpl w:val="97AC1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>
    <w:nsid w:val="116F0528"/>
    <w:multiLevelType w:val="hybridMultilevel"/>
    <w:tmpl w:val="1E0C1C32"/>
    <w:lvl w:ilvl="0" w:tplc="8C68EA24">
      <w:start w:val="1"/>
      <w:numFmt w:val="decimal"/>
      <w:lvlText w:val="%1."/>
      <w:lvlJc w:val="left"/>
      <w:pPr>
        <w:tabs>
          <w:tab w:val="num" w:pos="1117"/>
        </w:tabs>
        <w:ind w:left="1061" w:hanging="34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285282"/>
    <w:multiLevelType w:val="hybridMultilevel"/>
    <w:tmpl w:val="F9E09D1E"/>
    <w:lvl w:ilvl="0" w:tplc="36224562">
      <w:start w:val="1"/>
      <w:numFmt w:val="decimal"/>
      <w:lvlText w:val="%1."/>
      <w:lvlJc w:val="left"/>
      <w:pPr>
        <w:tabs>
          <w:tab w:val="num" w:pos="1117"/>
        </w:tabs>
        <w:ind w:left="1061" w:hanging="34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E6A9C"/>
    <w:multiLevelType w:val="multilevel"/>
    <w:tmpl w:val="650008BA"/>
    <w:lvl w:ilvl="0">
      <w:start w:val="1"/>
      <w:numFmt w:val="decimal"/>
      <w:lvlText w:val="%1."/>
      <w:lvlJc w:val="left"/>
      <w:pPr>
        <w:tabs>
          <w:tab w:val="num" w:pos="1077"/>
        </w:tabs>
        <w:ind w:left="1418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8E56B1E"/>
    <w:multiLevelType w:val="hybridMultilevel"/>
    <w:tmpl w:val="DFC4EA16"/>
    <w:lvl w:ilvl="0" w:tplc="60F290D8">
      <w:start w:val="1"/>
      <w:numFmt w:val="decimal"/>
      <w:lvlText w:val="%1."/>
      <w:lvlJc w:val="left"/>
      <w:pPr>
        <w:tabs>
          <w:tab w:val="num" w:pos="1117"/>
        </w:tabs>
        <w:ind w:left="1061" w:hanging="34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56C5268">
      <w:start w:val="1"/>
      <w:numFmt w:val="decimal"/>
      <w:lvlText w:val="%4."/>
      <w:lvlJc w:val="left"/>
      <w:pPr>
        <w:tabs>
          <w:tab w:val="num" w:pos="720"/>
        </w:tabs>
        <w:ind w:left="834" w:hanging="114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97B6A8B"/>
    <w:multiLevelType w:val="multilevel"/>
    <w:tmpl w:val="D3AACB44"/>
    <w:lvl w:ilvl="0">
      <w:start w:val="1"/>
      <w:numFmt w:val="decimal"/>
      <w:lvlText w:val="%1."/>
      <w:lvlJc w:val="left"/>
      <w:pPr>
        <w:tabs>
          <w:tab w:val="num" w:pos="1134"/>
        </w:tabs>
        <w:ind w:left="1418" w:hanging="33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0D20B3D"/>
    <w:multiLevelType w:val="hybridMultilevel"/>
    <w:tmpl w:val="97AC11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411F03EC"/>
    <w:multiLevelType w:val="multilevel"/>
    <w:tmpl w:val="4B043ADA"/>
    <w:lvl w:ilvl="0">
      <w:start w:val="1"/>
      <w:numFmt w:val="decimal"/>
      <w:lvlText w:val="%1."/>
      <w:lvlJc w:val="left"/>
      <w:pPr>
        <w:tabs>
          <w:tab w:val="num" w:pos="851"/>
        </w:tabs>
        <w:ind w:left="1418" w:hanging="33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2950633"/>
    <w:multiLevelType w:val="hybridMultilevel"/>
    <w:tmpl w:val="1CA0B04A"/>
    <w:lvl w:ilvl="0" w:tplc="BBE85D44">
      <w:start w:val="1"/>
      <w:numFmt w:val="decimal"/>
      <w:lvlText w:val="%1."/>
      <w:lvlJc w:val="left"/>
      <w:pPr>
        <w:tabs>
          <w:tab w:val="num" w:pos="1117"/>
        </w:tabs>
        <w:ind w:left="1061" w:hanging="34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AC7258"/>
    <w:multiLevelType w:val="multilevel"/>
    <w:tmpl w:val="5BBE10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7FB3E36"/>
    <w:multiLevelType w:val="hybridMultilevel"/>
    <w:tmpl w:val="D25A77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48423EF3"/>
    <w:multiLevelType w:val="multilevel"/>
    <w:tmpl w:val="1E0C1C32"/>
    <w:lvl w:ilvl="0">
      <w:start w:val="1"/>
      <w:numFmt w:val="decimal"/>
      <w:lvlText w:val="%1."/>
      <w:lvlJc w:val="left"/>
      <w:pPr>
        <w:tabs>
          <w:tab w:val="num" w:pos="1117"/>
        </w:tabs>
        <w:ind w:left="1061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C54D06"/>
    <w:multiLevelType w:val="multilevel"/>
    <w:tmpl w:val="2FB8095C"/>
    <w:lvl w:ilvl="0">
      <w:start w:val="1"/>
      <w:numFmt w:val="decimal"/>
      <w:lvlText w:val="%1."/>
      <w:lvlJc w:val="left"/>
      <w:pPr>
        <w:tabs>
          <w:tab w:val="num" w:pos="1077"/>
        </w:tabs>
        <w:ind w:left="1418" w:hanging="73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FF868EC"/>
    <w:multiLevelType w:val="hybridMultilevel"/>
    <w:tmpl w:val="1C04401E"/>
    <w:lvl w:ilvl="0" w:tplc="41DE6D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0E24AF"/>
    <w:multiLevelType w:val="multilevel"/>
    <w:tmpl w:val="DFC4EA16"/>
    <w:lvl w:ilvl="0">
      <w:start w:val="1"/>
      <w:numFmt w:val="decimal"/>
      <w:lvlText w:val="%1."/>
      <w:lvlJc w:val="left"/>
      <w:pPr>
        <w:tabs>
          <w:tab w:val="num" w:pos="1117"/>
        </w:tabs>
        <w:ind w:left="1061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834" w:hanging="11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61605894"/>
    <w:multiLevelType w:val="multilevel"/>
    <w:tmpl w:val="A0F67846"/>
    <w:lvl w:ilvl="0">
      <w:start w:val="1"/>
      <w:numFmt w:val="decimal"/>
      <w:pStyle w:val="a"/>
      <w:lvlText w:val="%1."/>
      <w:lvlJc w:val="left"/>
      <w:pPr>
        <w:tabs>
          <w:tab w:val="num" w:pos="2061"/>
        </w:tabs>
        <w:ind w:left="2041" w:hanging="34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2121"/>
        </w:tabs>
        <w:ind w:left="212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abstractNum w:abstractNumId="30">
    <w:nsid w:val="66B75793"/>
    <w:multiLevelType w:val="multilevel"/>
    <w:tmpl w:val="BEC8AD02"/>
    <w:lvl w:ilvl="0">
      <w:start w:val="1"/>
      <w:numFmt w:val="decimal"/>
      <w:lvlText w:val="%1."/>
      <w:lvlJc w:val="left"/>
      <w:pPr>
        <w:tabs>
          <w:tab w:val="num" w:pos="1077"/>
        </w:tabs>
        <w:ind w:left="1021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680"/>
        </w:tabs>
        <w:ind w:left="794" w:hanging="11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6ACC5FE7"/>
    <w:multiLevelType w:val="multilevel"/>
    <w:tmpl w:val="F9E09D1E"/>
    <w:lvl w:ilvl="0">
      <w:start w:val="1"/>
      <w:numFmt w:val="decimal"/>
      <w:lvlText w:val="%1."/>
      <w:lvlJc w:val="left"/>
      <w:pPr>
        <w:tabs>
          <w:tab w:val="num" w:pos="1117"/>
        </w:tabs>
        <w:ind w:left="1061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B5552A"/>
    <w:multiLevelType w:val="hybridMultilevel"/>
    <w:tmpl w:val="D6367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4BB6A98"/>
    <w:multiLevelType w:val="multilevel"/>
    <w:tmpl w:val="A7E69FB2"/>
    <w:lvl w:ilvl="0">
      <w:start w:val="1"/>
      <w:numFmt w:val="decimal"/>
      <w:lvlText w:val="%1."/>
      <w:lvlJc w:val="left"/>
      <w:pPr>
        <w:tabs>
          <w:tab w:val="num" w:pos="1117"/>
        </w:tabs>
        <w:ind w:left="1061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E03555"/>
    <w:multiLevelType w:val="hybridMultilevel"/>
    <w:tmpl w:val="657E01FA"/>
    <w:lvl w:ilvl="0" w:tplc="7E9CADC4">
      <w:start w:val="1"/>
      <w:numFmt w:val="decimal"/>
      <w:lvlText w:val="%1."/>
      <w:lvlJc w:val="left"/>
      <w:pPr>
        <w:tabs>
          <w:tab w:val="num" w:pos="1117"/>
        </w:tabs>
        <w:ind w:left="1061" w:hanging="34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2D47F0"/>
    <w:multiLevelType w:val="multilevel"/>
    <w:tmpl w:val="5D26DE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CFD5169"/>
    <w:multiLevelType w:val="multilevel"/>
    <w:tmpl w:val="F3B875A0"/>
    <w:lvl w:ilvl="0">
      <w:start w:val="1"/>
      <w:numFmt w:val="decimal"/>
      <w:lvlText w:val="%1."/>
      <w:lvlJc w:val="left"/>
      <w:pPr>
        <w:tabs>
          <w:tab w:val="num" w:pos="1077"/>
        </w:tabs>
        <w:ind w:left="1021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7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0"/>
  </w:num>
  <w:num w:numId="16">
    <w:abstractNumId w:val="14"/>
  </w:num>
  <w:num w:numId="17">
    <w:abstractNumId w:val="32"/>
  </w:num>
  <w:num w:numId="18">
    <w:abstractNumId w:val="10"/>
  </w:num>
  <w:num w:numId="19">
    <w:abstractNumId w:val="18"/>
  </w:num>
  <w:num w:numId="20">
    <w:abstractNumId w:val="35"/>
  </w:num>
  <w:num w:numId="21">
    <w:abstractNumId w:val="23"/>
  </w:num>
  <w:num w:numId="22">
    <w:abstractNumId w:val="19"/>
  </w:num>
  <w:num w:numId="23">
    <w:abstractNumId w:val="21"/>
  </w:num>
  <w:num w:numId="24">
    <w:abstractNumId w:val="17"/>
  </w:num>
  <w:num w:numId="25">
    <w:abstractNumId w:val="26"/>
  </w:num>
  <w:num w:numId="26">
    <w:abstractNumId w:val="12"/>
  </w:num>
  <w:num w:numId="27">
    <w:abstractNumId w:val="36"/>
  </w:num>
  <w:num w:numId="28">
    <w:abstractNumId w:val="30"/>
  </w:num>
  <w:num w:numId="29">
    <w:abstractNumId w:val="28"/>
  </w:num>
  <w:num w:numId="30">
    <w:abstractNumId w:val="11"/>
  </w:num>
  <w:num w:numId="31">
    <w:abstractNumId w:val="33"/>
  </w:num>
  <w:num w:numId="32">
    <w:abstractNumId w:val="15"/>
  </w:num>
  <w:num w:numId="33">
    <w:abstractNumId w:val="25"/>
  </w:num>
  <w:num w:numId="34">
    <w:abstractNumId w:val="22"/>
  </w:num>
  <w:num w:numId="35">
    <w:abstractNumId w:val="13"/>
  </w:num>
  <w:num w:numId="36">
    <w:abstractNumId w:val="16"/>
  </w:num>
  <w:num w:numId="37">
    <w:abstractNumId w:val="31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D4F"/>
    <w:rsid w:val="001254E6"/>
    <w:rsid w:val="002E446D"/>
    <w:rsid w:val="002F5B69"/>
    <w:rsid w:val="00314941"/>
    <w:rsid w:val="00375F4C"/>
    <w:rsid w:val="00387E6B"/>
    <w:rsid w:val="003B3982"/>
    <w:rsid w:val="00495B6F"/>
    <w:rsid w:val="004C790C"/>
    <w:rsid w:val="005017DA"/>
    <w:rsid w:val="0056732F"/>
    <w:rsid w:val="0057735D"/>
    <w:rsid w:val="0061379A"/>
    <w:rsid w:val="006B6A2E"/>
    <w:rsid w:val="00A05B45"/>
    <w:rsid w:val="00A35A9A"/>
    <w:rsid w:val="00A971A6"/>
    <w:rsid w:val="00BC5A23"/>
    <w:rsid w:val="00CF7D4F"/>
    <w:rsid w:val="00D2595E"/>
    <w:rsid w:val="00EA49DC"/>
    <w:rsid w:val="00FC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2762DB-82D9-4D47-A19F-B6F2BF9B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F7D4F"/>
    <w:pPr>
      <w:ind w:firstLine="709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CF7D4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0"/>
    <w:link w:val="20"/>
    <w:uiPriority w:val="99"/>
    <w:qFormat/>
    <w:rsid w:val="00CF7D4F"/>
    <w:pPr>
      <w:keepNext/>
      <w:outlineLvl w:val="1"/>
    </w:pPr>
    <w:rPr>
      <w:sz w:val="40"/>
      <w:szCs w:val="40"/>
    </w:rPr>
  </w:style>
  <w:style w:type="paragraph" w:styleId="3">
    <w:name w:val="heading 3"/>
    <w:basedOn w:val="a0"/>
    <w:next w:val="a0"/>
    <w:link w:val="30"/>
    <w:uiPriority w:val="99"/>
    <w:qFormat/>
    <w:rsid w:val="00CF7D4F"/>
    <w:pPr>
      <w:keepNext/>
      <w:jc w:val="center"/>
      <w:outlineLvl w:val="2"/>
    </w:pPr>
    <w:rPr>
      <w:b/>
      <w:bCs/>
      <w:caps/>
      <w:sz w:val="22"/>
      <w:szCs w:val="22"/>
    </w:rPr>
  </w:style>
  <w:style w:type="paragraph" w:styleId="4">
    <w:name w:val="heading 4"/>
    <w:basedOn w:val="a0"/>
    <w:next w:val="a0"/>
    <w:link w:val="40"/>
    <w:uiPriority w:val="99"/>
    <w:qFormat/>
    <w:rsid w:val="00CF7D4F"/>
    <w:pPr>
      <w:keepNext/>
      <w:jc w:val="center"/>
      <w:outlineLvl w:val="3"/>
    </w:pPr>
    <w:rPr>
      <w:sz w:val="40"/>
      <w:szCs w:val="40"/>
    </w:rPr>
  </w:style>
  <w:style w:type="paragraph" w:styleId="5">
    <w:name w:val="heading 5"/>
    <w:basedOn w:val="a0"/>
    <w:next w:val="a0"/>
    <w:link w:val="50"/>
    <w:uiPriority w:val="99"/>
    <w:qFormat/>
    <w:rsid w:val="00CF7D4F"/>
    <w:pPr>
      <w:keepNext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CF7D4F"/>
    <w:pPr>
      <w:keepNext/>
      <w:jc w:val="right"/>
      <w:outlineLvl w:val="5"/>
    </w:pPr>
    <w:rPr>
      <w:b/>
      <w:bCs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rsid w:val="00CF7D4F"/>
    <w:pPr>
      <w:keepNext/>
      <w:ind w:left="-70" w:right="-94" w:firstLine="0"/>
      <w:jc w:val="left"/>
      <w:outlineLvl w:val="6"/>
    </w:pPr>
    <w:rPr>
      <w:b/>
      <w:bCs/>
    </w:rPr>
  </w:style>
  <w:style w:type="paragraph" w:styleId="8">
    <w:name w:val="heading 8"/>
    <w:basedOn w:val="a0"/>
    <w:next w:val="a0"/>
    <w:link w:val="80"/>
    <w:uiPriority w:val="99"/>
    <w:qFormat/>
    <w:rsid w:val="00CF7D4F"/>
    <w:pPr>
      <w:keepNext/>
      <w:ind w:left="-66" w:right="-108" w:firstLine="0"/>
      <w:jc w:val="left"/>
      <w:outlineLvl w:val="7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4">
    <w:name w:val="Рефераты"/>
    <w:basedOn w:val="a5"/>
    <w:uiPriority w:val="99"/>
    <w:rsid w:val="00CF7D4F"/>
    <w:pPr>
      <w:spacing w:after="0" w:line="360" w:lineRule="auto"/>
      <w:ind w:left="0"/>
    </w:pPr>
    <w:rPr>
      <w:sz w:val="28"/>
      <w:szCs w:val="28"/>
    </w:rPr>
  </w:style>
  <w:style w:type="paragraph" w:styleId="a5">
    <w:name w:val="Body Text Indent"/>
    <w:basedOn w:val="a0"/>
    <w:link w:val="a6"/>
    <w:uiPriority w:val="99"/>
    <w:rsid w:val="00CF7D4F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customStyle="1" w:styleId="a">
    <w:name w:val="ПУНКТЫ"/>
    <w:next w:val="a0"/>
    <w:uiPriority w:val="99"/>
    <w:rsid w:val="00CF7D4F"/>
    <w:pPr>
      <w:numPr>
        <w:numId w:val="1"/>
      </w:numPr>
      <w:spacing w:before="360" w:after="120"/>
      <w:outlineLvl w:val="0"/>
    </w:pPr>
    <w:rPr>
      <w:rFonts w:ascii="Arial" w:hAnsi="Arial" w:cs="Arial"/>
      <w:b/>
      <w:bCs/>
      <w:caps/>
      <w:sz w:val="28"/>
      <w:szCs w:val="28"/>
    </w:rPr>
  </w:style>
  <w:style w:type="paragraph" w:styleId="21">
    <w:name w:val="Body Text Indent 2"/>
    <w:basedOn w:val="a0"/>
    <w:link w:val="22"/>
    <w:uiPriority w:val="99"/>
    <w:rsid w:val="00CF7D4F"/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0"/>
    <w:link w:val="32"/>
    <w:uiPriority w:val="99"/>
    <w:rsid w:val="00CF7D4F"/>
    <w:pPr>
      <w:jc w:val="left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table" w:styleId="a7">
    <w:name w:val="Table Grid"/>
    <w:basedOn w:val="a2"/>
    <w:uiPriority w:val="99"/>
    <w:rsid w:val="00CF7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uiPriority w:val="99"/>
    <w:semiHidden/>
    <w:rsid w:val="00CF7D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rsid w:val="002F5B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paragraph" w:styleId="ac">
    <w:name w:val="footer"/>
    <w:basedOn w:val="a0"/>
    <w:link w:val="ad"/>
    <w:uiPriority w:val="99"/>
    <w:rsid w:val="002F5B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2014-02-23T20:11:00Z</dcterms:created>
  <dcterms:modified xsi:type="dcterms:W3CDTF">2014-02-23T20:11:00Z</dcterms:modified>
</cp:coreProperties>
</file>