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FE" w:rsidRDefault="00DC12FE">
      <w:pPr>
        <w:pStyle w:val="1"/>
        <w:spacing w:line="360" w:lineRule="auto"/>
      </w:pPr>
      <w:r>
        <w:t>БЕШЕНСТВО</w:t>
      </w:r>
    </w:p>
    <w:p w:rsidR="00DC12FE" w:rsidRDefault="00DC12FE">
      <w:pPr>
        <w:spacing w:line="360" w:lineRule="auto"/>
      </w:pPr>
      <w:r>
        <w:t>Бешенство – острое вирусное заболевание, характеризующееся поражением нервной системы с развитием тяжелого энцефалита.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Инкубационный период продолжается от 12 до 90 дней (редко до 1 года). Стадия предвестников длится 2-3 дня. Общее недомогание, головная боль. Первые симптомы нарушения психики: страх, тревога, депрессия, бессонница, раздражительность. Субфебрилитет. В области укуса – жжение, зуд, гиперестезия, рубец отекает, краснеет. Стадия возбуждения длится 2-3 дня. Гидрофобия, аэрофобия, слуховые и зрительные галлюцинации, гиперсаливация. Приступы помрачнения сознания, агрессивность, бурное психомоторное возбуждение. Лихорадка, дыхательные и сердечно-сосудистые расстройства. Стадия параличей длиться 18-20 часов. Сознание ясное, вялость саливация, гипертермия, параличи мышц языка, лица, конечностей, дыхательных мышц и сердца.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"/>
        </w:numPr>
        <w:spacing w:line="360" w:lineRule="auto"/>
      </w:pPr>
      <w:r>
        <w:rPr>
          <w:i/>
        </w:rPr>
        <w:t>Вирусоскопический метод.</w:t>
      </w:r>
      <w:r>
        <w:t xml:space="preserve"> Обнаружение телец Бабеша-Негри в клетках аммониевого рога (используется для посмертной диагностики).</w:t>
      </w:r>
    </w:p>
    <w:p w:rsidR="00DC12FE" w:rsidRDefault="00DC12FE">
      <w:pPr>
        <w:numPr>
          <w:ilvl w:val="0"/>
          <w:numId w:val="1"/>
        </w:numPr>
        <w:spacing w:line="360" w:lineRule="auto"/>
      </w:pPr>
      <w:r>
        <w:rPr>
          <w:i/>
        </w:rPr>
        <w:t>Вирусологический метод.</w:t>
      </w:r>
      <w:r>
        <w:t xml:space="preserve"> Выделение вируса из слюны больных, взвеси мозговой ткани или подчелюстных слюнных желез умерших путем заражения мышей (интрацеребрально) или хомяков (внутрибрюшинно), а также в культуре тканей.</w:t>
      </w:r>
    </w:p>
    <w:p w:rsidR="00DC12FE" w:rsidRDefault="00DC12FE">
      <w:pPr>
        <w:numPr>
          <w:ilvl w:val="0"/>
          <w:numId w:val="1"/>
        </w:numPr>
        <w:spacing w:line="360" w:lineRule="auto"/>
      </w:pPr>
      <w:r>
        <w:rPr>
          <w:i/>
        </w:rPr>
        <w:t>Иммунофлуоресцентный метод.</w:t>
      </w:r>
      <w:r>
        <w:t xml:space="preserve"> Исследуют срезы мозговой ткани, обработанные специфической люминесцирующей сывороткой, с целью обнаружения АГ вируса бешенства.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производится. За укусившими животными устанавливается наблюдение в течение 10 дней. Бешеных и подозрительных на бешенство животных уничтожают и направляют их головной мозг для лабораторного исследования.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numPr>
          <w:ilvl w:val="0"/>
          <w:numId w:val="2"/>
        </w:numPr>
        <w:spacing w:line="360" w:lineRule="auto"/>
      </w:pPr>
      <w:r>
        <w:rPr>
          <w:i/>
        </w:rPr>
        <w:t>Сухие антирабические вакцины типа Ферми и КАВ</w:t>
      </w:r>
      <w:r>
        <w:t xml:space="preserve"> применяют для активной иммунизации по условным и безусловным показаниям. Показания к проведению прививок, доза вакцины и длительность курса иммунизации определяются врачами, получившими специальную подготовку.</w:t>
      </w:r>
    </w:p>
    <w:p w:rsidR="00DC12FE" w:rsidRDefault="00DC12FE">
      <w:pPr>
        <w:numPr>
          <w:ilvl w:val="0"/>
          <w:numId w:val="2"/>
        </w:numPr>
        <w:spacing w:line="360" w:lineRule="auto"/>
      </w:pPr>
      <w:r>
        <w:rPr>
          <w:i/>
        </w:rPr>
        <w:t>Антирабический иммуноглобулин из сыворотки лошади</w:t>
      </w:r>
      <w:r>
        <w:t xml:space="preserve"> применяют с целью создания немедленного пассивного иммунитета.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Предупреждение бродяжничества собак и кошек, профилактическая иммунизация домашних животных, тщательная первичная обработка укушенных ран.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БОТУЛИЗМ</w:t>
      </w:r>
    </w:p>
    <w:p w:rsidR="00DC12FE" w:rsidRDefault="00DC12FE">
      <w:pPr>
        <w:spacing w:line="360" w:lineRule="auto"/>
      </w:pPr>
      <w:r>
        <w:t>Ботулизм – пищевая токсикоинфекция, вызванная токсином ботулиновой палочки, протекающая с поражением центральной нервной системы.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2 часов до 8-10 суток (чаще 6-24 часа). Начало чаще внезапное с симптомами общей слабости, головной боли, головокружения, сухости во рту. Нарушения зрения (диплопия, нечеткость зрения вблизи), в дальнейшем нарушения прогрессируют – расширение зрачков, птоз век, паралич аккомодации, стробизм, нистагм. Паралич мягкого неба (гнусавость, поперхивание). Паралич мышц гортани (осиплость, афония) и мышц глотки (нарушение глотания). Нарушение артикуляции, парезы мимических и жевательных мышц, мышц шеи, верхних конечностей, дыхательных. Сознание сохранено. Тахикардия, гипотония, глухость сердечных тонов.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spacing w:line="360" w:lineRule="auto"/>
      </w:pPr>
      <w:r>
        <w:t>Материалом для исследования могут служить рвотные массы, промывные воды (50-100 мл) желудка, испражнения, моча (5-60 мл), кровь (5-10 мл).</w:t>
      </w:r>
    </w:p>
    <w:p w:rsidR="00DC12FE" w:rsidRDefault="00DC12FE">
      <w:pPr>
        <w:spacing w:line="360" w:lineRule="auto"/>
      </w:pPr>
      <w:r>
        <w:t>Исследование ведется в двух направлениях:</w:t>
      </w:r>
    </w:p>
    <w:p w:rsidR="00DC12FE" w:rsidRDefault="00DC12FE">
      <w:pPr>
        <w:numPr>
          <w:ilvl w:val="0"/>
          <w:numId w:val="3"/>
        </w:numPr>
        <w:spacing w:line="360" w:lineRule="auto"/>
      </w:pPr>
      <w:r>
        <w:t>Обнаружение ботулинического токсина и определение его типа в опыте нейтрализации на белых мышах.</w:t>
      </w:r>
    </w:p>
    <w:p w:rsidR="00DC12FE" w:rsidRDefault="00DC12FE">
      <w:pPr>
        <w:numPr>
          <w:ilvl w:val="0"/>
          <w:numId w:val="3"/>
        </w:numPr>
        <w:spacing w:line="360" w:lineRule="auto"/>
      </w:pPr>
      <w:r>
        <w:t>Выделение возбудителя с использованием специальных методов культивирования анаэробов.</w:t>
      </w:r>
    </w:p>
    <w:p w:rsidR="00DC12FE" w:rsidRDefault="00DC12FE">
      <w:pPr>
        <w:spacing w:line="360" w:lineRule="auto"/>
      </w:pPr>
      <w:r>
        <w:rPr>
          <w:i/>
        </w:rPr>
        <w:t>Предварительный ответ</w:t>
      </w:r>
      <w:r>
        <w:t xml:space="preserve"> (по результатам биопробы) через 4-6 часов. </w:t>
      </w:r>
      <w:r>
        <w:rPr>
          <w:i/>
        </w:rPr>
        <w:t xml:space="preserve">Окончательный </w:t>
      </w:r>
      <w:r>
        <w:t>– на 6-8-й день.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Обязательна, ранняя.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В очаге за всеми лицами, употреблявшими вместе с заболевшими инфицированный продукт, устанавливается медицинское наблюдение в течение 12 дней. Этим лицам проводят специфическую профилактику (см. ниже).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Длительная астенизация требует ограничения физической нагрузки и наблюдения в течение нескольких месяцев. По показаниям – наблюдение невропатолога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numPr>
          <w:ilvl w:val="0"/>
          <w:numId w:val="4"/>
        </w:numPr>
        <w:spacing w:line="360" w:lineRule="auto"/>
      </w:pPr>
      <w:r>
        <w:rPr>
          <w:i/>
        </w:rPr>
        <w:t>Противоботулиновыми лечебно-профилактическими антитоксическими сыворотками типов A, B, C, E</w:t>
      </w:r>
      <w:r>
        <w:t xml:space="preserve"> проводят профилактику ботулизма лицам, употреблявшим одновременно с больными инфицированный продукт.</w:t>
      </w:r>
    </w:p>
    <w:p w:rsidR="00DC12FE" w:rsidRDefault="00DC12FE">
      <w:pPr>
        <w:numPr>
          <w:ilvl w:val="0"/>
          <w:numId w:val="4"/>
        </w:numPr>
        <w:spacing w:line="360" w:lineRule="auto"/>
      </w:pPr>
      <w:r>
        <w:rPr>
          <w:i/>
        </w:rPr>
        <w:t>Ботулиновым полианатоксином типов A, B, C, E</w:t>
      </w:r>
      <w:r>
        <w:t xml:space="preserve"> проводят иммунизацию лиц, имеющих контакт с ботулотоксином (лаборанты, экспериментаторы), и населения в неблагополучных районах.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Соблюдение технологии переработки пищевых продуктов, исключающей возможность накопления в них ботулинических токсинов.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БРЮШНОЙ ТИФ И ПАРАТИФЫ</w:t>
      </w:r>
    </w:p>
    <w:p w:rsidR="00DC12FE" w:rsidRDefault="00DC12FE">
      <w:pPr>
        <w:spacing w:line="360" w:lineRule="auto"/>
      </w:pPr>
      <w:r>
        <w:t>Брюшной тиф и паратифы – острые инфекционные заболевания, характеризующиеся бактериемией, лихорадкой, интоксикацией, поражением лимфатического аппарата тонкого кишечника, розеолезными высыпаниями на коже, увеличением печени и селезенки.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1 до 3 недель (в среднем 2 недели). Начало чаще постепенное. Слабость, утомляемость, адинамия. Головная боль. Лихорадка. Нарастание интоксикации. Нарушение сна, анорексия. Запоры, метеоризм. В начальный период выявляются симптомы: заторможенность, брадикардия, дикротия пульса, приглушенность сердечных тонов, сухие хрипы в легких; язык обложен серовато-бурым налетом и утолщен, с краев и кончика языка чист, катаральная ангина, увеличение печени и селезенки. К началу 2-й недели симптомы достигают максимального развития: усиливается интоксикация (нарушение сознание, бред), на коже верхних отделов живота и нижних отделов грудной клетки появляются элементы розеолезно-папулезной сыпи. Брадикардия, дикротия пульса, снижается артериальное давление, тоны сердца приглушены. Язык сухой, покрыт плотным грязно-бурым или коричневым налетом. Выраженный метеоризм, чаще запор, реже понос. Урчание и болезненность в правой подвздошной области. В крови – лейкопения, в моче – белок. Осложнения: кровотечение, перфорация</w:t>
      </w:r>
    </w:p>
    <w:p w:rsidR="00DC12FE" w:rsidRDefault="00DC12FE">
      <w:pPr>
        <w:spacing w:line="360" w:lineRule="auto"/>
      </w:pPr>
      <w:r>
        <w:t>При паратифе A в начальном периоде отмечаются: лихорадка, гиперемия лица, конъюнктивит, склерит, катаральные явления, герпес. Экзантема полиморфна и появляется раньше.</w:t>
      </w:r>
    </w:p>
    <w:p w:rsidR="00DC12FE" w:rsidRDefault="00DC12FE">
      <w:pPr>
        <w:spacing w:line="360" w:lineRule="auto"/>
      </w:pPr>
      <w:r>
        <w:t>При паратифе B отмечается укорочение периода болезни, в начальном периоде более выражены токсикоз и желудочно-кишечные нарушения, возможны тифоподобные и септические формы.</w:t>
      </w:r>
    </w:p>
    <w:p w:rsidR="00DC12FE" w:rsidRDefault="00DC12FE">
      <w:pPr>
        <w:spacing w:line="360" w:lineRule="auto"/>
      </w:pPr>
      <w:r>
        <w:t>При паратифе C встречаются тифоподобные, септические и гастроинтестинальные формы.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5"/>
        </w:numPr>
        <w:spacing w:line="360" w:lineRule="auto"/>
      </w:pPr>
      <w:r>
        <w:rPr>
          <w:i/>
        </w:rPr>
        <w:t>Бактериологический метод</w:t>
      </w:r>
      <w:r>
        <w:rPr>
          <w:i/>
          <w:lang w:val="en-US"/>
        </w:rPr>
        <w:t>0</w:t>
      </w:r>
      <w:r>
        <w:t>. С первых дней болезни на высоте лихорадки (во время рецидива) проводится посев5-10 мл крови в желчный (селенитовый) бульон (50-100 мл) с целью выделения гемокультуры. Для выделения возбудителя можно исследовать испражнения, мочу, соскоб с розеол, пунктат костного мозга. Материал засевают на среды обогащения или непосредственно на плотные дифференциально-диагностические среды. Посев крови, мочи, испражнений, соскоба с розеол можно повторять каждые 5-7 дней.Бактериологическому исследованию с целью выделения возбудителя брюшного тифа и паратифов могут быть подвергнуты мокрота, гной, экссудат брюшной полости, спинномозговая жидкость (по специальным показаниям).</w:t>
      </w:r>
    </w:p>
    <w:p w:rsidR="00DC12FE" w:rsidRDefault="00DC12FE">
      <w:pPr>
        <w:numPr>
          <w:ilvl w:val="0"/>
          <w:numId w:val="5"/>
        </w:numPr>
        <w:spacing w:line="360" w:lineRule="auto"/>
      </w:pPr>
      <w:r>
        <w:rPr>
          <w:i/>
        </w:rPr>
        <w:t>Серологический метод.</w:t>
      </w:r>
      <w:r>
        <w:t xml:space="preserve"> С 5-7-го дня болезни с интервалом в 5-7 дней проводят исследование крови с целью обнаружения АТ и нарастания их титра в РА и РПГА раздельно с О-, Н- и Ви-диагностикумами.</w:t>
      </w:r>
    </w:p>
    <w:p w:rsidR="00DC12FE" w:rsidRDefault="00DC12FE">
      <w:pPr>
        <w:numPr>
          <w:ilvl w:val="0"/>
          <w:numId w:val="5"/>
        </w:numPr>
        <w:spacing w:line="360" w:lineRule="auto"/>
      </w:pPr>
      <w:r>
        <w:t>Для выявления тифопаратифозного бактерионосительства проводят бактериологическое исследование желчи и испражнений (после дачи солевого слабительного). Косвенным указанием на бактерионосительство может служить обнаружение Ви-антител.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Обязательна. Оставление больного на дому допускается с разрешения эпидемиолога.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Устанавливается медицинское наблюдение в течение 21 дня с момента госпитализации больного (ежедневная термометрия, однократное бактериологическое исследование испражнений и исследование крови в РПГА). Проводится трехкратное фагирование. При выделении возбудителя из испражнений проводят повторное исследование испражнений, а также мочи и желчи для выяснения характера носительства. При положительном результате РПГА (титр выше 1:40) проводят однократное бакисследование испражнений, мочи и желчи. Работники пищевых предприятий и лица, к ним приравненные, при положительном результате бактериологического и серологического исследований рассматриваются как хронические носители и не допускаются к работе. Дальнейшее их наблюдение и обследование проводятся так же, как и реконвалесцентов (см. ниже).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 и трехкратный результат бакисследования испражнений и мочи (на 5, 10 и 15-й день нормальной температуры) и однократного бакисследования желчи (на 12-14 дней нормальной температуры). Лица, не получавшие антибиотиков, выписываются не ранее 14-го дня нормальной температуры.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Реконвалесцентов брюшного тифа и паратифов (кроме работников пищевых предприятий и лиц, к ним приравненных) допускают в коллектив без дополнительного обследования.</w:t>
      </w:r>
    </w:p>
    <w:p w:rsidR="00DC12FE" w:rsidRDefault="00DC12FE">
      <w:pPr>
        <w:spacing w:line="360" w:lineRule="auto"/>
      </w:pPr>
      <w:r>
        <w:t>Реконвалесцентов – работников пищевых предприятий и лиц, к ним приравненных, не допускают к работе по специальности в течение месяца, к концу которого у них пятикратно исследуются испражнения и моча. Если эти лица продолжают выделять возбудитель, их переводят на другую работу. Через 3 месяца после клинического выздоровления у них пятикратно исследуют испражнения и мочу с интервалом 1-2 дня и однократно желчь. При отрицательном результате бакисследования (через месяц после выздоровления) эти лица допускаются к работе по специальности с ежемесячным бакисследованием испражнений и мочи в последующие два месяца и однократно исследованием желчи и постановкой РПГА с цистеином – к концу 3-го месяца. Однократное выделение возбудителя по истечении 3 месяцев после выздоровления ведет к отстранению этих лиц от работы с изменением профессии.</w:t>
      </w:r>
    </w:p>
    <w:p w:rsidR="00DC12FE" w:rsidRDefault="00DC12FE">
      <w:pPr>
        <w:spacing w:line="360" w:lineRule="auto"/>
      </w:pPr>
      <w:r>
        <w:t>Учащиеся школ и школ-интернатов допускаются в коллектив, а в случае выявления носительства отстраняются от дежурства по пищеблоку и столовой.</w:t>
      </w:r>
    </w:p>
    <w:p w:rsidR="00DC12FE" w:rsidRDefault="00DC12FE">
      <w:pPr>
        <w:spacing w:line="360" w:lineRule="auto"/>
      </w:pPr>
      <w:r>
        <w:t>Дошкольники-бактерионосители в коллектив не допускаются и направляются в стационар для обследования о долечивания.</w:t>
      </w:r>
    </w:p>
    <w:p w:rsidR="00DC12FE" w:rsidRDefault="00DC12FE">
      <w:pPr>
        <w:spacing w:line="360" w:lineRule="auto"/>
      </w:pPr>
      <w:r>
        <w:rPr>
          <w:i/>
        </w:rPr>
        <w:t>Диспансеризация:</w:t>
      </w:r>
      <w:r>
        <w:t xml:space="preserve"> Все переболевшие брюшным тифом и паратифами (кроме работников пищевых предприятий и лиц, к ним приравненных) наблюдаются в течение 3 месяцев. В первые 2 месяца медицинский осмотр и термометрия проводятся еженедельно, на 3-м месяце – 1 раз в 2 недели. Бакисследование испражнений и мочи проводится ежемесячно, исследование желчи – через 3 месяца одновременно с постановкой РПГА с цистеином. При отрицательном результате – снимаются с учета, при положительном – долечивание, отстранение от дежурств по пищеблоку и столовой.</w:t>
      </w:r>
    </w:p>
    <w:p w:rsidR="00DC12FE" w:rsidRDefault="00DC12FE">
      <w:pPr>
        <w:spacing w:line="360" w:lineRule="auto"/>
        <w:rPr>
          <w:i/>
        </w:rPr>
      </w:pPr>
      <w:r>
        <w:t>Работники пищевых предприятий и лица, к ним приравненные, обследуются ежеквартально (испражнения и моча – однократно) на протяжении 2 лет, а затем 2 раза в год – до конца трудовой деятельности. В конце 2-го года им ставят РПГА с цистеином и при положительном результате проводят пятикратное бакисследование испражнений и мочи и однократное желчи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t>Иммунизация против данной инфекции расценивается лишь как дополнительное средство в системе комплекса противоэпидемических мероприятий. Прививки в современных условиях относительно низкой заболеваемости брюшным тифом не могут оказать существенного влияния на ход эпидемического процесса. Проведение прививок, как в плановом порядке, так и по эпидпоказаниям, осуществляется с учетом уровня коммунального благоустройства населенных мест.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Общесанитарные мероприятия (улучшение качества водоснабжения, санитарная очистка населенных мест, канализация, борьба с мухами и др.).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ВИРУСНЫЕ ГЕПАТИТЫ</w:t>
      </w:r>
    </w:p>
    <w:p w:rsidR="00DC12FE" w:rsidRDefault="00DC12FE">
      <w:pPr>
        <w:spacing w:line="360" w:lineRule="auto"/>
      </w:pPr>
      <w:r>
        <w:t>Вирусные гепатиты – это группа этиологически неоднородных заболеваний, сопровождающихся преимущественным поражением печени – увеличением ее размеров и нарушением функциональной способности, а также выраженными в разной степени симптомами интоксикации.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Вирусный гепатит А передается фекально-оральным путем, заболевание протекает остро, циклично, характеризуется кратковременными симптомами интоксикации, быстропреходящими нарушениями печени, доброкачественным течением. Инкубационный период от 10 до 45 дней.</w:t>
      </w:r>
    </w:p>
    <w:p w:rsidR="00DC12FE" w:rsidRDefault="00DC12FE">
      <w:pPr>
        <w:spacing w:line="360" w:lineRule="auto"/>
      </w:pPr>
      <w:r>
        <w:t>Вирусный гепатит B передается парентеральным путем, характеризуется медленным развитием болезни, длительным течением, возможностью формирования хронического гепатита и цирроза печени. Инкубационный период от 6 недель до 6 месяцев.</w:t>
      </w:r>
    </w:p>
    <w:p w:rsidR="00DC12FE" w:rsidRDefault="00DC12FE">
      <w:pPr>
        <w:spacing w:line="360" w:lineRule="auto"/>
      </w:pPr>
      <w:r>
        <w:t>Вирусный гепатит C передается исключительно парентеральным путем, клинически протекает как гепатит В, только реже встречаются тяжелые формы, но чаще формируется хронический процесс с исходом в цирроз печени. Инкубационный период от нескольких дней до 26 недель.</w:t>
      </w:r>
    </w:p>
    <w:p w:rsidR="00DC12FE" w:rsidRDefault="00DC12FE">
      <w:pPr>
        <w:spacing w:line="360" w:lineRule="auto"/>
      </w:pPr>
      <w:r>
        <w:t>Вирусный гепатит дельта передается парентеральным путем, протекает как коинфекция (одновременно с гепатитом В) или как суперинфекция (наслаивается на хронический гепатит В, на носительство вируса гепатита В).</w:t>
      </w:r>
    </w:p>
    <w:p w:rsidR="00DC12FE" w:rsidRDefault="00DC12FE">
      <w:pPr>
        <w:spacing w:line="360" w:lineRule="auto"/>
      </w:pPr>
      <w:r>
        <w:t>Вирусный гепатит Е передается фекально-оральным путем, клинически протекает как гепатит А, но чаще дает тяжелые формы, вплоть до возникновения фульминантных форм с летальным исходом, особенно у беременных. Инкубационный период от 10 до 40 дней.</w:t>
      </w:r>
    </w:p>
    <w:p w:rsidR="00DC12FE" w:rsidRDefault="00DC12FE">
      <w:pPr>
        <w:spacing w:line="360" w:lineRule="auto"/>
      </w:pPr>
      <w:r>
        <w:t>Преджелтушный период с признаками синдромов: гриппоподобного (лихорадка, озноб, головная боль, разбитость), диспепсического (анорексия, тошнота, рвота, боли в животе, диарея, лихорадка), артралгического (боли в суставах, мышцах), астеновегетативного (слабость, нарушения сна, головная боль, раздражительность), катарального. В конце периода моча темнеет, кал обесцвечивается, увеличивается печень.</w:t>
      </w:r>
    </w:p>
    <w:p w:rsidR="00DC12FE" w:rsidRDefault="00DC12FE">
      <w:pPr>
        <w:spacing w:line="360" w:lineRule="auto"/>
      </w:pPr>
      <w:r>
        <w:t>Желтушный период. Нарастание желтухи, общей слабости. Боли в области печени, кожный зуд. Иногда увеличение селезенки. Брадикардия, снижение артериального давления. Прекома. Резкая нарастающая слабость, адинамия, упорная рвота, анорексия, ухудшение сна, тахикардия, уменьшение печени и нарастание желтухи. Головокружение, тремор. Геморрагии. Кома. Длительное возбуждение сменяется отсутствием реакции на раздражители. Зрачки расширены, сухожильные рефлексы отсутствуют. Сокращение размеров печени.</w:t>
      </w:r>
    </w:p>
    <w:p w:rsidR="00DC12FE" w:rsidRDefault="00DC12FE">
      <w:pPr>
        <w:spacing w:line="360" w:lineRule="auto"/>
      </w:pPr>
      <w:r>
        <w:t>Постжелтушный период. Медленное уменьшение размеров печени, патологически изменены функциональные печеночные пробы.</w:t>
      </w:r>
    </w:p>
    <w:p w:rsidR="00DC12FE" w:rsidRDefault="00DC12FE">
      <w:pPr>
        <w:spacing w:line="360" w:lineRule="auto"/>
      </w:pPr>
      <w:r>
        <w:t>Период реконвалесценции. Нормализуются размеры печени, восстанавливается ее функциональное состояние, может наблюдаться астеновегетативный синдром.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6"/>
        </w:numPr>
        <w:spacing w:line="360" w:lineRule="auto"/>
      </w:pPr>
      <w:r>
        <w:rPr>
          <w:i/>
        </w:rPr>
        <w:t>Методы иммуно- и серодиагностики.</w:t>
      </w:r>
      <w:r>
        <w:t xml:space="preserve"> В период инкубации, преджелтушный и все последующие фазы течения гепатита B исследуют сыворотку на наличие в ней поверхностного антигена вируса гепатита В (HBsAg), а также к внутреннему антигену вируса гепатита В (анти-HBc). В инкубационном и продромальном периодах и в начале острой стадии болезни в сыворотке обнаруживается HBsAg. С конца продромального периода, в острой периоде, в периоде реконвалесценции выявляются анти-HBs и анти-HBc антитела, причем последние с большим постоянством и в более высоких титрах. Для обнаружения антигена и антител к вирусам A, B, C, дельта используются радиоиммунологические и иммунологические методы с использованием коммерческих тест-систем. При гепатите А исследуют сыворотку крови на наличие в ней анти-HA-антител класса IgM. В период реконвалесценции появляются антитела класса IgG, сохраняющиеся в течение многих лет.</w:t>
      </w:r>
    </w:p>
    <w:p w:rsidR="00DC12FE" w:rsidRDefault="00DC12FE">
      <w:pPr>
        <w:numPr>
          <w:ilvl w:val="0"/>
          <w:numId w:val="6"/>
        </w:numPr>
        <w:spacing w:line="360" w:lineRule="auto"/>
      </w:pPr>
      <w:r>
        <w:t>В преджелтушном и во все периоды болезни определяют в крови уровень активности аланин- и аспартатаминотрансфераз (АлАТ и АсАТ). При гепатите активность аминотрансфераз повышается (норма 0,1-0,68 ммоль/л/ч).</w:t>
      </w:r>
    </w:p>
    <w:p w:rsidR="00DC12FE" w:rsidRDefault="00DC12FE">
      <w:pPr>
        <w:numPr>
          <w:ilvl w:val="0"/>
          <w:numId w:val="6"/>
        </w:numPr>
        <w:spacing w:line="360" w:lineRule="auto"/>
      </w:pPr>
      <w:r>
        <w:t>С конца преджелтушного периода в сыворотке крови, взятой натощак, определяют содержание билирубина: общего (норма 3,4-20,5 мкмоль/л), соотношение между связанным (прямым) и свободным (непрямым) в норме 1:4; ставят тимоловую (норма 0-4 ед. мутности) и сулемовую (норма 1,6-2,2 мл сулемы) пробы. У больных гепатитом содержание билирубина повышается (в основном за счет связанной фракции), показатель тимоловой пробы повышается, сулемовой – снижается.</w:t>
      </w:r>
    </w:p>
    <w:p w:rsidR="00DC12FE" w:rsidRDefault="00DC12FE">
      <w:pPr>
        <w:numPr>
          <w:ilvl w:val="0"/>
          <w:numId w:val="6"/>
        </w:numPr>
        <w:spacing w:line="360" w:lineRule="auto"/>
      </w:pPr>
      <w:r>
        <w:t>В начале желтушного периода в моче обнаруживаются желчные пигменты, которые в норме отсутствуют.</w:t>
      </w:r>
    </w:p>
    <w:p w:rsidR="00DC12FE" w:rsidRDefault="00DC12FE">
      <w:pPr>
        <w:numPr>
          <w:ilvl w:val="0"/>
          <w:numId w:val="6"/>
        </w:numPr>
        <w:spacing w:line="360" w:lineRule="auto"/>
      </w:pPr>
      <w:r>
        <w:t>О степени тяжести заболевания можно судить по снижению уровня бета-липопротеидов (в норме 30-35%), протромбинового индекса (в норме 93-100%), изменению содержания фракций сывороточных белков.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Обязательна. Подозреваемые в заболевании помещаются в диагностические палаты, допускается изоляция на дому в течение 1-3 дней для проведения лабораторного обследования.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Устанавливается меднаблюдение за контактными с больным вирусным гепатитом А в течение 35 дней. На этот срок запрещен перевод контактных в другие группы и детские учреждения. Прием новых детей, а также прием контактных детей в здоровые коллективы допускается по разрешению эпидемиолога при условии своевременного введения им иммуноглобулина.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Хорошее общее состояние, отсутствие желтухи, уменьшение печени или тенденция к ее сокращению, нормализация уровня билирубина и других показателей. Активность аминотрансфераз не должна превышать норму более чем в 2-3 раза. Выявление HBsAg у реконвалесцентов не является противопоказанием к выписке.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Реконвалесценты гепатита А считаются нетрудоспособными в течение 2-4 недель в зависимости от тяжести болезни, состояния при выписке и наличия сопутствующих заболеваний. Они освобождаются от тяжелых физических нагрузок на 3-6 месяцев.</w:t>
      </w:r>
    </w:p>
    <w:p w:rsidR="00DC12FE" w:rsidRDefault="00DC12FE">
      <w:pPr>
        <w:spacing w:line="360" w:lineRule="auto"/>
      </w:pPr>
      <w:r>
        <w:t>Реконвалесценты гепатита B могут вернуться к труду не ранее чем через 4-5 недель. Сроки освобождения от тяжелой физической нагрузки должны составлять 6-12 месяцев, а при показаниях – и дольше.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Все реконвалесценты обследуются через 1 месяц лечащим врачом стационара. Дети-реконвалесценты гепатита А обследуются в поликлинике через 3 и 6 месяцев и при отсутствии остаточных явлений снимаются с учета. Дети, перенесшие гепатит В, вызываются на обследование в стационар также через 9 и 12 месяцев. Взрослые-реконвалесценты гепатита А при наличии остаточных явлений обследуются в поликлинике через 3 месяца и могут быть сняты с учета. Взрослые, перенесшие гепатит В, обследуются в поликлинике через 3, 6, 9 и 12 месяцев. Все реконвалесценты (взрослые и дети), имеющие остаточные явления, наблюдаются в стационаре ежемесячно до полного излечения. По показаниям – повторная госпитализация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t>Выявление и наблюдение за носителями антигена вирусного гепатита В. Выявленные носители антигена B регистрируются в центрах Госсанэпиднадзора. Диспансерное наблюдение и учет носителей должен быть сосредоточен в кабинете инфекционных заболеваний. Учет проводится в течение всего периода обнаружения антигена.</w:t>
      </w:r>
    </w:p>
    <w:p w:rsidR="00DC12FE" w:rsidRDefault="00DC12FE">
      <w:pPr>
        <w:spacing w:line="360" w:lineRule="auto"/>
      </w:pPr>
      <w:r>
        <w:t>Клинико-биохимическое обследование носителей HBsAg должно проводиться сразу после обнаружения антигена, через 3 месяца и в дальнейшим 2 раза в год в течение всего периода обнаружения HBsAg. Из биохимических показателей рекомендуется исследовать в динамике: содержание билирубина, белковые осадочные пробы (сулемовая, тимоловая), активность трансамина (АлАТ, АсАТ). Предпочтение следует отдавать определению активности АсАТ, так как этот фермент отражает наличие минимального воспаления в печени. Кроме обычных методов рекомендуется проведение УЗИ структуры печени (эхогепатография).</w:t>
      </w:r>
    </w:p>
    <w:p w:rsidR="00DC12FE" w:rsidRDefault="00DC12FE">
      <w:pPr>
        <w:spacing w:line="360" w:lineRule="auto"/>
      </w:pPr>
      <w:r>
        <w:t>При повторном обнаружении HBsAg через 3 и 6 месяцев после его первоначального появления, а также при наличии минимальных клинико-биохимических изменений ставится диагноз «хронический вирусный гепатит» и требуется госпитализация в инфекционный стационар для уточнения глубины поражения печени.</w:t>
      </w:r>
    </w:p>
    <w:p w:rsidR="00DC12FE" w:rsidRDefault="00DC12FE">
      <w:pPr>
        <w:spacing w:line="360" w:lineRule="auto"/>
      </w:pPr>
      <w:r>
        <w:t>Режим и характер труда зависят от степени выраженности патологического процесса в печени. Здоровые носители снимаются с учета при пятикратном отрицательном результате анализа на HBsAg в течение года с интервалом в 2-3 месяца.</w:t>
      </w:r>
    </w:p>
    <w:p w:rsidR="00DC12FE" w:rsidRDefault="00DC12FE">
      <w:pPr>
        <w:spacing w:line="360" w:lineRule="auto"/>
      </w:pPr>
      <w:r>
        <w:t>Для профилактики гепатита А по эпидемическим показаниям применяется иммуноглобулин. Препарат вводится в течение 7-10 дней от начала заболевания детям от 1 года до 14 лет, а также беременным женщинам, имеющим контакт с заболевшим в семье или учреждении. В дошкольных учреждениях при неполной изоляции групп иммуноглобулин должен вводиться детям всего учреждения.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Дезинфекция: контроль над водоснабжением, санитарным состоянием и содержанием пищевых объектов и детских учреждений; санитарная очистка населенных мест, санэпидрежим в ЛПУ, профилактика парентерального заражения.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ГРИПП</w:t>
      </w:r>
    </w:p>
    <w:p w:rsidR="00DC12FE" w:rsidRDefault="00DC12FE">
      <w:pPr>
        <w:spacing w:line="360" w:lineRule="auto"/>
      </w:pPr>
      <w:r>
        <w:t>Грипп – острое инфекционное заболевание, характеризующееся симптомами специфической интоксикации, катаром верхних дыхательных путей, наклонностью к эпидемическому и пандемическому распространению.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1-2 дня. Начало острое. Общая интоксикация (лихорадка, слабость, адинамия, потливость, боли в мышцах, головная боль, боли в глазных яблоках, слезотечение, светобоязнь). Сухой кашель, першение в горле, саднение за грудиной, осиплость голоса, заложенность носа, носовые кровотечения. Гиперемия кожи, гиперемия и зернистость зева, склерит. Брадикардия, снижение артериального давления, приглушенность тонов сердца. В крови – нейтропения, моноцитоз.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7"/>
        </w:numPr>
        <w:spacing w:line="360" w:lineRule="auto"/>
      </w:pPr>
      <w:r>
        <w:rPr>
          <w:i/>
        </w:rPr>
        <w:t>Вирусологический метод.</w:t>
      </w:r>
      <w:r>
        <w:t xml:space="preserve"> С первых дней болезни проводят исследование смывов со слизистой зева и носа с целью выделения вируса (в развивающихся куриных эмбрионах).</w:t>
      </w:r>
    </w:p>
    <w:p w:rsidR="00DC12FE" w:rsidRDefault="00DC12FE">
      <w:pPr>
        <w:numPr>
          <w:ilvl w:val="0"/>
          <w:numId w:val="7"/>
        </w:numPr>
        <w:spacing w:line="360" w:lineRule="auto"/>
      </w:pPr>
      <w:r>
        <w:rPr>
          <w:i/>
        </w:rPr>
        <w:t>Иммунофлуоресцентный метод.</w:t>
      </w:r>
      <w:r>
        <w:t xml:space="preserve"> С первых дней болезни исследуют мазки-отпечатки со слизистой нижней носовой раковины, обработанные специфической люминесцирующей сывороткой, с целью обнаружения антигенов вируса гриппа.</w:t>
      </w:r>
    </w:p>
    <w:p w:rsidR="00DC12FE" w:rsidRDefault="00DC12FE">
      <w:pPr>
        <w:numPr>
          <w:ilvl w:val="0"/>
          <w:numId w:val="7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Исследуются парные сыворотки в реакции гемагглютинации (РТГА) и РСК с целью обнаружения АТ и нарастания их титра.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показаниям.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В дошкольных коллективах производится медицинское наблюдение и разобщение контактных с другими группами на срок до 7 дней.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После клинического выздоровления, не ранее 7 дней от начала болезни.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выздоровления, не ранее 10 дней от начала заболевания.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Детям-реконвалесцентам устанавливается щадящий режим не менее чем на 2 недели после клинического выздоровления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numPr>
          <w:ilvl w:val="0"/>
          <w:numId w:val="8"/>
        </w:numPr>
        <w:spacing w:line="360" w:lineRule="auto"/>
      </w:pPr>
      <w:r>
        <w:rPr>
          <w:i/>
        </w:rPr>
        <w:t>Живой гриппозной вакциной для интраназального применения</w:t>
      </w:r>
      <w:r>
        <w:t xml:space="preserve"> прививают по эпидемическим показаниям лиц старше 16 лет. Моновакциной или дивакциной проводят прививки трехкратно с интервалом 2-3 недели.</w:t>
      </w:r>
    </w:p>
    <w:p w:rsidR="00DC12FE" w:rsidRDefault="00DC12FE">
      <w:pPr>
        <w:numPr>
          <w:ilvl w:val="0"/>
          <w:numId w:val="8"/>
        </w:numPr>
        <w:spacing w:line="360" w:lineRule="auto"/>
      </w:pPr>
      <w:r>
        <w:rPr>
          <w:i/>
        </w:rPr>
        <w:t>Живой гриппозной вакциной для детей</w:t>
      </w:r>
      <w:r>
        <w:t xml:space="preserve"> прививают по эпидемическим показаниям детей 3-15 лет. Моновакциной или дивакциной проводят прививки трехкратно с интервалом 25-30 дней.</w:t>
      </w:r>
    </w:p>
    <w:p w:rsidR="00DC12FE" w:rsidRDefault="00DC12FE">
      <w:pPr>
        <w:numPr>
          <w:ilvl w:val="0"/>
          <w:numId w:val="8"/>
        </w:numPr>
        <w:spacing w:line="360" w:lineRule="auto"/>
      </w:pPr>
      <w:r>
        <w:rPr>
          <w:i/>
        </w:rPr>
        <w:t>Живой гриппозной вакциной для перорального введения</w:t>
      </w:r>
      <w:r>
        <w:t xml:space="preserve"> прививают по эпидемическим показаниям детей и взрослых. Моно- или дивакцину вводят трехкратно с интервалом 10-15 дней, с целью экстренной профилактики – двукратно в течение 2 дней.</w:t>
      </w:r>
    </w:p>
    <w:p w:rsidR="00DC12FE" w:rsidRDefault="00DC12FE">
      <w:pPr>
        <w:numPr>
          <w:ilvl w:val="0"/>
          <w:numId w:val="8"/>
        </w:numPr>
        <w:spacing w:line="360" w:lineRule="auto"/>
      </w:pPr>
      <w:r>
        <w:rPr>
          <w:i/>
        </w:rPr>
        <w:t>Противогриппозным донорским иммуноглобулином</w:t>
      </w:r>
      <w:r>
        <w:t xml:space="preserve"> проводят профилактику гриппа в эпидемических очагах.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Ограничение посещения заболевшими аптек и поликлиник, а здоровыми, особенно детьми, – зрелищных мероприятий: ношение масок, использование оксолиновой мази, проветривание, УФО и дезинфекция помещений.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ДИЗЕНТЕРИЯ</w:t>
      </w:r>
    </w:p>
    <w:p w:rsidR="00DC12FE" w:rsidRDefault="00DC12FE">
      <w:pPr>
        <w:pStyle w:val="a3"/>
        <w:spacing w:line="360" w:lineRule="auto"/>
      </w:pPr>
      <w:r>
        <w:t>Дизентерия – инфекционное заболевание ЖКТ, вызываемое микробами рода Shigella, при котором преимущественно поражается слизистая оболочка толстого кишечника, проявляющееся колитическим синдромом.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1-7, чаще 2-3 дня.</w:t>
      </w:r>
    </w:p>
    <w:p w:rsidR="00DC12FE" w:rsidRDefault="00DC12FE">
      <w:pPr>
        <w:spacing w:line="360" w:lineRule="auto"/>
      </w:pPr>
      <w:r>
        <w:t>Основными симптомами дизентерии являются общая интоксикация (лихорадка, снижение аппетита, рвота, головная боль). Нейротоксикоз по менингоэнцефальному варианту (потеря сознания, судороги, явления менингизма). Колитический синдром (схваткообразные боли в животе, тенезмы, урчание и плеск по ходу толстого кишечника, спазмированная сигмовидная кишка, стул скудный со слизью, прожилками крови, иногда гноем, в виде «ректального плевка», податливость, зияние ануса или выпадение прямой кишки).</w:t>
      </w:r>
    </w:p>
    <w:p w:rsidR="00DC12FE" w:rsidRDefault="00DC12FE">
      <w:pPr>
        <w:spacing w:line="360" w:lineRule="auto"/>
      </w:pPr>
      <w:r>
        <w:t>При легкой форме температура субфебрильная, интоксикация слабо выражена, явления колита умеренные, стул до 5-8 раз в сутки, примеси крови отсутствуют.</w:t>
      </w:r>
    </w:p>
    <w:p w:rsidR="00DC12FE" w:rsidRDefault="00DC12FE">
      <w:pPr>
        <w:spacing w:line="360" w:lineRule="auto"/>
      </w:pPr>
      <w:r>
        <w:t>При среднетяжелой форме гипертермия, выражены симптомы общей интоксикации и колитический синдром, стул до 10-12 раз в сутки.</w:t>
      </w:r>
    </w:p>
    <w:p w:rsidR="00DC12FE" w:rsidRDefault="00DC12FE">
      <w:pPr>
        <w:spacing w:line="360" w:lineRule="auto"/>
      </w:pPr>
      <w:r>
        <w:t>При тяжелой форме нейротоксикоз резко выражен, гипертермия, колитический синдром, стул в виде «ректального плевка» более 12-15 раз в сутки.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9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проводят трехкратное (первое – до начала этиотропной терапии) исследование испражнений с целью выделения возбудителя и его идентификации. Средой для первичного посева служит среда Плоскирева. Для исследования отбирают порции с примесью слизи сразу после естественной дефекации. При невозможности провести посев на месте забора материала его помещают в пробирки с консервантом (глицериновая смесь) и хранят не более 12 часов при 2-6</w:t>
      </w:r>
      <w:r>
        <w:sym w:font="Symbol" w:char="F0B0"/>
      </w:r>
      <w:r>
        <w:t>С.</w:t>
      </w:r>
    </w:p>
    <w:p w:rsidR="00DC12FE" w:rsidRDefault="00DC12FE">
      <w:pPr>
        <w:numPr>
          <w:ilvl w:val="0"/>
          <w:numId w:val="9"/>
        </w:numPr>
        <w:spacing w:line="360" w:lineRule="auto"/>
      </w:pPr>
      <w:r>
        <w:rPr>
          <w:i/>
        </w:rPr>
        <w:t>Серологический метод.</w:t>
      </w:r>
      <w:r>
        <w:t xml:space="preserve"> С конца 1-й недели в реакции пассивной гемагглютинации (РПГА) исследуют парные сыворотки для обнаружения АТ и их титра.</w:t>
      </w:r>
    </w:p>
    <w:p w:rsidR="00DC12FE" w:rsidRDefault="00DC12FE">
      <w:pPr>
        <w:numPr>
          <w:ilvl w:val="0"/>
          <w:numId w:val="9"/>
        </w:numPr>
        <w:spacing w:line="360" w:lineRule="auto"/>
      </w:pPr>
      <w:r>
        <w:t>Копроцитологическое исследование проводят с первых дней болезни. Обнаружение в мазке из испражнений слизи, нейтрофильных лейкоцитов, эритроцитов, клеток кишечного эпителия позволяет судить об интенсивности воспалительного процесса и его локализации.</w:t>
      </w:r>
    </w:p>
    <w:p w:rsidR="00DC12FE" w:rsidRDefault="00DC12FE">
      <w:pPr>
        <w:numPr>
          <w:ilvl w:val="0"/>
          <w:numId w:val="9"/>
        </w:numPr>
        <w:spacing w:line="360" w:lineRule="auto"/>
      </w:pPr>
      <w:r>
        <w:t>В поздние сроки заболевания с диагностической целью может быть использована ректороманоскопия.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эпидемиологическим показаниям.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Устанавливается медицинское наблюдение в течение 7 дней для выявления повторных заболеваний в очаге. Кроме того, работники пищевых предприятий и лица, к ним приравненные, дети и персонал дошкольных учреждений (при появлении там повторных случаев заболевания), организованные дошкольники из квартирных очагов подвергаются однократному бакисследованию испражнений в первые 3 дня наблюдения. Бактерионосители госпитализируются для уточнения диагноза.</w:t>
      </w:r>
    </w:p>
    <w:p w:rsidR="00DC12FE" w:rsidRDefault="00DC12FE">
      <w:pPr>
        <w:spacing w:line="360" w:lineRule="auto"/>
      </w:pPr>
      <w:r>
        <w:t>При одновременном появлении заболеваний в нескольких группах дошкольного учреждения обследуются бактериологически все контактные дети, персонал групп, работники пищеблока весь другой обслуживающий персонал. Кратность обследования определяется эпидемиологом.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Не ранее 3 дней, после клинического выздоровления, нормализации стула и температуры; отрицательный результат однократного контрольного бакисследования испражнений, проведенного не ранее 2 дней после окончания этиотропной терапии.</w:t>
      </w:r>
    </w:p>
    <w:p w:rsidR="00DC12FE" w:rsidRDefault="00DC12FE">
      <w:pPr>
        <w:spacing w:line="360" w:lineRule="auto"/>
      </w:pPr>
      <w:r>
        <w:t>Работников пищевых предприятий и лиц, к ним приравненных, перенесших бактериологически подтвержденную дизентерию, и организованных дошкольников выписывают после перенесенной дизентерии после однократного бакисследования.</w:t>
      </w:r>
    </w:p>
    <w:p w:rsidR="00DC12FE" w:rsidRDefault="00DC12FE">
      <w:pPr>
        <w:spacing w:line="360" w:lineRule="auto"/>
      </w:pPr>
      <w:r>
        <w:t>При положительном результате бакисследования в стационаре перед выпиской лечение продолжают. Положительный результат бакисследования после повторного курса этиотропной терапии определяет необходимость установления за такими лицами диспансерного наблюдения.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Проводится без дополнительного обследования. Дети из детских домов и школ-интернатов не допускаются к дежурствам на пищеблоке и в столовой в течение 1 месяца (перенесшие обострение хронической дизентерии – в течение 6 месяцев). Дошкольники, перенесшие обострение хронической дизентерии, допускаются в коллектив после 5 дней медицинского наблюдения, при хорошем общем состоянии, нормальном стуле и температуре и отрицательном результате однократного бакисследования.</w:t>
      </w:r>
    </w:p>
    <w:p w:rsidR="00DC12FE" w:rsidRDefault="00DC12FE">
      <w:pPr>
        <w:spacing w:line="360" w:lineRule="auto"/>
      </w:pPr>
      <w:r>
        <w:t>При продолжающемся бактериовыделении организованные дошкольники в коллектив не допускаются. Работников пищевых предприятий и лиц, к ним приравненных, при бактериовыделении более 3 месяцев рассматриваются как больные хронической формой дизентерии и переводятся на работу, не связанную с продуктами питания.</w:t>
      </w:r>
    </w:p>
    <w:p w:rsidR="00DC12FE" w:rsidRDefault="00DC12FE">
      <w:pPr>
        <w:spacing w:line="360" w:lineRule="auto"/>
      </w:pPr>
      <w:r>
        <w:rPr>
          <w:i/>
        </w:rPr>
        <w:t>Диспансеризация:</w:t>
      </w:r>
      <w:r>
        <w:t xml:space="preserve"> Организованные дошкольники наблюдаются в течение месяца с однократным бакисследованием испражнений в конце периода заболевания. В течение 3 месяцев с ежемесячным бакисследованием и осмотром врачом наблюдаются:</w:t>
      </w:r>
    </w:p>
    <w:p w:rsidR="00DC12FE" w:rsidRDefault="00DC12FE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лица, страдающие хронической дизентерией, подтвержденной выделением возбудителя;</w:t>
      </w:r>
    </w:p>
    <w:p w:rsidR="00DC12FE" w:rsidRDefault="00DC12FE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бактерионосители, длительно выделяющие возбудителя;</w:t>
      </w:r>
    </w:p>
    <w:p w:rsidR="00DC12FE" w:rsidRDefault="00DC12FE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лица, длительно страдающие неустойчивым стулом;</w:t>
      </w:r>
    </w:p>
    <w:p w:rsidR="00DC12FE" w:rsidRDefault="00DC12FE">
      <w:pPr>
        <w:numPr>
          <w:ilvl w:val="0"/>
          <w:numId w:val="24"/>
        </w:numPr>
        <w:tabs>
          <w:tab w:val="clear" w:pos="360"/>
          <w:tab w:val="num" w:pos="1080"/>
        </w:tabs>
        <w:spacing w:line="360" w:lineRule="auto"/>
        <w:ind w:left="1080"/>
      </w:pPr>
      <w:r>
        <w:t>работники пищевых предприятий и лиц, к ним приравненные.</w:t>
      </w:r>
    </w:p>
    <w:p w:rsidR="00DC12FE" w:rsidRDefault="00DC12FE">
      <w:pPr>
        <w:spacing w:line="360" w:lineRule="auto"/>
        <w:rPr>
          <w:i/>
        </w:rPr>
      </w:pPr>
      <w:r>
        <w:t>Работники пищевых предприятий и лица, к ним приравненные, страдающие хронической дизентерией, наблюдаются 6 месяцев с ежемесячным бакисследованием. По истечении по этого срока в случае полного клинического выздоровления эти лица могут быть допущены на работу по специальности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rPr>
          <w:i/>
        </w:rPr>
        <w:t>Поливалентный специфический бактериофаг с кислотоустойчивым покрытием</w:t>
      </w:r>
      <w:r>
        <w:t xml:space="preserve"> применяют в период сезонного подъема заболеваемости с профилактической целью в неблагополучных по заболеваемости дошкольных учреждениях.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Санитарный надзор за водоснабжением, канализацией, сбором и обезвреживанием нечистот; санитарный контроль на предприятиях пищевой промышленности и общественного питания, санитарное просвещение.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ДИФТЕРИЯ</w:t>
      </w:r>
    </w:p>
    <w:p w:rsidR="00DC12FE" w:rsidRDefault="00DC12FE">
      <w:pPr>
        <w:pStyle w:val="a3"/>
        <w:spacing w:line="360" w:lineRule="auto"/>
      </w:pPr>
      <w:r>
        <w:t>Дифтерия – острое инфекционное заболевание, вызываемое дифтерийной палочкой, характеризующееся воспалительным процессом с образованием фибринозной пленки на месте внедрения возбудителя и явлениями общей интоксикации.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2 до 10 дней (чаще 7 дней).</w:t>
      </w:r>
    </w:p>
    <w:p w:rsidR="00DC12FE" w:rsidRDefault="00DC12FE">
      <w:pPr>
        <w:spacing w:line="360" w:lineRule="auto"/>
      </w:pPr>
      <w:r>
        <w:t>Дифтерия ротоглотки.</w:t>
      </w:r>
    </w:p>
    <w:p w:rsidR="00DC12FE" w:rsidRDefault="00DC12FE">
      <w:pPr>
        <w:spacing w:line="360" w:lineRule="auto"/>
      </w:pPr>
      <w:r>
        <w:t>Катаральная. Слабость, умеренные боли при глотании, субфебрилитет. Застойная гиперемия и отек миндалин, лимфаденит.</w:t>
      </w:r>
    </w:p>
    <w:p w:rsidR="00DC12FE" w:rsidRDefault="00DC12FE">
      <w:pPr>
        <w:spacing w:line="360" w:lineRule="auto"/>
      </w:pPr>
      <w:r>
        <w:t>Островчатая. Умеренные лихорадка и интоксикация. Увеличение и отек миндалин с островками фибринозных пленок. Увеличенные болезненные лимфоузлы.</w:t>
      </w:r>
    </w:p>
    <w:p w:rsidR="00DC12FE" w:rsidRDefault="00DC12FE">
      <w:pPr>
        <w:spacing w:line="360" w:lineRule="auto"/>
      </w:pPr>
      <w:r>
        <w:t>Пленчатая. Начало острое. Лихорадка, интоксикация. Увеличение и отек миндалин. Застойная неяркая гиперемия слизистой. Налеты сплошные, плотные, беловатые, после снятия их – эрозии. Увеличение и болезненность лимфоузлов.</w:t>
      </w:r>
    </w:p>
    <w:p w:rsidR="00DC12FE" w:rsidRDefault="00DC12FE">
      <w:pPr>
        <w:spacing w:line="360" w:lineRule="auto"/>
      </w:pPr>
      <w:r>
        <w:t>Распространенная. Распространение пленок за пределы миндалин, лихорадка, выраженная интоксикация, снижение артериального давления, приглушенность сердечных тонов.</w:t>
      </w:r>
    </w:p>
    <w:p w:rsidR="00DC12FE" w:rsidRDefault="00DC12FE">
      <w:pPr>
        <w:spacing w:line="360" w:lineRule="auto"/>
      </w:pPr>
      <w:r>
        <w:t>Токсическая. Общая интоксикация, лихорадка. Отек шейной клетчатки (субтоксическая – односторонний около лимфоузлов, I степени – до середины шеи, II степени – до ключицы, III степени – ниже ключицы). Значительное увеличение и отек миндалин, окружающих тканей. Нарушение дыхания. Налеты грязно-серого цвета, распространяющиеся на слизистые мягкого и твердого неба. Гнилостный запах. Поражение сердечно-сосудистой системы. Парезы и параличи. Триада: рвота, боли в животе, сердечный ритм галопа.</w:t>
      </w:r>
    </w:p>
    <w:p w:rsidR="00DC12FE" w:rsidRDefault="00DC12FE">
      <w:pPr>
        <w:spacing w:line="360" w:lineRule="auto"/>
      </w:pPr>
      <w:r>
        <w:t>Дифтерия гортани. Начало постепенное. Умеренная интоксикация. Стеноз гортани (I стадия – осиплость голоса, грубый «лающий» кашель; II стадия – шумное дыхание, афония, втяжение податливых мест, участие в акте дыхания вспомогательных мышц; III стадия – гипоксия, беспокойство, сонливость, цианоз).</w:t>
      </w:r>
    </w:p>
    <w:p w:rsidR="00DC12FE" w:rsidRDefault="00DC12FE">
      <w:pPr>
        <w:spacing w:line="360" w:lineRule="auto"/>
      </w:pPr>
      <w:r>
        <w:t>Дифтерия носа. Слабо выраженная интоксикация, сукровичные выделения из носа, на слизистой носа – пленки и эрозии.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0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В первые 3 дня болезни или пребывания больного в стационаре проводят исследование материала, взятого из очага поражения (слизь из зева и носа, мазок с конъюнктивы, из влагалища, раневое отделяемое, гной из уха и т. д.), с целью выделения возбудителя. Материал из зева забирают не ранее чем через 2 часа после еды. Среды для первичного посева: кровяно-теллуритовый агар, хинозольная среда, среда Лефлера.  Ориентировочные ускоренные методы: а) микроскопия материала с тампона; б) материал забирают тампоном, предварительно смоченный сывороткой и раствором теллурита калия. Тампон помещают в термостат и через 4-6 часов по изменению цвета и на основании микроскопии мазка с тампона и выдают ответ.</w:t>
      </w:r>
    </w:p>
    <w:p w:rsidR="00DC12FE" w:rsidRDefault="00DC12FE">
      <w:pPr>
        <w:numPr>
          <w:ilvl w:val="0"/>
          <w:numId w:val="10"/>
        </w:numPr>
        <w:spacing w:line="360" w:lineRule="auto"/>
      </w:pPr>
      <w:r>
        <w:rPr>
          <w:i/>
        </w:rPr>
        <w:t>Серологические методы.</w:t>
      </w:r>
      <w:r>
        <w:t xml:space="preserve"> а) исследование сыворотки крови в РПГА с целью обнаружения противобактериальных антител и нарастания их титра; б) определение титра антитоксина в сыворотке крови по методу Йенсена в первые дни заболевания (до введения антитоксической сыворотки). Титр 0,03 МЕ/мл и ниже свидетельствует в пользу дифтерии, титр 0,5 МЕ/мл и выше – против дифтерии.</w:t>
      </w:r>
    </w:p>
    <w:p w:rsidR="00DC12FE" w:rsidRDefault="00DC12FE">
      <w:pPr>
        <w:numPr>
          <w:ilvl w:val="0"/>
          <w:numId w:val="10"/>
        </w:numPr>
        <w:spacing w:line="360" w:lineRule="auto"/>
      </w:pPr>
      <w:r>
        <w:t>С целью выявления контингентов, подлежащих ревакцинации, ставится РПГА с дифтерийным эритроцитарным антигенным диагностикумом.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 в отношении больных и подозрительных лиц, а также носителей токсигенных микробов. Носители атоксигенных микробов не госпитализируются и из коллектива не удаляются.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Прекращается после изоляции больного или носителя токсигенных микробов, заключительной дезинфекции и однократного отрицательного результата бакисследования слизи зева и носа. Медицинское наблюдение за контактными проводится в течение 7 дней с момента госпитализации больного или носителя.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Изоляцию больных и носителей токсигенных микробов прекращают после клинического выздоровления и отрицательного результата двукратного бакисследования слизи зева и носа, проводимого с интервалом 1 день через 3 дня после окончания лечения.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Реконвалесценты дифтерии допускаются в коллектив без дополнительного обследования. Реконвалесценты-носители токсигенных микробов при повторном и длительном высеве продолжают лечение в стационаре. Они могут быть допущены в иммунный коллектив не ранее 60 дней со дня клинического выздоровления при условии постоянного медицинского наблюдения до прекращения носительства. За коллективом, куда допущен носитель токсигенной палочки, устанавливается медицинское наблюдение с целью выявления лиц с заболеваниями носоглотки, их лечения и обследования; вновь принимаются только правильно привитые дети.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Носители токсигенных микробов подлежат медицинскому наблюдению и бакобследованию до получения двух отрицательных результатов. Носители атоксигенных микробов с патологическими процессами в носоглотке подлежат лечению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numPr>
          <w:ilvl w:val="0"/>
          <w:numId w:val="11"/>
        </w:numPr>
        <w:spacing w:line="360" w:lineRule="auto"/>
      </w:pPr>
      <w:r>
        <w:rPr>
          <w:i/>
        </w:rPr>
        <w:t>АКДС-вакциной</w:t>
      </w:r>
      <w:r>
        <w:t xml:space="preserve"> прививают не болевших коклюшем детей до 3 лет.</w:t>
      </w:r>
    </w:p>
    <w:p w:rsidR="00DC12FE" w:rsidRDefault="00DC12FE">
      <w:pPr>
        <w:numPr>
          <w:ilvl w:val="0"/>
          <w:numId w:val="11"/>
        </w:numPr>
        <w:spacing w:line="360" w:lineRule="auto"/>
      </w:pPr>
      <w:r>
        <w:rPr>
          <w:i/>
        </w:rPr>
        <w:t>АДС-вакциной</w:t>
      </w:r>
      <w:r>
        <w:t xml:space="preserve"> прививают детей с 3 месяцев до 6 лет, переболевших коклюшем, не привитых ранее АКДС-вакциной, имеющих противопоказания к прививкам АКДС-вакциной (щадящий метод иммунизации).</w:t>
      </w:r>
    </w:p>
    <w:p w:rsidR="00DC12FE" w:rsidRDefault="00DC12FE">
      <w:pPr>
        <w:numPr>
          <w:ilvl w:val="0"/>
          <w:numId w:val="11"/>
        </w:numPr>
        <w:spacing w:line="360" w:lineRule="auto"/>
      </w:pPr>
      <w:r>
        <w:rPr>
          <w:i/>
        </w:rPr>
        <w:t xml:space="preserve">АДС-М-анатоксином </w:t>
      </w:r>
      <w:r>
        <w:t>прививают детей и подростков с 6 до 17 лет, а также взрослых.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Мероприятия по борьбе с бактерионосительством (выявление, изоляция, лечение).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КОРЬ</w:t>
      </w:r>
    </w:p>
    <w:p w:rsidR="00DC12FE" w:rsidRDefault="00DC12FE">
      <w:pPr>
        <w:spacing w:line="360" w:lineRule="auto"/>
      </w:pPr>
      <w:r>
        <w:t>Корь – острое инфекционное вирусное заболевание, характеризующееся повышением температуры, наличием интоксикации, катаром верхних дыхательных путей и слизистых оболочек глаз, этапным высыпанием пятнисто-папулезной сыпи.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9-17 дней (при серопрофилактике – 21 день).</w:t>
      </w:r>
    </w:p>
    <w:p w:rsidR="00DC12FE" w:rsidRDefault="00DC12FE">
      <w:pPr>
        <w:spacing w:line="360" w:lineRule="auto"/>
      </w:pPr>
      <w:r>
        <w:t>Начальный катаральный период длится в среднем 3-4 дня: повышение температуры, общее недомогание, вялость, разбитость, понижение аппетита, нарушение сна, головная боль, насморк, склерит, конъюнктивит, сухой кашель. Со 2-3-го дня – снижение температуры, усиление насморка, грубый кашель, энантема, пятна Бельского-Филатова-Коплика.</w:t>
      </w:r>
    </w:p>
    <w:p w:rsidR="00DC12FE" w:rsidRDefault="00DC12FE">
      <w:pPr>
        <w:spacing w:line="360" w:lineRule="auto"/>
      </w:pPr>
      <w:r>
        <w:t>Период высыпания: усиление интоксикации, экзантема – пятна и папулы, склонные к слиянию, на неизмененном фоне кожи, характерна этапность (1-е сутки – за ушами, лицо, шея и частично грудь; 2-й день – туловище и проксимальные отделы конечностей; 3-й день – на всю кожу конечностей). С 4-го дня угасание сыпи в том же порядке, пигментация, изредка шелушение.</w:t>
      </w:r>
    </w:p>
    <w:p w:rsidR="00DC12FE" w:rsidRDefault="00DC12FE">
      <w:pPr>
        <w:spacing w:line="360" w:lineRule="auto"/>
      </w:pPr>
      <w:r>
        <w:t>Осложнения: круп, пневмония, поражение пищеварительного тракта, отит, менингоэнцефалит.</w:t>
      </w:r>
    </w:p>
    <w:p w:rsidR="00DC12FE" w:rsidRDefault="00DC12FE">
      <w:pPr>
        <w:spacing w:line="360" w:lineRule="auto"/>
      </w:pPr>
      <w:r>
        <w:t>Митигированная корь (у детей, получавших иммуноглобулин): субфебрильная температура, слабо выраженные катаральные явления, пятен Бельского-Филатова-Коплика и этапности высыпания нет, сыпь необильная, мелкая. Осложнений не наблюдается.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2"/>
        </w:numPr>
        <w:spacing w:line="360" w:lineRule="auto"/>
      </w:pPr>
      <w:r>
        <w:rPr>
          <w:i/>
        </w:rPr>
        <w:t>Вирусологический метод.</w:t>
      </w:r>
      <w:r>
        <w:t xml:space="preserve"> С первых дней болезни проводят исследование смывов из носоглотки или крови с целью выделения вируса в культуре ткани.</w:t>
      </w:r>
    </w:p>
    <w:p w:rsidR="00DC12FE" w:rsidRDefault="00DC12FE">
      <w:pPr>
        <w:numPr>
          <w:ilvl w:val="0"/>
          <w:numId w:val="12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РСК или РТГА парные сыворотки с целью обнаружения АТ и нарастания их титра.</w:t>
      </w:r>
    </w:p>
    <w:p w:rsidR="00DC12FE" w:rsidRDefault="00DC12FE">
      <w:pPr>
        <w:numPr>
          <w:ilvl w:val="0"/>
          <w:numId w:val="12"/>
        </w:numPr>
        <w:spacing w:line="360" w:lineRule="auto"/>
      </w:pPr>
      <w:r>
        <w:rPr>
          <w:i/>
        </w:rPr>
        <w:t>Иммунофлуоресцентный метод.</w:t>
      </w:r>
      <w:r>
        <w:t xml:space="preserve"> В конце продромального периода и в период высыпания проводят исследование мазков-отпечатков со слизистой оболочки носа, обработанных специальной люминесцирующей сывороткой, с целью выделения антигенов вируса кори.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эпидемиологическим показаниям (из закрытых детских учреждений, общежитий).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Дети, не привитые против кори и не болевшие корью, разобщаются на 17 дней от момента контакт, а получившие иммуноглобулин, – на 21 день. При установлении точного дня контакта разобщение начинают с 8-го дня. За дошкольниками, привитыми живой коревой вакциной, устанавливается медицинское наблюдение на 17 дней с момента контакта.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но не ранее 4-го дня, а при наличии осложнений (пневмония) – не ранее 10-го дня после начала высыпания.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Не проводится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numPr>
          <w:ilvl w:val="0"/>
          <w:numId w:val="13"/>
        </w:numPr>
        <w:spacing w:line="360" w:lineRule="auto"/>
      </w:pPr>
      <w:r>
        <w:rPr>
          <w:i/>
        </w:rPr>
        <w:t>Коревой живой вакциной</w:t>
      </w:r>
      <w:r>
        <w:t xml:space="preserve"> прививают детей в возрасте 12 месяцев. Ревакцинируют не болевших корью перед школой в 6-7 лет.  В очагах с целью экстренной профилактики кори всем детям старше 12 месяцев возможно проведение вакцинации только до 5-го дня от момента контакта.</w:t>
      </w:r>
    </w:p>
    <w:p w:rsidR="00DC12FE" w:rsidRDefault="00DC12FE">
      <w:pPr>
        <w:numPr>
          <w:ilvl w:val="0"/>
          <w:numId w:val="13"/>
        </w:numPr>
        <w:spacing w:line="360" w:lineRule="auto"/>
      </w:pPr>
      <w:r>
        <w:rPr>
          <w:i/>
        </w:rPr>
        <w:t>Иммуноглобулином</w:t>
      </w:r>
      <w:r>
        <w:t xml:space="preserve"> проводят экстренную профилактику детям, не болевшим корью и непривитым; контактным с больным корью – при противопоказаниях к вакцинации.</w:t>
      </w:r>
    </w:p>
    <w:p w:rsidR="00DC12FE" w:rsidRDefault="00DC12FE">
      <w:pPr>
        <w:numPr>
          <w:ilvl w:val="0"/>
          <w:numId w:val="13"/>
        </w:numPr>
        <w:spacing w:line="360" w:lineRule="auto"/>
      </w:pPr>
      <w:r>
        <w:t>Для оценки напряженности вакцинального иммунитета проводятся серологические исследования.  Контингент: дети, своевременно и правильно привитые от кори, раздельно по каждой возрастной группе; в коллективах, где в течение последнего года не регистрировались случаи кори.  По результатам обследования детей 4-5 лет можно судить о качестве прививок, сделанных 1-2 года назад, а школьников – о напряженности вакцинального иммунитета в отдаленные сроки после иммунизации либо после повторной прививки.  Критерием защищенности кори является выделение в каждой обследуемой группе не более 10% серонегативных лиц (с титрами специфических антител мене 1:10 в РПГА).  При выявлении в коллективе учащихся более 10% серонегативных и невозможности расширения серологического обследовании всех учащихся данной школы (ПТУ, техникума), за исключением тех, кто уже был привит.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Ранняя изоляция больного.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КРАСНУХА</w:t>
      </w:r>
    </w:p>
    <w:p w:rsidR="00DC12FE" w:rsidRDefault="00DC12FE">
      <w:pPr>
        <w:spacing w:line="360" w:lineRule="auto"/>
      </w:pPr>
      <w:r>
        <w:t>Краснуха – острое инфекционное вирусное заболевание, характеризующееся незначительными катаральными симптомами со стороны верхних дыхательных путей, увеличением затылочных и других групп лимфоузлов и мелкопятнистой сыпью.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15-21 день. Слабость, недомогание, умеренная головная боль, иногда боли в мышцах и суставах. Температура чаще субфебрильная, небольшие катаральные явления, конъюнктивит. Увеличение и болезненность заднешейных и затылочных лимфоузлов. Мелкопятнистая сыпь вначале на коже лица и шеи, затем по всему телу. Пигментации нет. Осложнения – артрит, энцефалит.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spacing w:line="360" w:lineRule="auto"/>
      </w:pPr>
      <w:r>
        <w:rPr>
          <w:i/>
        </w:rPr>
        <w:t>Серологический метод.</w:t>
      </w:r>
      <w:r>
        <w:t xml:space="preserve"> Исследуют в РПГА парные сыворотки с целью обнаружения АТ и нарастания их титра.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Не обязательна.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Женщины в первые 3 месяца беременности изолируются от больного на 10 дней от начала заболевания.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Изоляция больного на дому прекращается через 4 дня после появления сыпи.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Не проводится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t>В стадии разработки.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Изоляция больных из коллектива.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МАЛЯРИЯ</w:t>
      </w:r>
    </w:p>
    <w:p w:rsidR="00DC12FE" w:rsidRDefault="00DC12FE">
      <w:pPr>
        <w:spacing w:line="360" w:lineRule="auto"/>
      </w:pPr>
      <w:r>
        <w:t>Малярия – инфекционная болезнь, протекающая длительно, характеризующаяся периодическими приступами лихорадки, увеличением печени, селезенки, прогрессирующей анемией.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при трехдневной малярии – 10-20 дней, при четырехдневной – 15-20 дней, при тропической – 8-15 дней. Начало острое. Потрясающий озноб 1,5-2 часа. При трехдневной малярии приступы по 6-8 часов через день, при четырехдневной – по 12-24 часа через 2 дня, при тропической – приступ продолжительный. Отмечается увеличение печени и селезенки. Легкая иктеричность. Герпетические высыпания.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spacing w:line="360" w:lineRule="auto"/>
      </w:pPr>
      <w:r>
        <w:rPr>
          <w:i/>
        </w:rPr>
        <w:t>Микроскопический метод.</w:t>
      </w:r>
      <w:r>
        <w:t xml:space="preserve"> В мазках из крови или в «толстой капле», окрашенных по Романовскому-Гимза, обнаруживают плазмодии малярии (голубая цитоплазма, ярко-красное ядро, внутриэритроцитарное расположение).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При тропической малярии – обязательная, немедленная; в остальных случаях – обязательная в эпидемический период.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но ранее чем через 2 дня после исчезновения плазмодиев в крови.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и паразитологического выздоровления.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Проводится в течение года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t>Не разработана.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Уничтожение личинок и комаров – переносчиков малярии, применение отпугивающих средств.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МЕНИНГОКОККОВАЯ ИНФЕКЦИЯ</w:t>
      </w:r>
    </w:p>
    <w:p w:rsidR="00DC12FE" w:rsidRDefault="00DC12FE">
      <w:pPr>
        <w:spacing w:line="360" w:lineRule="auto"/>
      </w:pPr>
      <w:r>
        <w:t>Менингококковая инфекция – острое инфекционное заболевание, вызываемое менингококком Neisseria meningitidis, характеризующееся разнообразными по тяжести и характеру клиническими проявлениям: от легких назофарингита и носительства до генерализованных форм – гнойного менингита и менингококкемии.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1 до 10 дней (чаще 5-7 дней).</w:t>
      </w:r>
    </w:p>
    <w:p w:rsidR="00DC12FE" w:rsidRDefault="00DC12FE">
      <w:pPr>
        <w:spacing w:line="360" w:lineRule="auto"/>
      </w:pPr>
      <w:r>
        <w:rPr>
          <w:i/>
        </w:rPr>
        <w:t>Острый назофарингит.</w:t>
      </w:r>
      <w:r>
        <w:t xml:space="preserve"> Повышение температуры, умеренная интоксикация, ринофарингит.</w:t>
      </w:r>
    </w:p>
    <w:p w:rsidR="00DC12FE" w:rsidRDefault="00DC12FE">
      <w:pPr>
        <w:spacing w:line="360" w:lineRule="auto"/>
      </w:pPr>
      <w:r>
        <w:rPr>
          <w:i/>
        </w:rPr>
        <w:t>Менингит.</w:t>
      </w:r>
      <w:r>
        <w:t xml:space="preserve"> Начало острое или внезапное. Изредка продрома в виде назофарингита. Лихорадка, возбуждение, головная боль, рвота, общая гиперестезия, менингеальные симптомы, выбухание и напряжение большого родничка. Поза: на боку, с согнутыми ногами и запрокинутой головой. Бред, возбуждение, нарушение сознания, судороги, тремор. Сухожильные рефлексы оживлены, затем снижаются.</w:t>
      </w:r>
    </w:p>
    <w:p w:rsidR="00DC12FE" w:rsidRDefault="00DC12FE">
      <w:pPr>
        <w:spacing w:line="360" w:lineRule="auto"/>
      </w:pPr>
      <w:r>
        <w:rPr>
          <w:i/>
        </w:rPr>
        <w:t>Менингоэнцефалит.</w:t>
      </w:r>
      <w:r>
        <w:t xml:space="preserve"> Патологические рефлексы, парезы, параличи.</w:t>
      </w:r>
    </w:p>
    <w:p w:rsidR="00DC12FE" w:rsidRDefault="00DC12FE">
      <w:pPr>
        <w:spacing w:line="360" w:lineRule="auto"/>
      </w:pPr>
      <w:r>
        <w:rPr>
          <w:i/>
        </w:rPr>
        <w:t>Менингококкемия.</w:t>
      </w:r>
      <w:r>
        <w:t xml:space="preserve"> Острое начало, температура, бледность. Высыпания на коже живота, ягодиц, бедер от мелких геморрагических «звездчатых» элементов до крупных геморрагических элементов с некрозом в центре на всех кожных покровах. Клиническая картина инфекционно-токсического шока, синдром Уотерса-Фридерихсена: снижение температуры до нормальных цифр, падение артериального давления, нитевидный пульс, одышка, акроцианоз, общий цианоз, олигоанурия, нарушение сознания, кома, рвота «кофейной гущей», ДВС-синдром.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4"/>
        </w:numPr>
        <w:spacing w:line="360" w:lineRule="auto"/>
      </w:pPr>
      <w:r>
        <w:rPr>
          <w:i/>
        </w:rPr>
        <w:t>Микроскопический метод.</w:t>
      </w:r>
      <w:r>
        <w:t xml:space="preserve"> С первых дней болезни в мазках из осадка спинномозговой жидкости, из геморрагических сыпных элементов и реже из крови обнаруживают грам(–), бобовидные, внутриклеточного расположения диплококки.</w:t>
      </w:r>
    </w:p>
    <w:p w:rsidR="00DC12FE" w:rsidRDefault="00DC12FE">
      <w:pPr>
        <w:numPr>
          <w:ilvl w:val="0"/>
          <w:numId w:val="14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проводят посев спинномозговой жидкости, крови, носоглоточной слизи, материала из геморрагических сыпных элементов на сывороточный или асцит-агар с ристомицином с целью выделения менингококков.</w:t>
      </w:r>
    </w:p>
    <w:p w:rsidR="00DC12FE" w:rsidRDefault="00DC12FE">
      <w:pPr>
        <w:numPr>
          <w:ilvl w:val="0"/>
          <w:numId w:val="14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РПГА парные сыворотки с целью обнаружения АТ и нарастания их титра на 5-7 день болезни и в динамике.</w:t>
      </w:r>
    </w:p>
    <w:p w:rsidR="00DC12FE" w:rsidRDefault="00DC12FE">
      <w:pPr>
        <w:numPr>
          <w:ilvl w:val="0"/>
          <w:numId w:val="14"/>
        </w:numPr>
        <w:spacing w:line="360" w:lineRule="auto"/>
      </w:pPr>
      <w:r>
        <w:rPr>
          <w:i/>
        </w:rPr>
        <w:t>Метод иммунодиагностики.</w:t>
      </w:r>
      <w:r>
        <w:t xml:space="preserve"> Обнаружение в мениногкоккового АГ в крови или спинномозговой жидкости в реакции встречного иммуноэлектроосмофореза (ВИЭФ).</w:t>
      </w:r>
    </w:p>
    <w:p w:rsidR="00DC12FE" w:rsidRDefault="00DC12FE">
      <w:pPr>
        <w:numPr>
          <w:ilvl w:val="0"/>
          <w:numId w:val="14"/>
        </w:numPr>
        <w:spacing w:line="360" w:lineRule="auto"/>
      </w:pPr>
      <w:r>
        <w:rPr>
          <w:i/>
        </w:rPr>
        <w:t>Другие методы.</w:t>
      </w:r>
      <w:r>
        <w:t xml:space="preserve"> При исследовании спинномозговой жидкости выявляют увеличение давления (норма 130-180 мм вод. ст. , или 40-60 капель в минуту), определяют цитоз (количество клеток в 1 мм, норма – до 8-10), цитограмму (норма: лимфоциты 80-85%), белок (норма 0,22-0,33 г/л), содержание сахара (норма 0,2-0,3 г/л или 2,8-3,9 ммоль/л) и хлоридов (норма 120-130 ммоль/л, или 7-7,5 г/л). При менингите: давление увеличено, нейтрофильный цитоз до 10000 в 1 мм, увеличение белка, снижение сахара и хлоридов.  При исследовании периферической крови выявляют гиперлейкоцитоз с резким сдвигом влево.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 в отношении больных генерализованной формой. Госпитализацию больных назофарингитом проводят по клиническим и эпидемиологическим показаниям. Не подлежат госпитализации носители менингококка.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Производится до получения однократного отрицательного результата бакисследования слизи из носоглотки. Контактные с носителем менингококка не изолируются. В коллективах – очагах инфекции устанавливается медицинское наблюдение в течение 10 дней.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После клинического выздоровления и отрицательного результата однократного бакисследования слизи из носоглотки, проводимого не ранее чем через 3 дня после окончания этиотропной терапии.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Реконвалесценты допускаются в детский коллектив после получения отрицательного результата однократного бакисследования слизи из носоглотки, проведенного не ранее чем через 5 дней после выписки из стационара. Носители менингококка допускаются в коллектив после лечения и отрицательного результата бакисследования слизи из носоглотки, проведенного не ранее чем через 3 дня после окончания санации.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Перенесшие менингит без остаточных явлений наблюдаются в течение 2 лет с осмотром психоневрологом на 1-м году наблюдения 4 раза и на 2-м году – 1-2 раза. При наличии остаточных явлений – активное лечение и наблюдение не менее 3-5 лет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rPr>
          <w:i/>
        </w:rPr>
        <w:t>Химической полисахаридной менингококковой вакциной</w:t>
      </w:r>
      <w:r>
        <w:t xml:space="preserve"> проводят прививки с профилактической целью и в очагах инфекции – с целью экстренной профилактики детям старше 5 лет и взрослым.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Общие мероприятия те же, что и при других воздушно-капельных инфекциях. Детям до 5 лет, контактным с генерализованной формой, можно применять иммуноглобулин.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ПАРОТИТНАЯ ИНФЕКЦИЯ</w:t>
      </w:r>
    </w:p>
    <w:p w:rsidR="00DC12FE" w:rsidRDefault="00DC12FE">
      <w:pPr>
        <w:pStyle w:val="a3"/>
        <w:spacing w:line="360" w:lineRule="auto"/>
      </w:pPr>
      <w:r>
        <w:t>Паротитная инфекция (свинка, заушница) – острое инфекционное вирусное заболевание, характеризующееся поражением железистых органов и центральной нервной системы.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11-21 день (в среднем 18-20 дней).</w:t>
      </w:r>
    </w:p>
    <w:p w:rsidR="00DC12FE" w:rsidRDefault="00DC12FE">
      <w:pPr>
        <w:spacing w:line="360" w:lineRule="auto"/>
      </w:pPr>
      <w:r>
        <w:rPr>
          <w:i/>
        </w:rPr>
        <w:t>Железистая форма.</w:t>
      </w:r>
      <w:r>
        <w:t xml:space="preserve"> Начало острое, иногда с продромы (недомогание, боли в мышцах, головная боль, нарушение сна и аппетита). Повышение температуры, увеличение и болезненность слюнных желез (подчелюстных, подъязычной, чаще – околоушных). Воспалительные изменения в области выводящих протоков желез. Орхит, панкреатит и др.</w:t>
      </w:r>
    </w:p>
    <w:p w:rsidR="00DC12FE" w:rsidRDefault="00DC12FE">
      <w:pPr>
        <w:spacing w:line="360" w:lineRule="auto"/>
      </w:pPr>
      <w:r>
        <w:rPr>
          <w:i/>
        </w:rPr>
        <w:t>Нервная форма.</w:t>
      </w:r>
      <w:r>
        <w:t xml:space="preserve"> Начало острое. Лихорадка, сильная головная боль, рвота, менингеальный синдром, очаговые поражения головного мозга и черепных нервов.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5"/>
        </w:numPr>
        <w:spacing w:line="360" w:lineRule="auto"/>
      </w:pPr>
      <w:r>
        <w:rPr>
          <w:i/>
        </w:rPr>
        <w:t>Вирусологический метод.</w:t>
      </w:r>
      <w:r>
        <w:t xml:space="preserve"> С 1-5-го дня болезни исследуют слюну, кровь, реже – спинномозговую жидкость с целью выделения вируса в развивающихся куриных эмбрионах.</w:t>
      </w:r>
    </w:p>
    <w:p w:rsidR="00DC12FE" w:rsidRDefault="00DC12FE">
      <w:pPr>
        <w:numPr>
          <w:ilvl w:val="0"/>
          <w:numId w:val="15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РТГА парные сыворотки (с интервалом 7-14 дней) с целью обнаружения АТ и нарастания их титра.</w:t>
      </w:r>
    </w:p>
    <w:p w:rsidR="00DC12FE" w:rsidRDefault="00DC12FE">
      <w:pPr>
        <w:numPr>
          <w:ilvl w:val="0"/>
          <w:numId w:val="15"/>
        </w:numPr>
        <w:spacing w:line="360" w:lineRule="auto"/>
      </w:pPr>
      <w:r>
        <w:rPr>
          <w:i/>
        </w:rPr>
        <w:t>Другие методы.</w:t>
      </w:r>
      <w:r>
        <w:t xml:space="preserve"> При нервной форме: в первые дни при исследовании спинномозговой жидкости выявляют увеличение белка до 2,5%, лимфоцитарный цитоз в пределах 300-700 клеток в 1 мм.  При поражении поджелудочной железы выявляют повышение активности диастазы крови (в норме 32-64 ед.).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эпидемиологическим показаниям.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Дети до 10 лет, не болевшие эпидемическим паротитом, разобщаются на 21 день от момента контакта. При установлении точного дня контакта разобщение начинают с 11-го дня. При появлении повторных случаев заболевания в детском учреждении разобщение не проводят.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не ранее 9 дней от начала заболевания. При нервной форме – не ранее 21 дня от начала болезни, при развитии панкреатита – контрольное определение активности диастазы крови.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Для перенесших нервную форму проводится наблюдение в течение 2 лет с осмотром психоневролога на 1-м году 4 раза, на 2-м – 1-2 раза. По показаниям – осмотр окулиста и отоларинголога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rPr>
          <w:i/>
        </w:rPr>
        <w:t>Живой противопаротитной вакциной</w:t>
      </w:r>
      <w:r>
        <w:t xml:space="preserve"> прививают детей в возрасте 15-18 месяцев.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Изоляция больных.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САЛЬМОНЕЛЛЕЗ</w:t>
      </w:r>
    </w:p>
    <w:p w:rsidR="00DC12FE" w:rsidRDefault="00DC12FE">
      <w:pPr>
        <w:spacing w:line="360" w:lineRule="auto"/>
      </w:pPr>
      <w:r>
        <w:t>Сальмонеллез – острое инфекционное заболевание, вызываемое микробами рода Salmonella, протекающее преимущественно с поражением ЖКТ, реже в виде генерализованных форм.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при алиментарном пути заражения – 12-24 часа, при контактном – 3-7 дней.</w:t>
      </w:r>
    </w:p>
    <w:p w:rsidR="00DC12FE" w:rsidRDefault="00DC12FE">
      <w:pPr>
        <w:spacing w:line="360" w:lineRule="auto"/>
      </w:pPr>
      <w:r>
        <w:t>Желудочно-кишечная форма. Гастрит, энтерит, гастроэнтерит. Начало острое. Лихорадка, боли в эпигастрии, тошнота, рвота. Интоксикация (головная боль, слабость, разбитость, анорексия). Стул жидкий, водянистый, зловонный, непереваренный, темно-зеленого цвета. Эксикоз.</w:t>
      </w:r>
    </w:p>
    <w:p w:rsidR="00DC12FE" w:rsidRDefault="00DC12FE">
      <w:pPr>
        <w:spacing w:line="360" w:lineRule="auto"/>
      </w:pPr>
      <w:r>
        <w:t>Энтероколит, гастроэнтероколит, колит. Начало острое. Лихорадка, интоксикация, тошнота, упорная рвота. боли в эпигастрии. Увеличение печени и селезенки. Спазм и болезненность толстого кишечника. Могут быть тенезмы. Стул жидкий с примесью слизи, крови, темно-зеленого цвета, в виде «болотной тины». Длительный тяжелый токсикоз, реже эксикоз, упорная кишечная дисфункция.</w:t>
      </w:r>
    </w:p>
    <w:p w:rsidR="00DC12FE" w:rsidRDefault="00DC12FE">
      <w:pPr>
        <w:spacing w:line="360" w:lineRule="auto"/>
      </w:pPr>
      <w:r>
        <w:t>Тифоподобная форма. Начало острое. Лихорадка, интоксикация. Кожа бледная, сухая. Цианоз. Приглушение тонов сердца, брадикардия. Густо обложенный и утолщенный язык, метеоризм, нечастая, но упорная рвота, увеличение печени и селезенки. Розеолезная или розеолопапулезная сыпь. Стул энтеритный или нормальный.</w:t>
      </w:r>
    </w:p>
    <w:p w:rsidR="00DC12FE" w:rsidRDefault="00DC12FE">
      <w:pPr>
        <w:spacing w:line="360" w:lineRule="auto"/>
      </w:pPr>
      <w:r>
        <w:t>Септическая форма. Развивается у новорожденных и ослабленных детей. Лихорадка с большими суточными размахами. Клиника зависит от локализации гнойного очага. Пневмония, гнойный менингит, нефрит, гепатит, артрит, энтероколит.</w:t>
      </w:r>
    </w:p>
    <w:p w:rsidR="00DC12FE" w:rsidRDefault="00DC12FE">
      <w:pPr>
        <w:spacing w:line="360" w:lineRule="auto"/>
      </w:pPr>
      <w:r>
        <w:t>Внутрибольничные сальмонеллезы, особенно у детей раннего возраста, протекают обычно более тяжело и длительно, сопровождаясь значительной интоксикацией и явлениями гастроэнтероколита. Могут развиваться токсикодистрофические состояния. У детей старше 3 лет и взрослых внутрибольничные сальмонеллезы могут протекать легко.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6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проводят трехкратное (первое – до начала этиотропной терапии) исследование испражнений с целью выделения возбудителя. Материалом для исследования могут служить также рвотные массы, промывные воды желудка, остатки пищи, при подозрении на генерализованную инфекцию – кровь (в первые дни болезни), моча (с конца 2-й недели), ликвор, мокрота. Средами первичного посева являются селенитовый (желчный бульон) или одна из дифференциально-диагностических сред для энтеробактерий.</w:t>
      </w:r>
    </w:p>
    <w:p w:rsidR="00DC12FE" w:rsidRDefault="00DC12FE">
      <w:pPr>
        <w:numPr>
          <w:ilvl w:val="0"/>
          <w:numId w:val="16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РА и РПГА парные сыворотки (с интервалом 7-10 дней) с целью обнаружения АТ и нарастания их титра.</w:t>
      </w:r>
    </w:p>
    <w:p w:rsidR="00DC12FE" w:rsidRDefault="00DC12FE">
      <w:pPr>
        <w:numPr>
          <w:ilvl w:val="0"/>
          <w:numId w:val="16"/>
        </w:numPr>
        <w:spacing w:line="360" w:lineRule="auto"/>
      </w:pPr>
      <w:r>
        <w:rPr>
          <w:i/>
        </w:rPr>
        <w:t>Копроцитоскопия и ректороманоскопия</w:t>
      </w:r>
      <w:r>
        <w:t xml:space="preserve"> позволяют судить о характере и локализации воспалительного процесса в кишечнике.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и эпидпоказаниям.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Устанавливается меднаблюдение в течение 7 дней для выявления повторных заболеваний в очаге. Работники пищевых предприятий и лица, к ним приравненные, дети, посещающие ясли, сады, а также детских домов и школ-интернатов подвергаются однократному бакисследованию испражнений без отстранения от работы и выведения из коллектива.</w:t>
      </w:r>
    </w:p>
    <w:p w:rsidR="00DC12FE" w:rsidRDefault="00DC12FE">
      <w:pPr>
        <w:pStyle w:val="a3"/>
        <w:spacing w:line="360" w:lineRule="auto"/>
      </w:pPr>
      <w:r>
        <w:t>При одновременном появлении заболевания в нескольких группах детского дошкольного учреждения обследуются бактериологически все дети, персонал групп, работники пищеблока и весь другой персонал. Кратность обследования определяется эпидемиологом.</w:t>
      </w:r>
    </w:p>
    <w:p w:rsidR="00DC12FE" w:rsidRDefault="00DC12FE">
      <w:pPr>
        <w:spacing w:line="360" w:lineRule="auto"/>
      </w:pPr>
      <w:r>
        <w:t>При внутрибольничном сальмонеллезе:</w:t>
      </w:r>
    </w:p>
    <w:p w:rsidR="00DC12FE" w:rsidRDefault="00DC12FE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больной изолируется;</w:t>
      </w:r>
    </w:p>
    <w:p w:rsidR="00DC12FE" w:rsidRDefault="00DC12FE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при групповом заболевании (вспышка) возможна временная организация специального отделения на месте;</w:t>
      </w:r>
    </w:p>
    <w:p w:rsidR="00DC12FE" w:rsidRDefault="00DC12FE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после выведения больного прекращается госпитализация в эту палату новых больных в течение 7 дней;</w:t>
      </w:r>
    </w:p>
    <w:p w:rsidR="00DC12FE" w:rsidRDefault="00DC12FE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контактные остаются в палате и подвергаются однократному бакисследованию и дальнейшему клиническому наблюдению;</w:t>
      </w:r>
    </w:p>
    <w:p w:rsidR="00DC12FE" w:rsidRDefault="00DC12FE">
      <w:pPr>
        <w:numPr>
          <w:ilvl w:val="0"/>
          <w:numId w:val="25"/>
        </w:numPr>
        <w:tabs>
          <w:tab w:val="clear" w:pos="360"/>
          <w:tab w:val="num" w:pos="1080"/>
        </w:tabs>
        <w:spacing w:line="360" w:lineRule="auto"/>
        <w:ind w:left="1080"/>
      </w:pPr>
      <w:r>
        <w:t>при возникновении 3 и более случаев заболевания в разных палатах или при высеве сальмонелл из смывов или воздуха в разных помещениях отделение закрывают и проводят бакобследование всех детей, матерей и персонала.</w:t>
      </w:r>
    </w:p>
    <w:p w:rsidR="00DC12FE" w:rsidRDefault="00DC12FE">
      <w:pPr>
        <w:spacing w:line="360" w:lineRule="auto"/>
      </w:pPr>
      <w:r>
        <w:t>Открывается такое отделение после проведения комплекса противоэпидемических мероприятий с разрешения ЦГСЭН.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Не ранее 3 дней после клинического выздоровления, нормальной температуры и стула; отрицательный результат однократного бакисследования испражнений, проведенного не ранее 2 дней после окончания этиотропной терапии.</w:t>
      </w:r>
    </w:p>
    <w:p w:rsidR="00DC12FE" w:rsidRDefault="00DC12FE">
      <w:pPr>
        <w:spacing w:line="360" w:lineRule="auto"/>
      </w:pPr>
      <w:r>
        <w:t>Работников пищевых предприятий и лиц, к ним приравненных, детей до 2 лет и детей, посещающих детские дошкольные учреждения, выписывают при этих условиях после двукратного отрицательного бакисследования испражнений.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выздоровления, за исключением работников пищевых предприятий и лиц, к ним приравненных, и детей яслей и домов ребенка. Эти лица не допускаются в коллектив в течение 15 дней после выписки из стационара (им проводится трехкратное бакисследование испражнений с интервалом 1-2 дня). При выделении возбудителя срок наблюдения продлевается еще на 15 дней и т. д.</w:t>
      </w:r>
    </w:p>
    <w:p w:rsidR="00DC12FE" w:rsidRDefault="00DC12FE">
      <w:pPr>
        <w:spacing w:line="360" w:lineRule="auto"/>
      </w:pPr>
      <w:r>
        <w:t>Хронические носители сальмонелл в ясли и дома ребенка не допускаются, а работники пищевых предприятий и лица, к ним приравненные, переводятся на работу, не связанную с продуктами питания.</w:t>
      </w:r>
    </w:p>
    <w:p w:rsidR="00DC12FE" w:rsidRDefault="00DC12FE">
      <w:pPr>
        <w:spacing w:line="360" w:lineRule="auto"/>
      </w:pPr>
      <w:r>
        <w:t>Бактерионосители-школьники (в том числе и школ-интернатов) не допускаются к дежурствам на пищеблоке и столовой.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Работники пищевых предприятий и лица, к ним приравненные, дети до 2 лет и организованные дошкольники наблюдаются в течение 3 месяцев с ежемесячным исследованием испражнений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rPr>
          <w:i/>
        </w:rPr>
        <w:t>Поливалентный сальмонеллезный бактериофаг</w:t>
      </w:r>
      <w:r>
        <w:t xml:space="preserve"> применяется с профилактической целью по эпидпоказаниям всем лицам, общавшимся с больными или выделителями сальмонелл.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Санитарно-ветеринарный надзор за убоем скота и птицы. Соблюдение правил хранения и приготовления пищевых продуктов. Дератизация.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СИБИРСКАЯ ЯЗВА</w:t>
      </w:r>
    </w:p>
    <w:p w:rsidR="00DC12FE" w:rsidRDefault="00DC12FE">
      <w:pPr>
        <w:spacing w:line="360" w:lineRule="auto"/>
      </w:pPr>
      <w:r>
        <w:t>Сибирская язва (сибирка, злокачественный карбункул) – острое инфекционное заболевание, относящееся к группе зоонозов, характеризующееся тяжелой интоксикацией, лихорадкой, протекающее в виде кожной и висцеральной форм.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нескольких часов до 8 дней (в среднем 2-3 дня).</w:t>
      </w:r>
    </w:p>
    <w:p w:rsidR="00DC12FE" w:rsidRDefault="00DC12FE">
      <w:pPr>
        <w:spacing w:line="360" w:lineRule="auto"/>
      </w:pPr>
      <w:r>
        <w:rPr>
          <w:i/>
        </w:rPr>
        <w:t>Кожная форма.</w:t>
      </w:r>
      <w:r>
        <w:t xml:space="preserve"> При карбункулезной разновидности на месте входных ворот инфекции – пятно, папулу, везикула, пустула, язва, некроз, регионарный лимфаденит. Со 2-го дня болезни – интоксикация с подъемом температуры до 39-40</w:t>
      </w:r>
      <w:r>
        <w:sym w:font="Symbol" w:char="F0B0"/>
      </w:r>
      <w:r>
        <w:t>C, сердечно-сосудистые нарушения. Длительность интоксикации 5-6 дней, местного процесса – 2-4 недели. Возможны эдематозная, буллезная, эризепелоидная разновидности кожной формы.</w:t>
      </w:r>
    </w:p>
    <w:p w:rsidR="00DC12FE" w:rsidRDefault="00DC12FE">
      <w:pPr>
        <w:spacing w:line="360" w:lineRule="auto"/>
      </w:pPr>
      <w:r>
        <w:rPr>
          <w:i/>
        </w:rPr>
        <w:t>Легочная форма.</w:t>
      </w:r>
      <w:r>
        <w:t xml:space="preserve"> После короткого инкубационного периода (до 1 суток) внезапный подъем температуры до высоких цифр, насморк, слезотечение, светобоязнь, боль в груди, кашель, интоксикация, головная боль, рвота, нарастающая сердечно-сосудистая недостаточность. Смерть.</w:t>
      </w:r>
    </w:p>
    <w:p w:rsidR="00DC12FE" w:rsidRDefault="00DC12FE">
      <w:pPr>
        <w:spacing w:line="360" w:lineRule="auto"/>
      </w:pPr>
      <w:r>
        <w:rPr>
          <w:i/>
        </w:rPr>
        <w:t>Желудочно-кишечная форма.</w:t>
      </w:r>
      <w:r>
        <w:t xml:space="preserve"> Интоксикация. Острые боли в животе, кровавая рвота с желчью, кровавый понос, парез кишечника, воспаление брюшины, выпот, прободение кишечной стенки, перитонит. Смерть через 2-4 дня.</w:t>
      </w:r>
    </w:p>
    <w:p w:rsidR="00DC12FE" w:rsidRDefault="00DC12FE">
      <w:pPr>
        <w:spacing w:line="360" w:lineRule="auto"/>
      </w:pPr>
      <w:r>
        <w:rPr>
          <w:i/>
        </w:rPr>
        <w:t>Септическая форма.</w:t>
      </w:r>
      <w:r>
        <w:t xml:space="preserve"> Генерализация процесса наступает быстро без предшествующих местных явлений. На коже – обильные геморрагии, поражаются легкие, кишечник. Менингеальный синдром. Смерть наступает в первые сутки.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7"/>
        </w:numPr>
        <w:spacing w:line="360" w:lineRule="auto"/>
      </w:pPr>
      <w:r>
        <w:rPr>
          <w:i/>
        </w:rPr>
        <w:t>Микроскопический метод.</w:t>
      </w:r>
      <w:r>
        <w:t xml:space="preserve"> Исследуют на наличие капсул мазки, приготовленные из содержимого везикул или карбункула, окрашенные по Граму.</w:t>
      </w:r>
    </w:p>
    <w:p w:rsidR="00DC12FE" w:rsidRDefault="00DC12FE">
      <w:pPr>
        <w:numPr>
          <w:ilvl w:val="0"/>
          <w:numId w:val="17"/>
        </w:numPr>
        <w:spacing w:line="360" w:lineRule="auto"/>
      </w:pPr>
      <w:r>
        <w:rPr>
          <w:i/>
        </w:rPr>
        <w:t>Иммунофлуоресцентный метод.</w:t>
      </w:r>
      <w:r>
        <w:t xml:space="preserve"> Исследуют мазки, приготовленные из указанных выше материалов и обработанные специфической люминесцирующей сывороткой.</w:t>
      </w:r>
    </w:p>
    <w:p w:rsidR="00DC12FE" w:rsidRDefault="00DC12FE">
      <w:pPr>
        <w:numPr>
          <w:ilvl w:val="0"/>
          <w:numId w:val="17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Исследуют материал (см. выше) засевают на плотную (МПА) и в жидкую (МПБ) среды с целью выделения возбудителя. С этой же целью ставят биопробу путем внутрибрюшинного заражения белых мышей.  Материалом для исследования могут быть также кровь, мокрота, испражнения, трупный материал.</w:t>
      </w:r>
    </w:p>
    <w:p w:rsidR="00DC12FE" w:rsidRDefault="00DC12FE">
      <w:pPr>
        <w:numPr>
          <w:ilvl w:val="0"/>
          <w:numId w:val="17"/>
        </w:numPr>
        <w:spacing w:line="360" w:lineRule="auto"/>
      </w:pPr>
      <w:r>
        <w:rPr>
          <w:i/>
        </w:rPr>
        <w:t>Аллергический метод.</w:t>
      </w:r>
      <w:r>
        <w:t xml:space="preserve"> С первых дней болезни ставят кожную аллергическую пробу с антраксином.</w:t>
      </w:r>
    </w:p>
    <w:p w:rsidR="00DC12FE" w:rsidRDefault="00DC12FE">
      <w:pPr>
        <w:numPr>
          <w:ilvl w:val="0"/>
          <w:numId w:val="17"/>
        </w:numPr>
        <w:spacing w:line="360" w:lineRule="auto"/>
      </w:pPr>
      <w:r>
        <w:t>Обнаружение антигена возбудителя и антител к нему методом ИФА.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Обязательная, немедленная – в инфекционное отделение или отдельные палаты. Для ухода выделяют отдельный медперсонал. Все выделения дезинфицируют.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За лицами, контактировавшими с больными животными или бывшими в тесном контакте с больным человеком, устанавливают меднаблюдение в течение 8 дней. Им проводят экстренную профилактику противосибиреязвенным иммуноглобулином и антибиотиками.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При кожной форме – после эпителизации и рубцевания язв на месте отпавшего струпа, при других формах – после клинического выздоровления.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Не проводится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numPr>
          <w:ilvl w:val="0"/>
          <w:numId w:val="18"/>
        </w:numPr>
        <w:spacing w:line="360" w:lineRule="auto"/>
      </w:pPr>
      <w:r>
        <w:rPr>
          <w:i/>
        </w:rPr>
        <w:t>Сибироязвенной живой сухой вакциной СТИ для людей</w:t>
      </w:r>
      <w:r>
        <w:t xml:space="preserve"> проводят плановые прививки по профессиональным показаниям накожным и подкожным методом.</w:t>
      </w:r>
    </w:p>
    <w:p w:rsidR="00DC12FE" w:rsidRDefault="00DC12FE">
      <w:pPr>
        <w:numPr>
          <w:ilvl w:val="0"/>
          <w:numId w:val="18"/>
        </w:numPr>
        <w:spacing w:line="360" w:lineRule="auto"/>
      </w:pPr>
      <w:r>
        <w:rPr>
          <w:i/>
        </w:rPr>
        <w:t>Противосибиреязвенным иммуноглобулином и антибиотиками</w:t>
      </w:r>
      <w:r>
        <w:t xml:space="preserve"> проводят экстренную профилактику заболевания у лиц, имевших прямой контакт с инфицированным материалом, в срок не более 5 суток после употребления инфицированной пищи или после кожного контакта.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Снижение и ликвидация заболеваемости среди домашних животных. Уничтожение продуктов питания и обеззараживание сырья, полученных от больных животных.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  <w:ind w:firstLine="0"/>
      </w:pPr>
      <w:r>
        <w:t>СИНДРОМ ПРИОБРЕТЕННОГО ИММУНОДЕФИЦИТА (СПИД)</w:t>
      </w:r>
    </w:p>
    <w:p w:rsidR="00DC12FE" w:rsidRDefault="00DC12FE">
      <w:pPr>
        <w:spacing w:line="360" w:lineRule="auto"/>
      </w:pPr>
      <w:r>
        <w:t>Синдром приобретенного иммунодефицита (СПИД) – вирусная, медленно текущая инфекция, вызываемая ретровирусом иммунодефицита человека, передающаяся половым, парентеральным и вертикальным путем, характеризующаяся специфическим преимущественным поражением T-лимфоцитов-хелперов, приводящим к развитию вторичного иммунодефицитного состояния.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2-4 недель до 5 лет.</w:t>
      </w:r>
    </w:p>
    <w:p w:rsidR="00DC12FE" w:rsidRDefault="00DC12FE">
      <w:pPr>
        <w:spacing w:line="360" w:lineRule="auto"/>
      </w:pPr>
      <w:r>
        <w:t>В острой лихорадочной фазе «мононуклеозный» синдром: ангина, лихорадка, лимфоаденопатия, гепатоспленомегалия; гриппоподобный синдром; астенический серозный менингит или менингоэнцефалит; преходящие экзантемы.</w:t>
      </w:r>
    </w:p>
    <w:p w:rsidR="00DC12FE" w:rsidRDefault="00DC12FE">
      <w:pPr>
        <w:spacing w:line="360" w:lineRule="auto"/>
      </w:pPr>
      <w:r>
        <w:t>В бессимптомной фазе появляется сероконверсия (в сыворотке противовирусные антитела).</w:t>
      </w:r>
    </w:p>
    <w:p w:rsidR="00DC12FE" w:rsidRDefault="00DC12FE">
      <w:pPr>
        <w:spacing w:line="360" w:lineRule="auto"/>
      </w:pPr>
      <w:r>
        <w:t>Персистирующая генерализованная лимфоаденопатия: увеличение шейных, затылочных, заушных, локтевых и др. групп лимфоузлов; вегетососудистые расстройства; появляется дисбаланс в иммунной системе.</w:t>
      </w:r>
    </w:p>
    <w:p w:rsidR="00DC12FE" w:rsidRDefault="00DC12FE">
      <w:pPr>
        <w:spacing w:line="360" w:lineRule="auto"/>
      </w:pPr>
      <w:r>
        <w:t>ПреСПИД – потеря массы тела до 10%; грибковые, вирусные, бактериальные поражения кожи и слизистых оболочек; обострение хронических очагов инфекции: потливость, длительная диарея, лихорадка, признаки иммунодефицита.</w:t>
      </w:r>
    </w:p>
    <w:p w:rsidR="00DC12FE" w:rsidRDefault="00DC12FE">
      <w:pPr>
        <w:spacing w:line="360" w:lineRule="auto"/>
      </w:pPr>
      <w:r>
        <w:t>СПИД – потеря массы тела более 10%, волосистая лейкоплакия, туберкулез легких, стойкие бактериальные, грибковые, вирусные, протозойные поражения кожи и внутренних органов, локализованная саркома Капоши. Генерализация всех инфекций, диссеминированная саркома Капоши, поражение нервной системы, СПИД-маркерные заболевания.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19"/>
        </w:numPr>
        <w:spacing w:line="360" w:lineRule="auto"/>
      </w:pPr>
      <w:r>
        <w:rPr>
          <w:i/>
        </w:rPr>
        <w:t>Серологический метод.</w:t>
      </w:r>
      <w:r>
        <w:t xml:space="preserve"> Выпускаются многочисленные диагностические тест-системы для обнаружения АТ к антигенам ВИЧ методом иммунноферментного анализа. Первичный положительный результат требует обязательного подтверждения с использованием техники иммуноблотинга.</w:t>
      </w:r>
    </w:p>
    <w:p w:rsidR="00DC12FE" w:rsidRDefault="00DC12FE">
      <w:pPr>
        <w:numPr>
          <w:ilvl w:val="0"/>
          <w:numId w:val="19"/>
        </w:numPr>
        <w:spacing w:line="360" w:lineRule="auto"/>
      </w:pPr>
      <w:r>
        <w:rPr>
          <w:i/>
        </w:rPr>
        <w:t>Иммуноиндукция.</w:t>
      </w:r>
      <w:r>
        <w:t xml:space="preserve"> С помощью набора поли- и моноклональных АТ в крови больных и ВИЧ-инфицированных могут быть обнаружены как комплексы, так и отдельные антигенные детерминанты ВИЧ.</w:t>
      </w:r>
    </w:p>
    <w:p w:rsidR="00DC12FE" w:rsidRDefault="00DC12FE">
      <w:pPr>
        <w:numPr>
          <w:ilvl w:val="0"/>
          <w:numId w:val="19"/>
        </w:numPr>
        <w:spacing w:line="360" w:lineRule="auto"/>
      </w:pPr>
      <w:r>
        <w:rPr>
          <w:i/>
        </w:rPr>
        <w:t>Вирусологическое исследование.</w:t>
      </w:r>
      <w:r>
        <w:t xml:space="preserve"> Выделение ВИЧ проводится только в специализированных центрах.</w:t>
      </w:r>
    </w:p>
    <w:p w:rsidR="00DC12FE" w:rsidRDefault="00DC12FE">
      <w:pPr>
        <w:numPr>
          <w:ilvl w:val="0"/>
          <w:numId w:val="19"/>
        </w:numPr>
        <w:spacing w:line="360" w:lineRule="auto"/>
      </w:pPr>
      <w:r>
        <w:rPr>
          <w:i/>
        </w:rPr>
        <w:t>Генетические методы.</w:t>
      </w:r>
      <w:r>
        <w:t xml:space="preserve"> В ДНК из клеток крови больных и ВИЧ-инфицированных можно обнаружить нуклеотидные последовательности вируса.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Вопросы изоляции и госпитализации больных СПИД и ВИЧ-инфицированных решаются коллегиально эпидемиологами, клиницистами, сотрудниками центра СПИД.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 За контактными из очагов ВИЧ-инфекции устанавливается диспансерное наблюдение в центре СПИД и инфекционном кабинете в течение 1 года с проведением 1 раз в квартал исследования крови на ВИЧ методом ИФА.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Допуск в коллектив больных СПИД и ВИЧ-инфицированных решатся коллегиально эпидемиологами, клиницистами, сотрудниками центра СПИД.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Проводится в центре СПИД, сроки не регламентированы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t>Не разработана.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Профилактика полового пути заражения ВИЧ-инфекции:</w:t>
      </w:r>
    </w:p>
    <w:p w:rsidR="00DC12FE" w:rsidRDefault="00DC12FE">
      <w:pPr>
        <w:numPr>
          <w:ilvl w:val="0"/>
          <w:numId w:val="26"/>
        </w:numPr>
        <w:tabs>
          <w:tab w:val="clear" w:pos="360"/>
          <w:tab w:val="num" w:pos="1080"/>
        </w:tabs>
        <w:spacing w:line="360" w:lineRule="auto"/>
        <w:ind w:left="1080"/>
      </w:pPr>
      <w:r>
        <w:t>использование презервативов при половом сношении.</w:t>
      </w:r>
    </w:p>
    <w:p w:rsidR="00DC12FE" w:rsidRDefault="00DC12FE">
      <w:pPr>
        <w:spacing w:line="360" w:lineRule="auto"/>
      </w:pPr>
      <w:r>
        <w:t>Парентерального пути инфицирования:</w:t>
      </w:r>
    </w:p>
    <w:p w:rsidR="00DC12FE" w:rsidRDefault="00DC12FE">
      <w:pPr>
        <w:numPr>
          <w:ilvl w:val="0"/>
          <w:numId w:val="27"/>
        </w:numPr>
        <w:tabs>
          <w:tab w:val="clear" w:pos="360"/>
          <w:tab w:val="num" w:pos="1080"/>
        </w:tabs>
        <w:spacing w:line="360" w:lineRule="auto"/>
        <w:ind w:left="1080"/>
      </w:pPr>
      <w:r>
        <w:t>дезинфекция и стерилизация медицинского инструментария, широкое использование медицинских инструментов однократного применения.</w:t>
      </w:r>
    </w:p>
    <w:p w:rsidR="00DC12FE" w:rsidRDefault="00DC12FE">
      <w:pPr>
        <w:spacing w:line="360" w:lineRule="auto"/>
      </w:pPr>
      <w:r>
        <w:t>Меры личной профилактики:</w:t>
      </w:r>
    </w:p>
    <w:p w:rsidR="00DC12FE" w:rsidRDefault="00DC12FE">
      <w:pPr>
        <w:numPr>
          <w:ilvl w:val="0"/>
          <w:numId w:val="28"/>
        </w:numPr>
        <w:tabs>
          <w:tab w:val="clear" w:pos="360"/>
          <w:tab w:val="num" w:pos="1080"/>
        </w:tabs>
        <w:spacing w:line="360" w:lineRule="auto"/>
        <w:ind w:left="1080"/>
      </w:pPr>
      <w:r>
        <w:t>работа в спецодежде, использование перчаток.</w:t>
      </w:r>
    </w:p>
    <w:p w:rsidR="00DC12FE" w:rsidRDefault="00DC12FE">
      <w:pPr>
        <w:spacing w:line="360" w:lineRule="auto"/>
      </w:pPr>
      <w:r>
        <w:t>В случае загрязнения рук кровью (сывороткой крови) необходимо «щипком» очистить кожу ватным шариком, смоченным в дезинфицирующем средстве (хлорамин, хлорная известь, спирт), после чего вымыть руки с мылом.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СЫПНОЙ ТИФ КЛЕЩЕВОЙ</w:t>
      </w:r>
    </w:p>
    <w:p w:rsidR="00DC12FE" w:rsidRDefault="00DC12FE">
      <w:pPr>
        <w:spacing w:line="360" w:lineRule="auto"/>
      </w:pPr>
      <w:r>
        <w:t>Сыпной тиф клещевой (североазиатский риккетсиоз) – острое инфекционное болезнь с доброкачественным течением, характеризующаяся наличием первичного аффекта, лихорадкой и кожными высыпаниями.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4-9 дней. Начало острое. Лихорадка, головная боль, бессонница. Воспалительная реакция на месте укуса клеща и регионарный лимфаденит. Полиморфная розеолезно-папулезная сыпь с характерной локализацией на коже туловища, ягодиц, разгибательной поверхности конечностей, иногда – на лице, ладонях и подошвах с последующей пигментацией. Брадикардия. Артериовенозная гипотония. У детей отмечается более легкое течение заболевания.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20"/>
        </w:numPr>
        <w:spacing w:line="360" w:lineRule="auto"/>
      </w:pPr>
      <w:r>
        <w:rPr>
          <w:i/>
        </w:rPr>
        <w:t>Бактериологический метод.</w:t>
      </w:r>
      <w:r>
        <w:t xml:space="preserve"> С первых дней болезни выделяют возбудитель из крови путем заражения развивающихся куриных эмбрионов.</w:t>
      </w:r>
    </w:p>
    <w:p w:rsidR="00DC12FE" w:rsidRDefault="00DC12FE">
      <w:pPr>
        <w:numPr>
          <w:ilvl w:val="0"/>
          <w:numId w:val="20"/>
        </w:numPr>
        <w:spacing w:line="360" w:lineRule="auto"/>
      </w:pPr>
      <w:r>
        <w:rPr>
          <w:i/>
        </w:rPr>
        <w:t>Серологический метод.</w:t>
      </w:r>
      <w:r>
        <w:t xml:space="preserve"> Со 2-й недели болезни исследуют в РА, РПГА или РСК с риккетсиозным антигеном парные сыворотки с целью обнаружения АТ и нарастания их титра.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По клиническим показаниям.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Не проводится.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 не ранее 10 дней от начала болезни.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Рекомендуется ограничение физической нагрузки в течение 3-6 месяцев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t>Не разработана.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Дератизация и дезинсекция в эпидемических очагах. Ношение спецодежды и осмотры одежды и поверхности тела для обнаружения и удаления клещей. Снятых клещей уничтожают, место укуса обрабатывают растворами йода, ляписа или спирта.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ХОЛЕРА</w:t>
      </w:r>
    </w:p>
    <w:p w:rsidR="00DC12FE" w:rsidRDefault="00DC12FE">
      <w:pPr>
        <w:spacing w:line="360" w:lineRule="auto"/>
      </w:pPr>
      <w:r>
        <w:t>Холера – острая кишечная инфекция, вызываемая холерным вибрионом, характеризующаяся гастроэнтеритическими проявлениями с быстрым обезвоживанием организма вследствие потери жидкости и электролитов с рвотными массами и испражнениями.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нескольких часов до 5 дней.</w:t>
      </w:r>
    </w:p>
    <w:p w:rsidR="00DC12FE" w:rsidRDefault="00DC12FE">
      <w:pPr>
        <w:spacing w:line="360" w:lineRule="auto"/>
      </w:pPr>
      <w:r>
        <w:rPr>
          <w:i/>
        </w:rPr>
        <w:t>Легкая форма.</w:t>
      </w:r>
      <w:r>
        <w:t xml:space="preserve"> Потеря массы – 3-5%. Умеренная жажда и сухость слизистых. Нерезко выраженная кратковременная диарея. Эксикоз I степени.</w:t>
      </w:r>
    </w:p>
    <w:p w:rsidR="00DC12FE" w:rsidRDefault="00DC12FE">
      <w:pPr>
        <w:spacing w:line="360" w:lineRule="auto"/>
      </w:pPr>
      <w:r>
        <w:rPr>
          <w:i/>
        </w:rPr>
        <w:t>Среднетяжелая форма.</w:t>
      </w:r>
      <w:r>
        <w:t xml:space="preserve"> Потеря массы тела – 5-8%. Гемодинамические расстройства (тахикардия, гипотония, цианоз, похолодание конечностей). Жажда, олигурия. Стул частый, обильный, быстро теряет каловый характер (вид рисового отвара), примесь слизи, кровь. Урчание кишечника, метеоризм. Рвота. Эксикоз II степени.</w:t>
      </w:r>
    </w:p>
    <w:p w:rsidR="00DC12FE" w:rsidRDefault="00DC12FE">
      <w:pPr>
        <w:spacing w:line="360" w:lineRule="auto"/>
      </w:pPr>
      <w:r>
        <w:rPr>
          <w:i/>
        </w:rPr>
        <w:t>Тяжелая форма (алгид).</w:t>
      </w:r>
      <w:r>
        <w:t xml:space="preserve"> Потеря массы более 8-12%. Выраженные гемодинамические расстройства (падение артериального давления, пульс слабого наполнения, глухие тоны сердца, цианоз, холодные конечности, анурия). Заострившиеся черты лица, сухие склеры, афония. Гипотермия. Частая рвота и диарея. Судороги. Эксикоз III-IV степени.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21"/>
        </w:numPr>
        <w:spacing w:line="360" w:lineRule="auto"/>
      </w:pPr>
      <w:r>
        <w:rPr>
          <w:i/>
        </w:rPr>
        <w:t>Бактериологический метод</w:t>
      </w:r>
      <w:r>
        <w:t xml:space="preserve"> (проводится в лабораториях ООИ). С первых дней болезни проводят повторные исследования испражнений и рвотных масс с целью выделения возбудителя. Среды для первичного посева: 1% пептонная вода с теллуритом калия, щелочной агар. Предварительный ответ – через 12-16 часов, окончательный – через 24-36 часов.</w:t>
      </w:r>
    </w:p>
    <w:p w:rsidR="00DC12FE" w:rsidRDefault="00DC12FE">
      <w:pPr>
        <w:numPr>
          <w:ilvl w:val="0"/>
          <w:numId w:val="21"/>
        </w:numPr>
        <w:spacing w:line="360" w:lineRule="auto"/>
      </w:pPr>
      <w:r>
        <w:rPr>
          <w:i/>
        </w:rPr>
        <w:t>Серологический метод.</w:t>
      </w:r>
      <w:r>
        <w:t xml:space="preserve"> Исследуют в РА и РПГА парные сыворотки с целью обнаружения АТ и нарастания их титра.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Строго обязательна для больных и вибрионосителей.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В исключительных случаях при широком распространении инфекции устанавливается карантин на территории очага с изоляцией контактных с больными, вибриононосителями, умершими от холеры и зараженными объектами внешней среды, а также выезжающих с карантинной территории. За этими лицами устанавливается меднаблюдение в течение 5 суток с трехкратным (в течение суток) бакисследованием испражнений. Выявляются и госпитализируются вибриононосители и больные острыми желудочно-кишечными заболеваниями. Медперсонал стационара и обсерватора переводится на казарменное положение.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Клиническое выздоровление, отрицательные результаты трехкратного бакисследования испражнений (в течение 3 дней подряд) и однократного бакисследования желчи (порции B и C), проведенных не ранее 24-36 часов после лечения антибиотиками.</w:t>
      </w:r>
    </w:p>
    <w:p w:rsidR="00DC12FE" w:rsidRDefault="00DC12FE">
      <w:pPr>
        <w:spacing w:line="360" w:lineRule="auto"/>
      </w:pPr>
      <w:r>
        <w:t>Работники пищевых предприятий и лица, к ним приравненные, а также страдающие заболеваниями печени и желчевыводящих путей обследуются на протяжении 5 дней (пятикратное бакисследование испражнений и однократное – желчи) с предварительной дачей слабительного перед первым исследованием.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Лиц, перенесших холеру и вибриононосительство, допускают в коллектив сразу после выписки из стационара.</w:t>
      </w:r>
    </w:p>
    <w:p w:rsidR="00DC12FE" w:rsidRDefault="00DC12FE">
      <w:pPr>
        <w:spacing w:line="360" w:lineRule="auto"/>
      </w:pPr>
      <w:r>
        <w:t>Детей допускают не ранее 15 дней после выписки и пятикратного ежедневного бакисследования испражнений.</w:t>
      </w:r>
    </w:p>
    <w:p w:rsidR="00DC12FE" w:rsidRDefault="00DC12FE">
      <w:pPr>
        <w:spacing w:line="360" w:lineRule="auto"/>
      </w:pPr>
      <w:r>
        <w:rPr>
          <w:i/>
        </w:rPr>
        <w:t>Диспансеризация:</w:t>
      </w:r>
      <w:r>
        <w:t xml:space="preserve"> Лиц, перенесшие холеру и вибриононосительство, наблюдаются в течение года. Бакисследование (с предварительной дачей слабительного) проводится: на 1-м месяце 1 раз в 10 дней, в последующие 5 месяцев – 1 раз в месяц, затем 1 раз в 3 месяца. При длительном вибриононосительстве с поражением печени и желчевыводящих путей – стационарное лечение.</w:t>
      </w:r>
    </w:p>
    <w:p w:rsidR="00DC12FE" w:rsidRDefault="00DC12FE">
      <w:pPr>
        <w:spacing w:line="360" w:lineRule="auto"/>
      </w:pPr>
      <w:r>
        <w:t>Лица, находящиеся в очаге холеры и перенесшие острые желудочно-кишечные заболевания, наблюдаются в течение 3 месяцев с ежемесячным бакисследованием на патогенную кишечную флору, включая, холерный вибрион.</w:t>
      </w:r>
    </w:p>
    <w:p w:rsidR="00DC12FE" w:rsidRDefault="00DC12FE">
      <w:pPr>
        <w:spacing w:line="360" w:lineRule="auto"/>
        <w:rPr>
          <w:i/>
        </w:rPr>
      </w:pPr>
      <w:r>
        <w:t>При ликвидации вспышки работники пищевых предприятий и лица, к ним приравненные, медицинские работники и организованные дошкольники, бывшие в очаге холеры, подвергаются бакисследованию на вибриононосительство 1 раз в течение 1-го месяца, затем однократно в апреле-мае. Работники пищевых предприятий и лица, к ним приравненные, при приеме на работу в течение года после ликвидации вспышки обследуются трехкратно ежедневно на вибриононосительство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numPr>
          <w:ilvl w:val="0"/>
          <w:numId w:val="22"/>
        </w:numPr>
        <w:spacing w:line="360" w:lineRule="auto"/>
      </w:pPr>
      <w:r>
        <w:rPr>
          <w:i/>
        </w:rPr>
        <w:t>Холерную вакцину</w:t>
      </w:r>
      <w:r>
        <w:t xml:space="preserve"> применяют для подкожных профилактических прививок детям и взрослым.</w:t>
      </w:r>
    </w:p>
    <w:p w:rsidR="00DC12FE" w:rsidRDefault="00DC12FE">
      <w:pPr>
        <w:numPr>
          <w:ilvl w:val="0"/>
          <w:numId w:val="22"/>
        </w:numPr>
        <w:spacing w:line="360" w:lineRule="auto"/>
      </w:pPr>
      <w:r>
        <w:rPr>
          <w:i/>
        </w:rPr>
        <w:t>Холерогенанатоксином</w:t>
      </w:r>
      <w:r>
        <w:t xml:space="preserve"> прививают взрослых и детей с 7 лет.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Санитарный надзор за водоснабжением, канализацией, сбором и обезвреживанием нечистот; санитарный контроль на предприятиях пищевой промышленности и общественного питания, санитарное просвещение.</w:t>
      </w:r>
    </w:p>
    <w:p w:rsidR="00DC12FE" w:rsidRDefault="00DC12FE">
      <w:pPr>
        <w:spacing w:line="360" w:lineRule="auto"/>
      </w:pPr>
    </w:p>
    <w:p w:rsidR="00DC12FE" w:rsidRDefault="00DC12FE">
      <w:pPr>
        <w:pStyle w:val="1"/>
        <w:spacing w:line="360" w:lineRule="auto"/>
      </w:pPr>
      <w:r>
        <w:t>ЧУМА</w:t>
      </w:r>
    </w:p>
    <w:p w:rsidR="00DC12FE" w:rsidRDefault="00DC12FE">
      <w:pPr>
        <w:pStyle w:val="a3"/>
        <w:spacing w:line="360" w:lineRule="auto"/>
      </w:pPr>
      <w:r>
        <w:t>Чума – острое инфекционное заболевание, характеризующаяся тяжелой формой общей интоксикацией, специфическим поражением лимфатических узлов, легких и других органов.</w:t>
      </w:r>
    </w:p>
    <w:p w:rsidR="00DC12FE" w:rsidRDefault="00DC12FE">
      <w:pPr>
        <w:pStyle w:val="2"/>
        <w:spacing w:line="360" w:lineRule="auto"/>
      </w:pPr>
      <w:r>
        <w:t>Клиническая диагностика</w:t>
      </w:r>
    </w:p>
    <w:p w:rsidR="00DC12FE" w:rsidRDefault="00DC12FE">
      <w:pPr>
        <w:spacing w:line="360" w:lineRule="auto"/>
      </w:pPr>
      <w:r>
        <w:t>Инкубационный период от нескольких часов до 10 дней (чаще 3-6 дней). Начало внезапное. Высокая температура, интоксикация, нарушение сознания, бред. Поражение сердечно-сосудистой системы. Токсическая одышка. Увеличение печени и селезенки.</w:t>
      </w:r>
    </w:p>
    <w:p w:rsidR="00DC12FE" w:rsidRDefault="00DC12FE">
      <w:pPr>
        <w:spacing w:line="360" w:lineRule="auto"/>
      </w:pPr>
      <w:r>
        <w:t>При бубонной форме – лимфаденит, нагноение и вскрытие бубона.</w:t>
      </w:r>
    </w:p>
    <w:p w:rsidR="00DC12FE" w:rsidRDefault="00DC12FE">
      <w:pPr>
        <w:spacing w:line="360" w:lineRule="auto"/>
      </w:pPr>
      <w:r>
        <w:t>При кожно-бубонной форме – пустула, резкая болезненность, затем язва.</w:t>
      </w:r>
    </w:p>
    <w:p w:rsidR="00DC12FE" w:rsidRDefault="00DC12FE">
      <w:pPr>
        <w:spacing w:line="360" w:lineRule="auto"/>
      </w:pPr>
      <w:r>
        <w:t>При легочной форме – тяжелейшая интоксикация, высокая постоянная лихорадка, ранее прогрессирующее падение сердечно-сосудистой деятельности, дыхательная недостаточность, кашель, мокрота с кровью.</w:t>
      </w:r>
    </w:p>
    <w:p w:rsidR="00DC12FE" w:rsidRDefault="00DC12FE">
      <w:pPr>
        <w:spacing w:line="360" w:lineRule="auto"/>
      </w:pPr>
      <w:r>
        <w:t>При септической форме – тяжелый сепсис с выраженным геморрагическим синдромом.</w:t>
      </w:r>
    </w:p>
    <w:p w:rsidR="00DC12FE" w:rsidRDefault="00DC12FE">
      <w:pPr>
        <w:pStyle w:val="2"/>
        <w:spacing w:line="360" w:lineRule="auto"/>
      </w:pPr>
      <w:r>
        <w:t>Лабораторная диагностика</w:t>
      </w:r>
    </w:p>
    <w:p w:rsidR="00DC12FE" w:rsidRDefault="00DC12FE">
      <w:pPr>
        <w:numPr>
          <w:ilvl w:val="0"/>
          <w:numId w:val="23"/>
        </w:numPr>
        <w:spacing w:line="360" w:lineRule="auto"/>
      </w:pPr>
      <w:r>
        <w:rPr>
          <w:i/>
        </w:rPr>
        <w:t>Бактериоскопический метод</w:t>
      </w:r>
      <w:r>
        <w:t xml:space="preserve"> (проводится в лабораториях ООИ). С первых дней болезни исследуют мазки из мокроты, пунктата бубонов (реже слизи из зева), окрашенные по Граму и метиленовой синью, с целью обнаружения возбудителя.</w:t>
      </w:r>
    </w:p>
    <w:p w:rsidR="00DC12FE" w:rsidRDefault="00DC12FE">
      <w:pPr>
        <w:numPr>
          <w:ilvl w:val="0"/>
          <w:numId w:val="23"/>
        </w:numPr>
        <w:spacing w:line="360" w:lineRule="auto"/>
      </w:pPr>
      <w:r>
        <w:rPr>
          <w:i/>
        </w:rPr>
        <w:t>Бактериологический метод</w:t>
      </w:r>
      <w:r>
        <w:t xml:space="preserve"> (проводится в лабораториях ООИ). С первых дней болезни исследуют мокроту, пунктаты бубонов, кровь, слизь из зева с целью обнаружения возбудителя. Среда для первичного посева: агар Хотингера или специальные среды. Этим же материалом заражают лабораторных животных.</w:t>
      </w:r>
    </w:p>
    <w:p w:rsidR="00DC12FE" w:rsidRDefault="00DC12FE">
      <w:pPr>
        <w:numPr>
          <w:ilvl w:val="0"/>
          <w:numId w:val="23"/>
        </w:numPr>
        <w:spacing w:line="360" w:lineRule="auto"/>
      </w:pPr>
      <w:r>
        <w:rPr>
          <w:i/>
        </w:rPr>
        <w:t>Серологический метод.</w:t>
      </w:r>
      <w:r>
        <w:t xml:space="preserve"> С конца 1-й недели исследуют в РА и РПГА и реакции нейтрализации антигена сыворотку крови с целью обнаружения АТ.</w:t>
      </w:r>
    </w:p>
    <w:p w:rsidR="00DC12FE" w:rsidRDefault="00DC12FE">
      <w:pPr>
        <w:numPr>
          <w:ilvl w:val="0"/>
          <w:numId w:val="23"/>
        </w:numPr>
        <w:spacing w:line="360" w:lineRule="auto"/>
      </w:pPr>
      <w:r>
        <w:rPr>
          <w:i/>
        </w:rPr>
        <w:t>Метод иммунодиагностики.</w:t>
      </w:r>
      <w:r>
        <w:t xml:space="preserve"> С первых дней болезни исследуют в реакции торможения пассивной гемагглютинации (РТПГА) и реакции нейтрализации антител (РНАТ) сыворотку крови и патологический материал с целью обнаружения антигена.</w:t>
      </w:r>
    </w:p>
    <w:p w:rsidR="00DC12FE" w:rsidRDefault="00DC12FE">
      <w:pPr>
        <w:numPr>
          <w:ilvl w:val="0"/>
          <w:numId w:val="23"/>
        </w:numPr>
        <w:spacing w:line="360" w:lineRule="auto"/>
      </w:pPr>
      <w:r>
        <w:t>Обнаружение антигена возбудителя и антител к нему методом ИФА.</w:t>
      </w:r>
    </w:p>
    <w:p w:rsidR="00DC12FE" w:rsidRDefault="00DC12FE">
      <w:pPr>
        <w:pStyle w:val="2"/>
        <w:spacing w:line="360" w:lineRule="auto"/>
      </w:pPr>
      <w:r>
        <w:t>Мероприятия в отношении больных и контактных лиц</w:t>
      </w:r>
    </w:p>
    <w:p w:rsidR="00DC12FE" w:rsidRDefault="00DC12FE">
      <w:pPr>
        <w:spacing w:line="360" w:lineRule="auto"/>
      </w:pPr>
      <w:r>
        <w:rPr>
          <w:i/>
        </w:rPr>
        <w:t xml:space="preserve">Госпитализация. </w:t>
      </w:r>
      <w:r>
        <w:t>Обязательная, срочная, с изоляцией в помещении с предварительно проведенной дезинфекцией, дератизацией и дезинсекцией. Медперсонал работает в полном противочумном костюме. Все выделения больных дезинфицируются.</w:t>
      </w:r>
    </w:p>
    <w:p w:rsidR="00DC12FE" w:rsidRDefault="00DC12FE">
      <w:pPr>
        <w:spacing w:line="360" w:lineRule="auto"/>
      </w:pPr>
      <w:r>
        <w:rPr>
          <w:i/>
        </w:rPr>
        <w:t xml:space="preserve">Изоляция контактных. </w:t>
      </w:r>
      <w:r>
        <w:t>Все лица, бывшие в контакте с больным или с зараженными предметами, подлежат строгой изоляции в течение 6 суток с ежедневным трехкратным измерением температуры. Температурящих лиц переводят в изолятор для окончательного установления диагноза. За медперсоналом, обслуживающим больных, устанавливается тщательное медицинское наблюдение с двукратным измерением температуры.</w:t>
      </w:r>
    </w:p>
    <w:p w:rsidR="00DC12FE" w:rsidRDefault="00DC12FE">
      <w:pPr>
        <w:spacing w:line="360" w:lineRule="auto"/>
      </w:pPr>
      <w:r>
        <w:rPr>
          <w:i/>
        </w:rPr>
        <w:t xml:space="preserve">Условия выписки. </w:t>
      </w:r>
      <w:r>
        <w:t>Полное клиническое выздоровление (при бубонной форме – не ранее 4 недель, при легочной – не ранее 6 недель со дня клинического выздоровления) и отрицательный результат трехкратного бакисследования (пунктата бубона, мазков из зева и мокроты).</w:t>
      </w:r>
    </w:p>
    <w:p w:rsidR="00DC12FE" w:rsidRDefault="00DC12FE">
      <w:pPr>
        <w:spacing w:line="360" w:lineRule="auto"/>
      </w:pPr>
      <w:r>
        <w:rPr>
          <w:i/>
        </w:rPr>
        <w:t xml:space="preserve">Допуск в коллектив. </w:t>
      </w:r>
      <w:r>
        <w:t>После клинического выздоровления и трехкратного бакисследования.</w:t>
      </w:r>
    </w:p>
    <w:p w:rsidR="00DC12FE" w:rsidRDefault="00DC12FE">
      <w:pPr>
        <w:spacing w:line="360" w:lineRule="auto"/>
        <w:rPr>
          <w:i/>
        </w:rPr>
      </w:pPr>
      <w:r>
        <w:rPr>
          <w:i/>
        </w:rPr>
        <w:t>Диспансеризация:</w:t>
      </w:r>
      <w:r>
        <w:t xml:space="preserve"> Проводится в течение 3 месяцев</w:t>
      </w:r>
    </w:p>
    <w:p w:rsidR="00DC12FE" w:rsidRDefault="00DC12FE">
      <w:pPr>
        <w:pStyle w:val="2"/>
        <w:spacing w:line="360" w:lineRule="auto"/>
      </w:pPr>
      <w:r>
        <w:t>Специфическая профилактика</w:t>
      </w:r>
    </w:p>
    <w:p w:rsidR="00DC12FE" w:rsidRDefault="00DC12FE">
      <w:pPr>
        <w:spacing w:line="360" w:lineRule="auto"/>
      </w:pPr>
      <w:r>
        <w:rPr>
          <w:i/>
        </w:rPr>
        <w:t>Чумной живой сухой вакциной</w:t>
      </w:r>
      <w:r>
        <w:t xml:space="preserve"> прививают взрослых и детей с 2 лет по эпидемическим показаниям.</w:t>
      </w:r>
    </w:p>
    <w:p w:rsidR="00DC12FE" w:rsidRDefault="00DC12FE">
      <w:pPr>
        <w:pStyle w:val="2"/>
        <w:spacing w:line="360" w:lineRule="auto"/>
      </w:pPr>
      <w:r>
        <w:t>Неспецифическая профилактика</w:t>
      </w:r>
    </w:p>
    <w:p w:rsidR="00DC12FE" w:rsidRDefault="00DC12FE">
      <w:pPr>
        <w:spacing w:line="360" w:lineRule="auto"/>
      </w:pPr>
      <w:r>
        <w:t>Предупреждение заноса болезни из-за рубежа и возникновения заболевания людей в энзоотических местностях.</w:t>
      </w:r>
      <w:bookmarkStart w:id="0" w:name="_GoBack"/>
      <w:bookmarkEnd w:id="0"/>
    </w:p>
    <w:sectPr w:rsidR="00DC12FE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134" w:bottom="1134" w:left="1701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FE" w:rsidRDefault="00DC12FE">
      <w:r>
        <w:separator/>
      </w:r>
    </w:p>
  </w:endnote>
  <w:endnote w:type="continuationSeparator" w:id="0">
    <w:p w:rsidR="00DC12FE" w:rsidRDefault="00DC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kazkaForSerg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FE" w:rsidRDefault="00DC12FE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C12FE" w:rsidRDefault="00DC12F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FE" w:rsidRDefault="00A75CB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C12FE" w:rsidRDefault="00DC12FE">
    <w:pPr>
      <w:pStyle w:val="a4"/>
      <w:ind w:right="360" w:firstLine="0"/>
      <w:rPr>
        <w:rFonts w:ascii="SkazkaForSerge" w:hAnsi="SkazkaForSerge"/>
        <w:color w:val="000000"/>
        <w:sz w:val="16"/>
        <w:lang w:val="en-US"/>
      </w:rPr>
    </w:pPr>
    <w:r>
      <w:rPr>
        <w:rFonts w:ascii="SkazkaForSerge" w:hAnsi="SkazkaForSerge"/>
        <w:color w:val="000000"/>
        <w:sz w:val="16"/>
        <w:lang w:val="en-US"/>
      </w:rPr>
      <w:t>AD-GrafiX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FE" w:rsidRDefault="00DC12FE">
      <w:r>
        <w:separator/>
      </w:r>
    </w:p>
  </w:footnote>
  <w:footnote w:type="continuationSeparator" w:id="0">
    <w:p w:rsidR="00DC12FE" w:rsidRDefault="00DC1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FE" w:rsidRDefault="00DC12FE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C12FE" w:rsidRDefault="00DC12F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FE" w:rsidRDefault="00A75CBA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C12FE" w:rsidRDefault="00DC12F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5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5111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A24F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CB34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05730C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1C06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5B2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647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6C53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064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55543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50635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001B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3F65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6110B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E96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B0048C5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3255F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9495C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D0B07DD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EEA5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06649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6E455E3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8714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9E62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EE53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B007DFE"/>
    <w:multiLevelType w:val="singleLevel"/>
    <w:tmpl w:val="AB8A648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B0B35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2"/>
  </w:num>
  <w:num w:numId="5">
    <w:abstractNumId w:val="17"/>
  </w:num>
  <w:num w:numId="6">
    <w:abstractNumId w:val="27"/>
  </w:num>
  <w:num w:numId="7">
    <w:abstractNumId w:val="1"/>
  </w:num>
  <w:num w:numId="8">
    <w:abstractNumId w:val="23"/>
  </w:num>
  <w:num w:numId="9">
    <w:abstractNumId w:val="11"/>
  </w:num>
  <w:num w:numId="10">
    <w:abstractNumId w:val="9"/>
  </w:num>
  <w:num w:numId="11">
    <w:abstractNumId w:val="24"/>
  </w:num>
  <w:num w:numId="12">
    <w:abstractNumId w:val="10"/>
  </w:num>
  <w:num w:numId="13">
    <w:abstractNumId w:val="5"/>
  </w:num>
  <w:num w:numId="14">
    <w:abstractNumId w:val="18"/>
  </w:num>
  <w:num w:numId="15">
    <w:abstractNumId w:val="21"/>
  </w:num>
  <w:num w:numId="16">
    <w:abstractNumId w:val="7"/>
  </w:num>
  <w:num w:numId="17">
    <w:abstractNumId w:val="12"/>
  </w:num>
  <w:num w:numId="18">
    <w:abstractNumId w:val="13"/>
  </w:num>
  <w:num w:numId="19">
    <w:abstractNumId w:val="8"/>
  </w:num>
  <w:num w:numId="20">
    <w:abstractNumId w:val="15"/>
  </w:num>
  <w:num w:numId="21">
    <w:abstractNumId w:val="14"/>
  </w:num>
  <w:num w:numId="22">
    <w:abstractNumId w:val="25"/>
  </w:num>
  <w:num w:numId="23">
    <w:abstractNumId w:val="3"/>
  </w:num>
  <w:num w:numId="24">
    <w:abstractNumId w:val="26"/>
  </w:num>
  <w:num w:numId="25">
    <w:abstractNumId w:val="16"/>
  </w:num>
  <w:num w:numId="26">
    <w:abstractNumId w:val="22"/>
  </w:num>
  <w:num w:numId="27">
    <w:abstractNumId w:val="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CBA"/>
    <w:rsid w:val="00A75CBA"/>
    <w:rsid w:val="00C74EC0"/>
    <w:rsid w:val="00CE6DBB"/>
    <w:rsid w:val="00D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D117-2A89-48E5-9865-A40F8470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10332</Words>
  <Characters>58893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БЕШЕНСТВО</vt:lpstr>
    </vt:vector>
  </TitlesOfParts>
  <Company> </Company>
  <LinksUpToDate>false</LinksUpToDate>
  <CharactersWithSpaces>69087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БЕШЕНСТВО</dc:title>
  <dc:subject/>
  <dc:creator>ad</dc:creator>
  <cp:keywords/>
  <dc:description/>
  <cp:lastModifiedBy>admin</cp:lastModifiedBy>
  <cp:revision>2</cp:revision>
  <cp:lastPrinted>2002-03-05T18:52:00Z</cp:lastPrinted>
  <dcterms:created xsi:type="dcterms:W3CDTF">2014-02-07T09:16:00Z</dcterms:created>
  <dcterms:modified xsi:type="dcterms:W3CDTF">2014-02-07T09:16:00Z</dcterms:modified>
</cp:coreProperties>
</file>