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2C89" w:rsidRDefault="00762C89">
      <w:pPr>
        <w:pStyle w:val="a6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a6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ПЛАН РЕФЕРАТА</w:t>
      </w:r>
    </w:p>
    <w:p w:rsidR="00762C89" w:rsidRDefault="00762C8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85"/>
        <w:gridCol w:w="1086"/>
      </w:tblGrid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 CYR" w:eastAsia="Times New Roman CYR" w:hAnsi="Times New Roman CYR" w:cs="Times New Roman CYR"/>
              </w:rPr>
              <w:t>. КРЕДИТ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2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 CYR" w:eastAsia="Times New Roman CYR" w:hAnsi="Times New Roman CYR" w:cs="Times New Roman CYR"/>
              </w:rPr>
              <w:t>. ОСНОВНЫЕ ПРИНЦИПЫ КРЕДИТА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Стр. 3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>
              <w:rPr>
                <w:rFonts w:ascii="Times New Roman CYR" w:eastAsia="Times New Roman CYR" w:hAnsi="Times New Roman CYR" w:cs="Times New Roman CYR"/>
              </w:rPr>
              <w:t>. ФОРМЫ КРЕДИТА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5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      1. Коммерческий кредит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5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      2. Банковский кредит. 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6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.1.</w:t>
            </w:r>
            <w:r>
              <w:rPr>
                <w:rFonts w:ascii="Times New Roman CYR" w:eastAsia="Times New Roman CYR" w:hAnsi="Times New Roman CYR" w:cs="Times New Roman CYR"/>
              </w:rPr>
              <w:t>Классификация банковского кредита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Стр. 7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     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3</w:t>
            </w:r>
            <w:r>
              <w:rPr>
                <w:rFonts w:ascii="Times New Roman CYR" w:eastAsia="Times New Roman CYR" w:hAnsi="Times New Roman CYR" w:cs="Times New Roman CYR"/>
              </w:rPr>
              <w:t>. Потребительский кредит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10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     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4</w:t>
            </w:r>
            <w:r>
              <w:rPr>
                <w:rFonts w:ascii="Times New Roman CYR" w:eastAsia="Times New Roman CYR" w:hAnsi="Times New Roman CYR" w:cs="Times New Roman CYR"/>
              </w:rPr>
              <w:t xml:space="preserve">. Государственный кредит. 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11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      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5</w:t>
            </w:r>
            <w:r>
              <w:rPr>
                <w:rFonts w:ascii="Times New Roman CYR" w:eastAsia="Times New Roman CYR" w:hAnsi="Times New Roman CYR" w:cs="Times New Roman CYR"/>
              </w:rPr>
              <w:t>. Международный кредит.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11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>
              <w:rPr>
                <w:rFonts w:ascii="Times New Roman CYR" w:eastAsia="Times New Roman CYR" w:hAnsi="Times New Roman CYR" w:cs="Times New Roman CYR"/>
              </w:rPr>
              <w:t>. ЗАКЛЮЧЕНИЕ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12</w:t>
            </w:r>
          </w:p>
        </w:tc>
      </w:tr>
      <w:tr w:rsidR="00762C89">
        <w:tc>
          <w:tcPr>
            <w:tcW w:w="7785" w:type="dxa"/>
          </w:tcPr>
          <w:p w:rsidR="00762C89" w:rsidRDefault="00762C89">
            <w:pPr>
              <w:pStyle w:val="21"/>
              <w:spacing w:line="480" w:lineRule="auto"/>
              <w:ind w:firstLine="0"/>
              <w:jc w:val="left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VII</w:t>
            </w:r>
            <w:r>
              <w:rPr>
                <w:rFonts w:ascii="Times New Roman CYR" w:eastAsia="Times New Roman CYR" w:hAnsi="Times New Roman CYR" w:cs="Times New Roman CYR"/>
              </w:rPr>
              <w:t>. СПИСОК ЛИТЕРАТУРЫ</w:t>
            </w:r>
          </w:p>
        </w:tc>
        <w:tc>
          <w:tcPr>
            <w:tcW w:w="1086" w:type="dxa"/>
          </w:tcPr>
          <w:p w:rsidR="00762C89" w:rsidRDefault="00762C89">
            <w:pPr>
              <w:pStyle w:val="21"/>
              <w:spacing w:line="200" w:lineRule="atLeast"/>
              <w:ind w:firstLine="0"/>
              <w:jc w:val="lef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Стр. </w:t>
            </w:r>
            <w:r>
              <w:rPr>
                <w:rFonts w:ascii="Times New Roman CYR" w:eastAsia="Times New Roman CYR" w:hAnsi="Times New Roman CYR" w:cs="Times New Roman CYR"/>
                <w:lang w:val="en-US"/>
              </w:rPr>
              <w:t>14</w:t>
            </w:r>
          </w:p>
        </w:tc>
      </w:tr>
    </w:tbl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ind w:left="1440" w:firstLine="0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</w:pPr>
    </w:p>
    <w:p w:rsidR="00762C89" w:rsidRDefault="00762C89">
      <w:pPr>
        <w:pStyle w:val="21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>
        <w:rPr>
          <w:rFonts w:ascii="Times New Roman CYR" w:eastAsia="Times New Roman CYR" w:hAnsi="Times New Roman CYR" w:cs="Times New Roman CYR"/>
          <w:b/>
          <w:bCs/>
        </w:rPr>
        <w:t>. КРЕДИТ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Кредит [kredo] - доверяю. Ссудным капиталом называется капитал в денежной форме, предоставляемый в ссуду его собственниками на условиях возвратности за плату в виде процента и срочности.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Кредит - это форма движения ссудного капитала, предоставление денег или товаров в долг, как правило, с уплатой процентов;  неотъемлемый элемент товарно-денежных отношений. Возникновение кредита связано непосредственно со сферой обмена, где владельцы товаров противостоят друг другу как собственники, готовые вступить в экономические отношения.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 силу сезонности производства, неравномерных поставок и другого происходит несовпадение времени создания и обращения продукции. У одних субъектов появляется временный избыток средств, у других  их недостаток. Это создаёт возможность возникновения кредитных отношений, то есть кредит разрешает относительное противоречие между временным оседанием средств и необходимостью их использования в хозяйстве. </w:t>
      </w: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Кредит представляет собой форму движения ссудного капитала, т. е. денежного капитала, предоставляемого в ссуду. Кредит обеспечивает трансформацию денежного капитала в ссудный и выражает отношения между кредиторами и заемщиками. При его помощи свободные денежные капиталы и доходы предприятий, личного сектора и государства аккумулируются, превращаясь в ссудный капитал, который передается за плату во временное пользование. Капитал физически, в виде средств производства, не может переливаться из одних отраслей в другие. Этот процесс осуществляется обычно в форме движения денежного капитала. 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Итак, кредит -  это экономические отношения, возникающие между кредитором и заемщиком по поводу стоимости, передаваемой во временное пользование.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 условиях рыночной экономики кредит выполняет следующие функции: </w:t>
      </w:r>
    </w:p>
    <w:p w:rsidR="00762C89" w:rsidRDefault="00762C89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аккумуляция временно свободных денежных средств;</w:t>
      </w:r>
    </w:p>
    <w:p w:rsidR="00762C89" w:rsidRDefault="00762C89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перераспределение денежных средств на условиях их последующего возврата;</w:t>
      </w:r>
    </w:p>
    <w:p w:rsidR="00762C89" w:rsidRDefault="00762C89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создание кредитных орудий обращения (банкнот и казначейских билетов) и кредитных операций;</w:t>
      </w:r>
    </w:p>
    <w:p w:rsidR="00762C89" w:rsidRDefault="00762C89">
      <w:pPr>
        <w:pStyle w:val="21"/>
        <w:numPr>
          <w:ilvl w:val="0"/>
          <w:numId w:val="2"/>
        </w:numPr>
        <w:tabs>
          <w:tab w:val="left" w:pos="1080"/>
        </w:tabs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регулирование объема совокупного денежного оборота.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Основными принципами кредита являются возвратность, срочность и платность. </w:t>
      </w:r>
    </w:p>
    <w:p w:rsidR="00762C89" w:rsidRDefault="00762C89">
      <w:pPr>
        <w:pStyle w:val="21"/>
        <w:jc w:val="center"/>
        <w:rPr>
          <w:b/>
          <w:bCs/>
        </w:rPr>
      </w:pPr>
    </w:p>
    <w:p w:rsidR="00762C89" w:rsidRDefault="00762C89">
      <w:pPr>
        <w:pStyle w:val="21"/>
        <w:jc w:val="center"/>
        <w:rPr>
          <w:b/>
          <w:bCs/>
        </w:rPr>
      </w:pPr>
    </w:p>
    <w:p w:rsidR="00762C89" w:rsidRDefault="00762C89">
      <w:pPr>
        <w:pStyle w:val="21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II</w:t>
      </w:r>
      <w:r>
        <w:rPr>
          <w:rFonts w:ascii="Times New Roman CYR" w:eastAsia="Times New Roman CYR" w:hAnsi="Times New Roman CYR" w:cs="Times New Roman CYR"/>
          <w:b/>
          <w:bCs/>
        </w:rPr>
        <w:t>. ОСНОВНЫЕ ПРИНЦИПЫ КРЕДИТА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Кредитные отношения в экономике базируются на определенной основе, одним из элементов которой выступают принципы, строго соблюдаемые при любой операции на рынке ссудных капиталов. Эти принципы стихийно складывались еще на первом этапе развития кредита, а в дальнейшем нашли прямое отражение в общегосударственном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>и международном кредитном законодательствах: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Возвратность кредита.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Этот принцип выражает необходимость </w:t>
      </w:r>
      <w:r>
        <w:rPr>
          <w:rFonts w:ascii="Times New Roman CYR" w:eastAsia="Times New Roman CYR" w:hAnsi="Times New Roman CYR" w:cs="Times New Roman CYR"/>
          <w:u w:val="single"/>
        </w:rPr>
        <w:t>своевременного возврата</w:t>
      </w:r>
      <w:r>
        <w:rPr>
          <w:rFonts w:ascii="Times New Roman CYR" w:eastAsia="Times New Roman CYR" w:hAnsi="Times New Roman CYR" w:cs="Times New Roman CYR"/>
        </w:rPr>
        <w:t xml:space="preserve"> полученных от кредитора финансовых ресурсов после завершения их использования заемщиком. То есть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(или иного кредитора).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В СССР существовало неофициальное понятие “безвозвратная ссуда”. Эта форма кредитования имела достаточно широкое распространение, особенно в аграрном секторе, и выражалась в предоставлении государственными кредитными учреждениями ссуд, возврат которых изначально не планировался из-за кризисного финансового состояния заемщика. По своей экономической сущности безвозвратные ссуды являлись скорее дополнительной формой бюджетных субсидий (помощи), осуществляемых через посредничество государственного банка. 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  <w:b/>
          <w:bCs/>
        </w:rPr>
      </w:pPr>
    </w:p>
    <w:p w:rsidR="00762C89" w:rsidRDefault="00762C89">
      <w:pPr>
        <w:pStyle w:val="21"/>
        <w:rPr>
          <w:rFonts w:ascii="Times New Roman" w:eastAsia="Times New Roman" w:hAnsi="Times New Roman" w:cs="Times New Roman"/>
          <w:b/>
          <w:b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Срочность кредита.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Он отражает необходимость его возврата не в любое приемлемое для заемщика время, а </w:t>
      </w:r>
      <w:r>
        <w:rPr>
          <w:rFonts w:ascii="Times New Roman CYR" w:eastAsia="Times New Roman CYR" w:hAnsi="Times New Roman CYR" w:cs="Times New Roman CYR"/>
          <w:u w:val="single"/>
        </w:rPr>
        <w:t>в точно определенный срок</w:t>
      </w:r>
      <w:r>
        <w:rPr>
          <w:rFonts w:ascii="Times New Roman CYR" w:eastAsia="Times New Roman CYR" w:hAnsi="Times New Roman CYR" w:cs="Times New Roman CYR"/>
        </w:rPr>
        <w:t xml:space="preserve">, зафиксированный в кредитном договоре или заменяющем его документе.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процента, а при дальнейшей отсрочке (в нашей стране — свыше трех месяцев) — предъявления финансовых требований в судебном порядке. 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Платность кредита. Ссудный процент.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Этот принцип выражает </w:t>
      </w:r>
      <w:r>
        <w:rPr>
          <w:rFonts w:ascii="Times New Roman CYR" w:eastAsia="Times New Roman CYR" w:hAnsi="Times New Roman CYR" w:cs="Times New Roman CYR"/>
          <w:u w:val="single"/>
        </w:rPr>
        <w:t>необходимость</w:t>
      </w:r>
      <w:r>
        <w:rPr>
          <w:rFonts w:ascii="Times New Roman CYR" w:eastAsia="Times New Roman CYR" w:hAnsi="Times New Roman CYR" w:cs="Times New Roman CYR"/>
        </w:rPr>
        <w:t xml:space="preserve"> не только прямого возврата заемщиком полученных от банка кредитных ресурсов, но и </w:t>
      </w:r>
      <w:r>
        <w:rPr>
          <w:rFonts w:ascii="Times New Roman CYR" w:eastAsia="Times New Roman CYR" w:hAnsi="Times New Roman CYR" w:cs="Times New Roman CYR"/>
          <w:u w:val="single"/>
        </w:rPr>
        <w:t>оплаты права на их использование</w:t>
      </w:r>
      <w:r>
        <w:rPr>
          <w:rFonts w:ascii="Times New Roman CYR" w:eastAsia="Times New Roman CYR" w:hAnsi="Times New Roman CYR" w:cs="Times New Roman CYR"/>
        </w:rPr>
        <w:t xml:space="preserve">.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кредитором. 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Ставка (или норма) ссудного процента, определяемая как отношение суммы годового дохода, полученного на ссудный капитал, к сумме предоставленного кредита,  выступает в качестве цены кредитных ресурсов.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Обеспеченность кредита.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Этот принцип выражает необходимость </w:t>
      </w:r>
      <w:r>
        <w:rPr>
          <w:rFonts w:ascii="Times New Roman CYR" w:eastAsia="Times New Roman CYR" w:hAnsi="Times New Roman CYR" w:cs="Times New Roman CYR"/>
          <w:u w:val="single"/>
        </w:rPr>
        <w:t>обеспечения защиты</w:t>
      </w:r>
      <w:r>
        <w:rPr>
          <w:rFonts w:ascii="Times New Roman CYR" w:eastAsia="Times New Roman CYR" w:hAnsi="Times New Roman CYR" w:cs="Times New Roman CYR"/>
        </w:rPr>
        <w:t xml:space="preserve"> имущественных </w:t>
      </w:r>
      <w:r>
        <w:rPr>
          <w:rFonts w:ascii="Times New Roman CYR" w:eastAsia="Times New Roman CYR" w:hAnsi="Times New Roman CYR" w:cs="Times New Roman CYR"/>
          <w:u w:val="single"/>
        </w:rPr>
        <w:t>интересов кредитора</w:t>
      </w:r>
      <w:r>
        <w:rPr>
          <w:rFonts w:ascii="Times New Roman CYR" w:eastAsia="Times New Roman CYR" w:hAnsi="Times New Roman CYR" w:cs="Times New Roman CYR"/>
        </w:rPr>
        <w:t xml:space="preserve"> при возможном нарушении заемщиком принятых на себя обязательств и находит практическое выражение в таких формах кредитования, как ссуды под залог или под финансовые гарантии. Особенно актуален этот принцип в период экономической нестабильности.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Целевой характер кредита.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Распространяется на большинство видов кредитных операций, выражая необходимость целевого использования средств, полученных от кредитора. Находит практическое выражение в соответствующем разделе кредитного договора, устанавливающего </w:t>
      </w:r>
      <w:r>
        <w:rPr>
          <w:rFonts w:ascii="Times New Roman CYR" w:eastAsia="Times New Roman CYR" w:hAnsi="Times New Roman CYR" w:cs="Times New Roman CYR"/>
          <w:u w:val="single"/>
        </w:rPr>
        <w:t>конкретную цель выдаваемой ссуды</w:t>
      </w:r>
      <w:r>
        <w:rPr>
          <w:rFonts w:ascii="Times New Roman CYR" w:eastAsia="Times New Roman CYR" w:hAnsi="Times New Roman CYR" w:cs="Times New Roman CYR"/>
        </w:rPr>
        <w:t>, а также в процессе банковского контроля за соблюдением этого условия заемщиком. Нарушение данного обязательства может стать основанием для досрочного отзыва кредита или введения штрафного (повышенного) ссудного процента.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jc w:val="center"/>
        <w:rPr>
          <w:b/>
          <w:bCs/>
        </w:rPr>
      </w:pPr>
    </w:p>
    <w:p w:rsidR="00762C89" w:rsidRDefault="00762C89">
      <w:pPr>
        <w:pStyle w:val="21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III</w:t>
      </w:r>
      <w:r>
        <w:rPr>
          <w:rFonts w:ascii="Times New Roman CYR" w:eastAsia="Times New Roman CYR" w:hAnsi="Times New Roman CYR" w:cs="Times New Roman CYR"/>
          <w:b/>
          <w:bCs/>
        </w:rPr>
        <w:t>. ФОРМЫ КРЕДИТА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1. Коммерческий кредит.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Кредит выступает в различных формах; главные из них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 CYR" w:eastAsia="Times New Roman CYR" w:hAnsi="Times New Roman CYR" w:cs="Times New Roman CYR"/>
        </w:rPr>
        <w:t xml:space="preserve">коммерческий кредит и банковский.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Коммерческий - это кредит, предоставляемый юридическими лицами, связанными либо с производством товаров, либо с их реализацией друг другу при продаже товаров в виде отсрочки уплаты денег за проданные товары. Орудием этого кредита служат коммерческие векселя. Наибольшее распространение получили две формы векселей: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</w:rPr>
        <w:t>простой вексель, содержащий прямое обязательство заемщика на выплату установленной суммы кредитору, и переводной вексель, представляющий в письменной форме приказ заемщику со стороны кредитора о выплате установленной суммы третьему лицу либо предъявителю векселя.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u w:val="single"/>
        </w:rPr>
        <w:t>Коммерческий кредит является основой всей кредитной системы.</w:t>
      </w:r>
      <w:r>
        <w:rPr>
          <w:rFonts w:ascii="Times New Roman CYR" w:eastAsia="Times New Roman CYR" w:hAnsi="Times New Roman CYR" w:cs="Times New Roman CYR"/>
        </w:rPr>
        <w:t xml:space="preserve"> Необходимость его вытекает из самого процесса воспроизводства. В силу ряда причин (различия во времени производства товаров и времени их обращения, сезонный характер производства и сбыта некоторых товаров) одни производители уже выступают со своими товарами на рынке, а у других товары еще не реализованы, и потому они пока не располагают наличными деньгами. В этих условиях первые могут реализовать свои товары лишь путем продажи их в кредит. Коммерческий кредит ускоряет реализацию товаров и весь процесс кругооборота капитала. Он необходим также и во взаимоотношениях между промышленными и торговыми организациями.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Коммерческий кредит имеет строго ограниченное направление: он может предоставляться отраслями, производящими средства производства, отраслям потребляющим их, но не наоборот. Машиностроительный завод, например, может продать ткацкие станки в кредит текстильной фабрике, но последняя не может предоставить коммерческого кредита первому.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2. Банковский кредит.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Банковский кредит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 CYR" w:eastAsia="Times New Roman CYR" w:hAnsi="Times New Roman CYR" w:cs="Times New Roman CYR"/>
        </w:rPr>
        <w:t xml:space="preserve"> это кредит, предоставляемый банками заемщикам </w:t>
      </w:r>
      <w:r>
        <w:rPr>
          <w:rFonts w:ascii="Times New Roman CYR" w:eastAsia="Times New Roman CYR" w:hAnsi="Times New Roman CYR" w:cs="Times New Roman CYR"/>
          <w:u w:val="single"/>
        </w:rPr>
        <w:t>в виде денежных ссуд</w:t>
      </w:r>
      <w:r>
        <w:rPr>
          <w:rFonts w:ascii="Times New Roman CYR" w:eastAsia="Times New Roman CYR" w:hAnsi="Times New Roman CYR" w:cs="Times New Roman CYR"/>
        </w:rPr>
        <w:t>. Между коммерческим и банковским кредитом имеются следующие существенные различия.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Во-первых, объектом банковского кредита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 CYR" w:eastAsia="Times New Roman CYR" w:hAnsi="Times New Roman CYR" w:cs="Times New Roman CYR"/>
        </w:rPr>
        <w:t xml:space="preserve"> денежно-ссудный капитал.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Во-вторых, при банковском кредите только один из участников кредитной сделки - заемщик действует в качестве юридического лица, другой ее участник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 CYR" w:eastAsia="Times New Roman CYR" w:hAnsi="Times New Roman CYR" w:cs="Times New Roman CYR"/>
        </w:rPr>
        <w:t xml:space="preserve"> кредитор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 CYR" w:eastAsia="Times New Roman CYR" w:hAnsi="Times New Roman CYR" w:cs="Times New Roman CYR"/>
        </w:rPr>
        <w:t xml:space="preserve"> выступает только финансово-кредитная организация.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В-третьих, при помощи банковского кредита может происходить не только передача одними сторонами другим во временное пользование части своих резервных капиталов, но и получение добавочных капиталов за счет средств, привлеченных банками от различных классов и слоев общества. Банковский кредит не ограничен и по своему направлению: посредством его денежные капиталы, высвободившиеся в одной отрасли, могут быть направлены в любую другую отрасль производства .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2.1.Классификация банковского кредита.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Классификацию банковского кредита традиционно принято осуществлять по нескольким признакам: категории кредитора и заемщика, а также  форму предоставления кредита. Исходя из этого, выделяют следующие признаки.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  <w:i/>
          <w:iCs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Сроки погашения.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Краткосрочные ссуды,</w:t>
      </w:r>
      <w:r>
        <w:rPr>
          <w:rFonts w:ascii="Times New Roman CYR" w:eastAsia="Times New Roman CYR" w:hAnsi="Times New Roman CYR" w:cs="Times New Roman CYR"/>
        </w:rPr>
        <w:t xml:space="preserve"> предоставляемые, как правило, на восполнение временного недостатка собственных средств у заемщика.  Средний срок погашения по этому виду кредита обычно не превышает шести месяцев. Наиболее активно применяются краткосрочные ссуды на фондовом рынке, в торговле и сфере услуг, в режиме межбанковского кредитования.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современных условиях краткосрочные кредиты характеризуется следующими отличительными признаками:</w:t>
      </w:r>
    </w:p>
    <w:p w:rsidR="00762C89" w:rsidRDefault="00762C89">
      <w:pPr>
        <w:pStyle w:val="21"/>
        <w:numPr>
          <w:ilvl w:val="0"/>
          <w:numId w:val="1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более короткими сроками (обычно не превышающими одного месяца)</w:t>
      </w:r>
    </w:p>
    <w:p w:rsidR="00762C89" w:rsidRDefault="00762C89">
      <w:pPr>
        <w:pStyle w:val="21"/>
        <w:numPr>
          <w:ilvl w:val="0"/>
          <w:numId w:val="1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ставкой процента</w:t>
      </w:r>
    </w:p>
    <w:p w:rsidR="00762C89" w:rsidRDefault="00762C89">
      <w:pPr>
        <w:pStyle w:val="21"/>
        <w:ind w:left="360" w:firstLine="0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Среднесрочные ссуды,</w:t>
      </w:r>
      <w:r>
        <w:rPr>
          <w:rFonts w:ascii="Times New Roman CYR" w:eastAsia="Times New Roman CYR" w:hAnsi="Times New Roman CYR" w:cs="Times New Roman CYR"/>
        </w:rPr>
        <w:t xml:space="preserve"> предоставляемые на срок до одного года (или 3-6 месяцев) на цели как производственного, так и чисто коммерческого характера. Наибольшее распространение получили в аграрном секторе.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Долгосрочные ссуды</w:t>
      </w:r>
      <w:r>
        <w:rPr>
          <w:rFonts w:ascii="Times New Roman CYR" w:eastAsia="Times New Roman CYR" w:hAnsi="Times New Roman CYR" w:cs="Times New Roman CYR"/>
        </w:rPr>
        <w:t>, используемые, как правило, в инвестиционных целях. Они обслуживают движение основных средств, отличаясь большими объемами передаваемых кредитных ресурсов. Применяются при кредитовании реконструкции, технического перевооружения, нового строительства на предприятиях всех сфер деятельности. Особое развитие получили в капитальном строительстве, топливно-энергетическом комплексе, сырьевых отраслях экономики. Средний срок их погашения обычно от 3 до 5 лет, но может достигать 25 и более лет, особенно при получении соответствующих финансовых гарантий со стороны государства.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  <w:i/>
          <w:iCs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Способ погашения.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• Ссуды  погашаемые 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единовременным взносом</w:t>
      </w:r>
      <w:r>
        <w:rPr>
          <w:rFonts w:ascii="Times New Roman CYR" w:eastAsia="Times New Roman CYR" w:hAnsi="Times New Roman CYR" w:cs="Times New Roman CYR"/>
        </w:rPr>
        <w:t xml:space="preserve"> (платежом) со стороны заемщика. Традиционная форма возврата краткосрочных ссуд, весьма удобна с позиции юридического оформления, так как не требует использования механизма исчисления  процента.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• Ссуды, погашаемые 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>в рассрочку</w:t>
      </w:r>
      <w:r>
        <w:rPr>
          <w:rFonts w:ascii="Times New Roman CYR" w:eastAsia="Times New Roman CYR" w:hAnsi="Times New Roman CYR" w:cs="Times New Roman CYR"/>
        </w:rPr>
        <w:t xml:space="preserve"> в течение всего срока действия кредитного договора. Конкретные условия (порядок) возврата определяются договором, в том числе — в части защиты интересов кредитора. Всегда используются при долгосрочных ссудах и, как правило, при среднесрочных. 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  <w:i/>
          <w:iCs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Способ взимания ссудного процента.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• Ссуды, процент по которым выплачивается в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  <w:u w:val="single"/>
        </w:rPr>
        <w:t>момент ее общего погашения</w:t>
      </w:r>
      <w:r>
        <w:rPr>
          <w:rFonts w:ascii="Times New Roman CYR" w:eastAsia="Times New Roman CYR" w:hAnsi="Times New Roman CYR" w:cs="Times New Roman CYR"/>
        </w:rPr>
        <w:t>. Традиционная для рыночной экономики форма оплаты краткосрочных ссуд, имеющая наиболее функциональный с позиции простоты расчета характер.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 CYR" w:eastAsia="Times New Roman CYR" w:hAnsi="Times New Roman CYR" w:cs="Times New Roman CYR"/>
        </w:rPr>
        <w:t xml:space="preserve"> Ссуды, процент по которым выплачивается </w:t>
      </w:r>
      <w:r>
        <w:rPr>
          <w:rFonts w:ascii="Times New Roman CYR" w:eastAsia="Times New Roman CYR" w:hAnsi="Times New Roman CYR" w:cs="Times New Roman CYR"/>
          <w:u w:val="single"/>
        </w:rPr>
        <w:t>равномерными взносами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заемщика в течение всего срока действия кредитного договора.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• Ссуды, процент по которым удерживается банком </w:t>
      </w:r>
      <w:r>
        <w:rPr>
          <w:rFonts w:ascii="Times New Roman CYR" w:eastAsia="Times New Roman CYR" w:hAnsi="Times New Roman CYR" w:cs="Times New Roman CYR"/>
          <w:u w:val="single"/>
        </w:rPr>
        <w:t xml:space="preserve">в момент непосредственной выдачи </w:t>
      </w:r>
      <w:r>
        <w:rPr>
          <w:rFonts w:ascii="Times New Roman CYR" w:eastAsia="Times New Roman CYR" w:hAnsi="Times New Roman CYR" w:cs="Times New Roman CYR"/>
        </w:rPr>
        <w:t>их заемщику. (так поступали ростовщики в дореволюционной России).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  <w:i/>
          <w:i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  <w:i/>
          <w:iCs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Наличие обеспечения.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Доверительные ссуды</w:t>
      </w:r>
      <w:r>
        <w:rPr>
          <w:rFonts w:ascii="Times New Roman CYR" w:eastAsia="Times New Roman CYR" w:hAnsi="Times New Roman CYR" w:cs="Times New Roman CYR"/>
        </w:rPr>
        <w:t xml:space="preserve">, единственной формой обеспечения возврата которых является непосредственно кредитный договор. В ограниченном объеме применяются некоторыми зарубежными банками </w:t>
      </w:r>
      <w:r>
        <w:rPr>
          <w:rFonts w:ascii="Times New Roman CYR" w:eastAsia="Times New Roman CYR" w:hAnsi="Times New Roman CYR" w:cs="Times New Roman CYR"/>
          <w:u w:val="single"/>
        </w:rPr>
        <w:t>в процессе кредитования постоянных клиентов, пользующихся их полным доверием</w:t>
      </w:r>
      <w:r>
        <w:rPr>
          <w:rFonts w:ascii="Times New Roman CYR" w:eastAsia="Times New Roman CYR" w:hAnsi="Times New Roman CYR" w:cs="Times New Roman CYR"/>
        </w:rPr>
        <w:t xml:space="preserve"> (подкрепленным возможностью непосредственно контролировать текущее состояние расчетного счета заемщика). 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Обеспеченные ссуды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как </w:t>
      </w:r>
      <w:r>
        <w:rPr>
          <w:rFonts w:ascii="Times New Roman CYR" w:eastAsia="Times New Roman CYR" w:hAnsi="Times New Roman CYR" w:cs="Times New Roman CYR"/>
          <w:b/>
          <w:bCs/>
        </w:rPr>
        <w:t xml:space="preserve">основная разновидность современного банковского кредита, выражающая один из его базовых принципов. </w:t>
      </w:r>
      <w:r>
        <w:rPr>
          <w:rFonts w:ascii="Times New Roman CYR" w:eastAsia="Times New Roman CYR" w:hAnsi="Times New Roman CYR" w:cs="Times New Roman CYR"/>
        </w:rPr>
        <w:t xml:space="preserve">В роли обеспечения может выступить любое имущество, принадлежащее заемщику на правах собственности, чаще всего — недвижимость или ценные бумаги.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При нарушении заемщиком своих обязательств это имущество переходит в собственность банка, который в процессе его реализации возмещает понесенные убытки.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Ссуды под финансовые гарантии третьих  лиц</w:t>
      </w:r>
      <w:r>
        <w:rPr>
          <w:rFonts w:ascii="Times New Roman CYR" w:eastAsia="Times New Roman CYR" w:hAnsi="Times New Roman CYR" w:cs="Times New Roman CYR"/>
        </w:rPr>
        <w:t xml:space="preserve">,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роли финансового гаранта могут выступать юридические лица, пользующиеся достаточным доверием со стороны кредитора, а также органы государственной власти любого уровня.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  <w:i/>
          <w:iCs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Целевое назначение.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Ссуды общего характера,</w:t>
      </w:r>
      <w:r>
        <w:rPr>
          <w:rFonts w:ascii="Times New Roman CYR" w:eastAsia="Times New Roman CYR" w:hAnsi="Times New Roman CYR" w:cs="Times New Roman CYR"/>
        </w:rPr>
        <w:t xml:space="preserve"> используемые заемщиком по своему усмотрению для удовлетворения любых потребностей в финансовых ресурсах.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Целевые ссуды</w:t>
      </w:r>
      <w:r>
        <w:rPr>
          <w:rFonts w:ascii="Times New Roman CYR" w:eastAsia="Times New Roman CYR" w:hAnsi="Times New Roman CYR" w:cs="Times New Roman CYR"/>
        </w:rPr>
        <w:t xml:space="preserve">, предполагающие необходимость для заемщика использовать выделенные банком ресурсы исключительно для решения задач, определенных условиями кредитного договора. (например, расчета за приобретаемые товары, выплаты заработной платы персоналу, капитального развития и т. п.) </w:t>
      </w: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  <w:i/>
          <w:iCs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</w:rPr>
        <w:t>Категории потенциальных заемщиков.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Аграрные ссуды</w:t>
      </w:r>
      <w:r>
        <w:rPr>
          <w:rFonts w:ascii="Times New Roman CYR" w:eastAsia="Times New Roman CYR" w:hAnsi="Times New Roman CYR" w:cs="Times New Roman CYR"/>
        </w:rPr>
        <w:t xml:space="preserve"> - одна из наиболее распространенных раз</w:t>
      </w:r>
      <w:r>
        <w:rPr>
          <w:rFonts w:ascii="Times New Roman CYR" w:eastAsia="Times New Roman CYR" w:hAnsi="Times New Roman CYR" w:cs="Times New Roman CYR"/>
        </w:rPr>
        <w:softHyphen/>
        <w:t>новидностей кредитных операций, определивших появление спе</w:t>
      </w:r>
      <w:r>
        <w:rPr>
          <w:rFonts w:ascii="Times New Roman CYR" w:eastAsia="Times New Roman CYR" w:hAnsi="Times New Roman CYR" w:cs="Times New Roman CYR"/>
        </w:rPr>
        <w:softHyphen/>
        <w:t xml:space="preserve">циализированных кредитных организаций - агробанков. Их особенностью является четко выраженный сезонный характер, обусловленный спецификой сельскохозяйственного производства. В настоящее время в России эти кредитные операция осуществляются в основном по линии государственного кредита.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Коммерческие ссуды</w:t>
      </w:r>
      <w:r>
        <w:rPr>
          <w:rFonts w:ascii="Times New Roman CYR" w:eastAsia="Times New Roman CYR" w:hAnsi="Times New Roman CYR" w:cs="Times New Roman CYR"/>
        </w:rPr>
        <w:t>, предоставляемые субъектам хозяйствования, функционирующим в сфере торговли и услуг. В основном они имеют срочный характер, удовлетворяя потребности в заемных ресурсах в части, не покрываемой коммерческим кредитом. Составляют основной объем кредитных операций российских банков.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Ссуды посредникам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на фондовой бирже, предоставляемые банками брокерским, маклерским и дилерским фирмам, осуществляющим операции по купле-продаже ценных бумаг.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Ипотечные ссуды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владельцам недвижимости, предоставляемые как обычными, так и специализированными ипотечными банками. 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 CYR" w:eastAsia="Times New Roman CYR" w:hAnsi="Times New Roman CYR" w:cs="Times New Roman CYR"/>
          <w:u w:val="single"/>
        </w:rPr>
        <w:t>Межбанковские ссуды</w:t>
      </w:r>
      <w:r>
        <w:rPr>
          <w:rFonts w:ascii="Times New Roman CYR" w:eastAsia="Times New Roman CYR" w:hAnsi="Times New Roman CYR" w:cs="Times New Roman CYR"/>
          <w:i/>
          <w:iCs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— одна из наиболее распространенных форм хозяйственного взаимодействия кредитных организаций. 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3. Потребительский кредит.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Потребительский кредит выражается главным образом в предоставлении кредиторами отсрочки платежа за товары лицам, купившим эти товары для потребления. </w:t>
      </w:r>
      <w:r>
        <w:rPr>
          <w:rFonts w:ascii="Times New Roman CYR" w:eastAsia="Times New Roman CYR" w:hAnsi="Times New Roman CYR" w:cs="Times New Roman CYR"/>
          <w:u w:val="single"/>
        </w:rPr>
        <w:t>Продажа в рассрочку</w:t>
      </w:r>
      <w:r>
        <w:rPr>
          <w:rFonts w:ascii="Times New Roman CYR" w:eastAsia="Times New Roman CYR" w:hAnsi="Times New Roman CYR" w:cs="Times New Roman CYR"/>
        </w:rPr>
        <w:t>, с предоставлением потребительского кредита, практикуется большей частью в отношении так называемых товаров длительного пользования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 CYR" w:eastAsia="Times New Roman CYR" w:hAnsi="Times New Roman CYR" w:cs="Times New Roman CYR"/>
        </w:rPr>
        <w:t xml:space="preserve"> мебели, автомобилей, холодильников, телевизоров и т.п. Потребительский кредит переплетается с банковским, поскольку торговые компании используют долговые обязательства потребителей для получения взамен ссуд от банков.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4. Государственный кредит.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Особое место занимает кредит, получаемый государствами путем выпуска займов. Поскольку государственные займы размещаются через банки, государственный кредит переплетается с банковским. 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Характерная черта государственного кредита </w:t>
      </w:r>
      <w:r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 CYR" w:eastAsia="Times New Roman CYR" w:hAnsi="Times New Roman CYR" w:cs="Times New Roman CYR"/>
        </w:rPr>
        <w:t>непроизводительное использование государством мобилизованных путем займов средств. Эти средства расходуются в основном на содержание государственного аппарата, армии, а также на экономические и социальные цели.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Временно давая государству дополнительные доходы, займы, в конечном счете, влекут за собой рост государственных расходов, так как по ним выплачиваются проценты и погашения. Для выплат по займам государство повышает налоги с населения.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Основным получателем этих процентов являются крупные банки, сосредоточившие в своих руках подавляющую часть облигаций займов.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Государственный   кредит   подразделяется   на </w:t>
      </w:r>
      <w:r>
        <w:rPr>
          <w:rFonts w:ascii="Times New Roman CYR" w:eastAsia="Times New Roman CYR" w:hAnsi="Times New Roman CYR" w:cs="Times New Roman CYR"/>
          <w:u w:val="single"/>
        </w:rPr>
        <w:t>долгосрочный</w:t>
      </w:r>
      <w:r>
        <w:rPr>
          <w:rFonts w:ascii="Times New Roman CYR" w:eastAsia="Times New Roman CYR" w:hAnsi="Times New Roman CYR" w:cs="Times New Roman CYR"/>
        </w:rPr>
        <w:t xml:space="preserve"> и </w:t>
      </w:r>
      <w:r>
        <w:rPr>
          <w:rFonts w:ascii="Times New Roman CYR" w:eastAsia="Times New Roman CYR" w:hAnsi="Times New Roman CYR" w:cs="Times New Roman CYR"/>
          <w:u w:val="single"/>
        </w:rPr>
        <w:t>краткосрочный</w:t>
      </w:r>
      <w:r>
        <w:rPr>
          <w:rFonts w:ascii="Times New Roman CYR" w:eastAsia="Times New Roman CYR" w:hAnsi="Times New Roman CYR" w:cs="Times New Roman CYR"/>
        </w:rPr>
        <w:t>. Первый выражается в выпуске государственных займов, подлежащих погашению по истечении многих лет, второй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 CYR" w:eastAsia="Times New Roman CYR" w:hAnsi="Times New Roman CYR" w:cs="Times New Roman CYR"/>
        </w:rPr>
        <w:t xml:space="preserve"> в выпуске казначейских векселей, подлежащих погашению через один или несколько месяцев.</w:t>
      </w: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5. Международный кредит.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Международный кредит представляет собой движение ссудного капитала в сфере международных экономических отношений, связанное с предоставлением товарных и валютных ресурсов.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Формы международного кредита можно классифицировать следующим</w:t>
      </w:r>
    </w:p>
    <w:p w:rsidR="00762C89" w:rsidRDefault="00762C89">
      <w:pPr>
        <w:pStyle w:val="21"/>
        <w:ind w:firstLine="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образом:</w:t>
      </w:r>
    </w:p>
    <w:p w:rsidR="00762C89" w:rsidRDefault="00762C89">
      <w:pPr>
        <w:pStyle w:val="21"/>
        <w:numPr>
          <w:ilvl w:val="0"/>
          <w:numId w:val="5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источникам — внутренние и внешние;</w:t>
      </w:r>
    </w:p>
    <w:p w:rsidR="00762C89" w:rsidRDefault="00762C89">
      <w:pPr>
        <w:pStyle w:val="21"/>
        <w:numPr>
          <w:ilvl w:val="0"/>
          <w:numId w:val="5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назначению — коммерческие, которые непосредственно связаны с внешней торговлей и услугами; финансовые, т.е. прямые капиталовложения, строительство объектов, приобретение ценных бумаг, погашение внешней задолженности...</w:t>
      </w:r>
    </w:p>
    <w:p w:rsidR="00762C89" w:rsidRDefault="00762C89">
      <w:pPr>
        <w:pStyle w:val="21"/>
        <w:numPr>
          <w:ilvl w:val="0"/>
          <w:numId w:val="5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видам — товарные, которые предоставляются экспортерами импортерам в виде отсрочки платежа за проданные товары или оказанные услуги; валютные, предоставляемые банками в денежной форме;</w:t>
      </w:r>
    </w:p>
    <w:p w:rsidR="00762C89" w:rsidRDefault="00762C89">
      <w:pPr>
        <w:pStyle w:val="21"/>
        <w:numPr>
          <w:ilvl w:val="0"/>
          <w:numId w:val="5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 валюте займа — в валюте страны-должника, в валюте страны-кредитора, в валюте третьей страны и в международной счетной денежной единице.</w:t>
      </w:r>
    </w:p>
    <w:p w:rsidR="00762C89" w:rsidRDefault="00762C89">
      <w:pPr>
        <w:pStyle w:val="21"/>
        <w:numPr>
          <w:ilvl w:val="0"/>
          <w:numId w:val="5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 обеспеченности — обеспеченные (товарными документами, векселями, ценными бумагами, недвижимостью и др.); бланковые т.е. под обязательства должника </w:t>
      </w:r>
    </w:p>
    <w:p w:rsidR="00762C89" w:rsidRDefault="00762C89">
      <w:pPr>
        <w:pStyle w:val="21"/>
        <w:numPr>
          <w:ilvl w:val="0"/>
          <w:numId w:val="5"/>
        </w:numPr>
        <w:tabs>
          <w:tab w:val="left" w:pos="360"/>
        </w:tabs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по срокам — сверхсрочные (суточные, недельные, до трех месяцев), краткосрочные (до одного года), среднесрочные (от года до пяти лет), долгосрочные (свыше пяти лет). </w:t>
      </w:r>
    </w:p>
    <w:p w:rsidR="00762C89" w:rsidRDefault="00762C89">
      <w:pPr>
        <w:pStyle w:val="21"/>
        <w:ind w:firstLine="0"/>
        <w:rPr>
          <w:rFonts w:ascii="Times New Roman CYR" w:eastAsia="Times New Roman CYR" w:hAnsi="Times New Roman CYR" w:cs="Times New Roman CYR"/>
        </w:rPr>
      </w:pPr>
    </w:p>
    <w:p w:rsidR="00762C89" w:rsidRDefault="00762C89">
      <w:pPr>
        <w:pStyle w:val="21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VII</w:t>
      </w:r>
      <w:r>
        <w:rPr>
          <w:rFonts w:ascii="Times New Roman CYR" w:eastAsia="Times New Roman CYR" w:hAnsi="Times New Roman CYR" w:cs="Times New Roman CYR"/>
          <w:b/>
          <w:bCs/>
        </w:rPr>
        <w:t>. ЗАКЛЮЧЕНИЕ</w:t>
      </w:r>
    </w:p>
    <w:p w:rsidR="00762C89" w:rsidRDefault="00762C89">
      <w:pPr>
        <w:pStyle w:val="21"/>
        <w:jc w:val="center"/>
        <w:rPr>
          <w:rFonts w:ascii="Times New Roman" w:eastAsia="Times New Roman" w:hAnsi="Times New Roman" w:cs="Times New Roman"/>
          <w:b/>
          <w:bCs/>
        </w:rPr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Кредит способен оказывать активное воздействие на объем и структуру денежной массы, платежного оборота, скорость обращения денег. Вызывая к жизни различные формы кредитных денег, он  обеспечивает в период рыночных отношений создание базы для ускоренного развития безналичных расчетов, внедрения их новых способов. Все это будет способствовать экономии издержек обращения и повышению эффективности рынка в целом.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Благодаря кредиту происходит более быстрый процесс капитализации прибыли, а, следовательно, концентрации производства. Он может сыграть заметную роль и в осуществлении программ  государственной и муниципальной собственности на основе акционирования предприятий. Условием размещения акций на рынке являются накопление значительных денежных капиталов и их сосредоточение в кредитной системе. Кредитная система в лице банков принимает активное участие и в самом выпуске, и размещении акций.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Кредит  стимулирует  развитие  производительных  сил,   ускоряет формирование источников капитала для расширения воспроизводства на основе достижений научно-технического прогресса.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Регулируя доступ заемщиков на рынок ссудных капиталов, предоставляя правительственные гарантии и. льготы, государство ориентирует банки на преимущественное кредитование тех предприятий и отраслей, деятельность которых соответствует задачам осуществления общенациональных программ социально-экономического развития. Государство может использовать кредит для стимулирования капитальных вложений, жилищного строительства, экспорта товаров, освоения отсталых регионов.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Без  кредитной  поддержки  невозможно  обеспечить  быстрое  и цивилизованное становление фермерских хозяйств, предприятий малого бизнеса, внедрение    других    видов    предпринимательской    деятельности    на внутригосударственном и внешнем экономическом пространстве.</w:t>
      </w: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Кредитная система, в первую очередь, представлена банковским, потребительским, коммерческим, государственным и  международным кредитом. Всем этим видам кредита свойственны специфические формы отношений и методы кредитования. Реализуют и организуют эти отношения специализированные учреждения, образующие кредитную систему во втором (институциональном) понимании. Ведущим звеном институциональной структуры кредитной системы являются банки. </w:t>
      </w: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</w:pPr>
    </w:p>
    <w:p w:rsidR="00762C89" w:rsidRDefault="00762C89">
      <w:pPr>
        <w:pStyle w:val="21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VII</w:t>
      </w:r>
      <w:r>
        <w:rPr>
          <w:rFonts w:ascii="Times New Roman CYR" w:eastAsia="Times New Roman CYR" w:hAnsi="Times New Roman CYR" w:cs="Times New Roman CYR"/>
          <w:b/>
          <w:bCs/>
        </w:rPr>
        <w:t>. СПИСОК ЛИТЕРАТУРЫ</w:t>
      </w:r>
    </w:p>
    <w:p w:rsidR="00762C89" w:rsidRDefault="00762C89">
      <w:pPr>
        <w:pStyle w:val="21"/>
        <w:spacing w:line="480" w:lineRule="auto"/>
        <w:rPr>
          <w:rFonts w:ascii="Times New Roman" w:eastAsia="Times New Roman" w:hAnsi="Times New Roman" w:cs="Times New Roman"/>
        </w:rPr>
      </w:pPr>
    </w:p>
    <w:p w:rsidR="00762C89" w:rsidRDefault="00762C89">
      <w:pPr>
        <w:pStyle w:val="21"/>
        <w:numPr>
          <w:ilvl w:val="0"/>
          <w:numId w:val="4"/>
        </w:numPr>
        <w:tabs>
          <w:tab w:val="left" w:pos="1080"/>
        </w:tabs>
        <w:spacing w:line="480" w:lineRule="auto"/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Федоров Б.Г. Центральные банки и денежно-кредитное регулирование в развитых капиталистических государствах // Деньги и кредит. 2004. № 4.</w:t>
      </w:r>
    </w:p>
    <w:p w:rsidR="00762C89" w:rsidRDefault="00762C89">
      <w:pPr>
        <w:pStyle w:val="21"/>
        <w:numPr>
          <w:ilvl w:val="0"/>
          <w:numId w:val="4"/>
        </w:numPr>
        <w:tabs>
          <w:tab w:val="left" w:pos="1080"/>
        </w:tabs>
        <w:spacing w:line="480" w:lineRule="auto"/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Купер Дж. Управление и регулирование банков. М.: Финансы и статистика. 2007 г.</w:t>
      </w:r>
    </w:p>
    <w:p w:rsidR="00762C89" w:rsidRDefault="00762C89">
      <w:pPr>
        <w:pStyle w:val="21"/>
        <w:numPr>
          <w:ilvl w:val="0"/>
          <w:numId w:val="4"/>
        </w:numPr>
        <w:tabs>
          <w:tab w:val="left" w:pos="1080"/>
        </w:tabs>
        <w:spacing w:line="480" w:lineRule="auto"/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Общая теория денег и кредита./Под ред. Жукова Е. Ф. - Москва: Банки и биржи, ЮНИТИ, 2007г.</w:t>
      </w:r>
    </w:p>
    <w:p w:rsidR="00762C89" w:rsidRDefault="00762C89">
      <w:pPr>
        <w:pStyle w:val="21"/>
        <w:numPr>
          <w:ilvl w:val="0"/>
          <w:numId w:val="4"/>
        </w:numPr>
        <w:tabs>
          <w:tab w:val="left" w:pos="1080"/>
        </w:tabs>
        <w:spacing w:line="480" w:lineRule="auto"/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Чиненков А. В. Банковские кредиты и способы обеспечения кредитных обязательств/Бухгалтерия и банки. - 2003. - №4.</w:t>
      </w:r>
    </w:p>
    <w:p w:rsidR="00762C89" w:rsidRDefault="00762C89">
      <w:pPr>
        <w:pStyle w:val="21"/>
        <w:numPr>
          <w:ilvl w:val="0"/>
          <w:numId w:val="4"/>
        </w:numPr>
        <w:tabs>
          <w:tab w:val="left" w:pos="1080"/>
        </w:tabs>
        <w:spacing w:line="480" w:lineRule="auto"/>
        <w:ind w:left="108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Дробозина Л. А., Окунева Л. П., Андрисова Л. Д. и др. Финансы. Денежное обращение. Кредит. - Москва: Финансы, ЮНИТИ, 1997.</w:t>
      </w:r>
    </w:p>
    <w:p w:rsidR="00762C89" w:rsidRDefault="00762C89">
      <w:pPr>
        <w:pStyle w:val="21"/>
        <w:tabs>
          <w:tab w:val="left" w:pos="1080"/>
        </w:tabs>
        <w:spacing w:line="480" w:lineRule="auto"/>
        <w:ind w:left="1080"/>
      </w:pPr>
      <w:bookmarkStart w:id="0" w:name="_GoBack"/>
      <w:bookmarkEnd w:id="0"/>
    </w:p>
    <w:sectPr w:rsidR="00762C89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1134" w:right="851" w:bottom="90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89" w:rsidRDefault="00762C89">
      <w:r>
        <w:separator/>
      </w:r>
    </w:p>
  </w:endnote>
  <w:endnote w:type="continuationSeparator" w:id="0">
    <w:p w:rsidR="00762C89" w:rsidRDefault="007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89" w:rsidRDefault="00886231">
    <w:pPr>
      <w:pStyle w:val="1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6.45pt;margin-top:0;width:35.95pt;height:12.6pt;z-index:251657728;mso-wrap-distance-left:0;mso-wrap-distance-right:0;mso-position-horizontal-relative:page" stroked="f">
          <v:fill opacity="0" color2="black"/>
          <v:textbox inset="0,0,0,0">
            <w:txbxContent>
              <w:p w:rsidR="00762C89" w:rsidRDefault="00762C89">
                <w:pPr>
                  <w:pStyle w:val="14"/>
                </w:pP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89" w:rsidRDefault="00762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89" w:rsidRDefault="00762C89">
      <w:r>
        <w:separator/>
      </w:r>
    </w:p>
  </w:footnote>
  <w:footnote w:type="continuationSeparator" w:id="0">
    <w:p w:rsidR="00762C89" w:rsidRDefault="0076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89" w:rsidRDefault="00762C89">
    <w:pPr>
      <w:pStyle w:val="1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89" w:rsidRDefault="00762C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RTF_Num 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RTF_Num 19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00000004"/>
    <w:multiLevelType w:val="singleLevel"/>
    <w:tmpl w:val="00000004"/>
    <w:name w:val="RTF_Num 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RTF_Num 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C89"/>
    <w:rsid w:val="00762C89"/>
    <w:rsid w:val="00886231"/>
    <w:rsid w:val="008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AF3F8770-38B9-4896-BE93-8D15B81E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300" w:lineRule="auto"/>
      <w:ind w:firstLine="720"/>
      <w:jc w:val="both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21">
    <w:name w:val="RTF_Num 12 1"/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41">
    <w:name w:val="RTF_Num 14 1"/>
  </w:style>
  <w:style w:type="character" w:customStyle="1" w:styleId="RTFNum151">
    <w:name w:val="RTF_Num 15 1"/>
  </w:style>
  <w:style w:type="character" w:customStyle="1" w:styleId="RTFNum161">
    <w:name w:val="RTF_Num 16 1"/>
  </w:style>
  <w:style w:type="character" w:customStyle="1" w:styleId="RTFNum171">
    <w:name w:val="RTF_Num 17 1"/>
    <w:rPr>
      <w:rFonts w:ascii="Symbol" w:eastAsia="Symbol" w:hAnsi="Symbol" w:cs="Symbol"/>
    </w:rPr>
  </w:style>
  <w:style w:type="character" w:customStyle="1" w:styleId="RTFNum181">
    <w:name w:val="RTF_Num 18 1"/>
  </w:style>
  <w:style w:type="character" w:customStyle="1" w:styleId="RTFNum191">
    <w:name w:val="RTF_Num 19 1"/>
  </w:style>
  <w:style w:type="character" w:customStyle="1" w:styleId="RTFNum201">
    <w:name w:val="RTF_Num 20 1"/>
  </w:style>
  <w:style w:type="character" w:customStyle="1" w:styleId="RTFNum211">
    <w:name w:val="RTF_Num 21 1"/>
  </w:style>
  <w:style w:type="character" w:customStyle="1" w:styleId="RTFNum221">
    <w:name w:val="RTF_Num 22 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RTFNum231">
    <w:name w:val="RTF_Num 23 1"/>
    <w:rPr>
      <w:rFonts w:ascii="Symbol" w:eastAsia="Symbol" w:hAnsi="Symbol" w:cs="Symbol"/>
    </w:rPr>
  </w:style>
  <w:style w:type="character" w:customStyle="1" w:styleId="RTFNum241">
    <w:name w:val="RTF_Num 24 1"/>
  </w:style>
  <w:style w:type="character" w:customStyle="1" w:styleId="RTFNum251">
    <w:name w:val="RTF_Num 25 1"/>
  </w:style>
  <w:style w:type="character" w:customStyle="1" w:styleId="RTFNum261">
    <w:name w:val="RTF_Num 26 1"/>
  </w:style>
  <w:style w:type="character" w:customStyle="1" w:styleId="RTFNum271">
    <w:name w:val="RTF_Num 27 1"/>
    <w:rPr>
      <w:rFonts w:ascii="Symbol" w:eastAsia="Symbol" w:hAnsi="Symbol" w:cs="Symbol"/>
    </w:rPr>
  </w:style>
  <w:style w:type="character" w:customStyle="1" w:styleId="1">
    <w:name w:val="Основной шрифт абзаца1"/>
  </w:style>
  <w:style w:type="character" w:customStyle="1" w:styleId="10">
    <w:name w:val="Номер страницы1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line="360" w:lineRule="auto"/>
      <w:ind w:firstLine="0"/>
      <w:jc w:val="left"/>
    </w:pPr>
    <w:rPr>
      <w:rFonts w:ascii="Courier New" w:eastAsia="Courier New" w:hAnsi="Courier New" w:cs="Courier New"/>
      <w:sz w:val="28"/>
      <w:szCs w:val="28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FR1">
    <w:name w:val="FR1"/>
    <w:pPr>
      <w:widowControl w:val="0"/>
      <w:suppressAutoHyphens/>
      <w:autoSpaceDE w:val="0"/>
      <w:jc w:val="center"/>
    </w:pPr>
    <w:rPr>
      <w:b/>
      <w:bCs/>
      <w:sz w:val="36"/>
      <w:szCs w:val="36"/>
      <w:lang w:eastAsia="en-US" w:bidi="en-US"/>
    </w:rPr>
  </w:style>
  <w:style w:type="paragraph" w:customStyle="1" w:styleId="21">
    <w:name w:val="Основной текст 21"/>
    <w:basedOn w:val="a"/>
    <w:pPr>
      <w:spacing w:line="360" w:lineRule="auto"/>
    </w:pPr>
    <w:rPr>
      <w:rFonts w:ascii="Courier New" w:eastAsia="Courier New" w:hAnsi="Courier New" w:cs="Courier New"/>
      <w:sz w:val="28"/>
      <w:szCs w:val="28"/>
    </w:rPr>
  </w:style>
  <w:style w:type="paragraph" w:customStyle="1" w:styleId="210">
    <w:name w:val="Основной текст с отступом 21"/>
    <w:basedOn w:val="a"/>
    <w:rPr>
      <w:rFonts w:ascii="Courier New" w:eastAsia="Courier New" w:hAnsi="Courier New" w:cs="Courier New"/>
      <w:sz w:val="26"/>
      <w:szCs w:val="26"/>
    </w:rPr>
  </w:style>
  <w:style w:type="paragraph" w:customStyle="1" w:styleId="31">
    <w:name w:val="Основной текст с отступом 31"/>
    <w:basedOn w:val="a"/>
    <w:pPr>
      <w:spacing w:line="200" w:lineRule="atLeast"/>
      <w:jc w:val="left"/>
    </w:pPr>
    <w:rPr>
      <w:rFonts w:ascii="Courier New" w:eastAsia="Courier New" w:hAnsi="Courier New" w:cs="Courier New"/>
      <w:sz w:val="26"/>
      <w:szCs w:val="26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next w:val="a7"/>
    <w:qFormat/>
    <w:pPr>
      <w:jc w:val="center"/>
    </w:pPr>
    <w:rPr>
      <w:b/>
      <w:bCs/>
      <w:sz w:val="28"/>
      <w:szCs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header"/>
    <w:basedOn w:val="a"/>
    <w:pPr>
      <w:suppressLineNumbers/>
      <w:tabs>
        <w:tab w:val="center" w:pos="4674"/>
        <w:tab w:val="right" w:pos="9348"/>
      </w:tabs>
    </w:pPr>
  </w:style>
  <w:style w:type="paragraph" w:styleId="a9">
    <w:name w:val="footer"/>
    <w:basedOn w:val="a"/>
    <w:pPr>
      <w:suppressLineNumbers/>
      <w:tabs>
        <w:tab w:val="center" w:pos="4674"/>
        <w:tab w:val="right" w:pos="9348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Àëêàíàâò Ïèâîâàðîâ</dc:creator>
  <cp:keywords/>
  <cp:lastModifiedBy>admin</cp:lastModifiedBy>
  <cp:revision>2</cp:revision>
  <cp:lastPrinted>2009-09-10T17:12:00Z</cp:lastPrinted>
  <dcterms:created xsi:type="dcterms:W3CDTF">2014-04-06T17:33:00Z</dcterms:created>
  <dcterms:modified xsi:type="dcterms:W3CDTF">2014-04-06T17:33:00Z</dcterms:modified>
</cp:coreProperties>
</file>