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4B4" w:rsidRDefault="002E4D0B">
      <w:pPr>
        <w:pStyle w:val="a3"/>
        <w:rPr>
          <w:sz w:val="32"/>
        </w:rPr>
      </w:pPr>
      <w:r>
        <w:rPr>
          <w:sz w:val="32"/>
        </w:rPr>
        <w:t>КРЕДИТ И КРЕДИТНАЯ СИСТЕМА</w:t>
      </w:r>
    </w:p>
    <w:p w:rsidR="001A74B4" w:rsidRDefault="001A74B4">
      <w:pPr>
        <w:jc w:val="center"/>
        <w:rPr>
          <w:b/>
          <w:sz w:val="28"/>
        </w:rPr>
      </w:pPr>
    </w:p>
    <w:p w:rsidR="001A74B4" w:rsidRDefault="002E4D0B">
      <w:pPr>
        <w:pStyle w:val="a5"/>
      </w:pPr>
      <w:r>
        <w:t>Необходимость и сущность кредита</w:t>
      </w:r>
    </w:p>
    <w:p w:rsidR="001A74B4" w:rsidRDefault="001A74B4">
      <w:pPr>
        <w:jc w:val="center"/>
        <w:rPr>
          <w:b/>
          <w:sz w:val="28"/>
        </w:rPr>
      </w:pPr>
    </w:p>
    <w:p w:rsidR="001A74B4" w:rsidRDefault="002E4D0B">
      <w:pPr>
        <w:jc w:val="both"/>
        <w:rPr>
          <w:sz w:val="32"/>
        </w:rPr>
      </w:pPr>
      <w:r>
        <w:rPr>
          <w:b/>
          <w:sz w:val="28"/>
        </w:rPr>
        <w:t xml:space="preserve">                     </w:t>
      </w:r>
      <w:r>
        <w:rPr>
          <w:sz w:val="32"/>
        </w:rPr>
        <w:t>Кредит является неотъемлемым элементом рыночного хозяйства, оказывающим непосредственное воздействие на процессы расширенного воспроизводства на макроуровне и на уровне отдельного предприятия. Будучи одновременно категорией воспроизводства и перераспределения, он ускоряет процессы воспроизводства на всех его фазах – производства, распределения, обмена, потребления.</w:t>
      </w:r>
    </w:p>
    <w:p w:rsidR="001A74B4" w:rsidRDefault="002E4D0B">
      <w:pPr>
        <w:jc w:val="both"/>
        <w:rPr>
          <w:sz w:val="32"/>
        </w:rPr>
      </w:pPr>
      <w:r>
        <w:rPr>
          <w:sz w:val="32"/>
        </w:rPr>
        <w:t xml:space="preserve">                  За счет кредита происходит формирование основных и оборотных средств предприятий; осуществляются расчеты между товаропроизводителями, портфельные и реальные инвестиции, оплата рабочей силы, увеличение объема денежной массы, участвующей в денежном обороте (в том числе в функциях средств платежа и обращения); ускоряются процессы реального накопления, производственного и личного потребления, формирования доходов бюджета, поступления выручки от реализации продукции предприятий.</w:t>
      </w:r>
    </w:p>
    <w:p w:rsidR="001A74B4" w:rsidRDefault="002E4D0B">
      <w:pPr>
        <w:jc w:val="both"/>
        <w:rPr>
          <w:sz w:val="32"/>
        </w:rPr>
      </w:pPr>
      <w:r>
        <w:rPr>
          <w:sz w:val="32"/>
        </w:rPr>
        <w:t xml:space="preserve">                  </w:t>
      </w:r>
      <w:r>
        <w:rPr>
          <w:b/>
          <w:i/>
          <w:sz w:val="32"/>
        </w:rPr>
        <w:t xml:space="preserve">Кредит </w:t>
      </w:r>
      <w:r>
        <w:rPr>
          <w:sz w:val="32"/>
        </w:rPr>
        <w:t>в переводе с латинского (</w:t>
      </w:r>
      <w:r>
        <w:rPr>
          <w:sz w:val="32"/>
          <w:lang w:val="en-US"/>
        </w:rPr>
        <w:t>kreditum)</w:t>
      </w:r>
      <w:r>
        <w:rPr>
          <w:sz w:val="32"/>
        </w:rPr>
        <w:t xml:space="preserve"> имеет два значения – «верую, доверяю» и «долг, ссуда». Являясь экономической категорией, кредит выражает экономические отношения, возникающие между собственниками (хозяйствующими субъектами) по поводу перераспределения временно свободных материальных ресурсов, денежных средств на условиях возвратности и платности. Он выступает самостоятельной экономической категорией и имеет существенные отличия от родственной категории «финансы». Во-первых, он осуществляет возвратное перераспределение, в то время как финансам свойственна безвозвратность в распределительных процессах. Во-вторых, при кредитных отношениях происходит смена пользователя ссудными материальными и денежными ресурсами, но не их собственника. При финансовых отношениях наблюдается смена не только пользователя, но и собственника перераспределяемых средств. В-третьих, при кредитных отношениях ссудные средства передаются во временное пользование, при  финансовых – в бессрочное, т.е. навсегда. В-четвертых, объектом финансовых отношений является совокупный общественный продукт и национальный доход. Объектом кредитных отношений предстает лишь временно свободная их часть, включая часть национального богатства. В-пятых, предоставление средств в пользование при кредитных отношениях происходит на платной основе, при финансовых – безвозмездно. Кредитные отношения как отношения кредитора и должника являются формой бытия кредита. Вне этого специфического отношения кредит возникнуть и существовать не может. При этом следует учитывать указание К. Маркса, что данное отношение «…хотя и составляет естественную основу кредитной системы, но вполне может развиться и до существования последней».</w:t>
      </w:r>
    </w:p>
    <w:p w:rsidR="001A74B4" w:rsidRDefault="002E4D0B">
      <w:pPr>
        <w:jc w:val="both"/>
        <w:rPr>
          <w:sz w:val="32"/>
        </w:rPr>
      </w:pPr>
      <w:r>
        <w:rPr>
          <w:sz w:val="32"/>
        </w:rPr>
        <w:t xml:space="preserve">                 Кредитное отношение предполагает субъектов (кредитор и заемщик), а также объект – ссужаемую стоимость в денежной или товарной форме.</w:t>
      </w:r>
    </w:p>
    <w:p w:rsidR="001A74B4" w:rsidRDefault="002E4D0B">
      <w:pPr>
        <w:jc w:val="both"/>
        <w:rPr>
          <w:sz w:val="32"/>
        </w:rPr>
      </w:pPr>
      <w:r>
        <w:rPr>
          <w:sz w:val="32"/>
        </w:rPr>
        <w:t xml:space="preserve">                 </w:t>
      </w:r>
      <w:r>
        <w:rPr>
          <w:b/>
          <w:i/>
          <w:sz w:val="32"/>
        </w:rPr>
        <w:t>Кредитор</w:t>
      </w:r>
      <w:r>
        <w:rPr>
          <w:sz w:val="32"/>
        </w:rPr>
        <w:t xml:space="preserve"> – это субъект, представляющий ссуду, </w:t>
      </w:r>
      <w:r>
        <w:rPr>
          <w:b/>
          <w:i/>
          <w:sz w:val="32"/>
        </w:rPr>
        <w:t>заемщик</w:t>
      </w:r>
      <w:r>
        <w:rPr>
          <w:sz w:val="32"/>
        </w:rPr>
        <w:t xml:space="preserve"> – субъект, получающий ее. После получения ссуды заемщик превращается в </w:t>
      </w:r>
      <w:r>
        <w:rPr>
          <w:b/>
          <w:i/>
          <w:sz w:val="32"/>
        </w:rPr>
        <w:t>должника.</w:t>
      </w:r>
      <w:r>
        <w:rPr>
          <w:sz w:val="32"/>
        </w:rPr>
        <w:t xml:space="preserve"> В условиях банковского кредита в роли посредника между конечными реальными кредиторами и должниками выступает кредитное учреждение, которое является одновременно должником кредитора – вкладчика и кредитором должника – заемщика.</w:t>
      </w:r>
    </w:p>
    <w:p w:rsidR="001A74B4" w:rsidRDefault="002E4D0B">
      <w:pPr>
        <w:jc w:val="both"/>
        <w:rPr>
          <w:sz w:val="32"/>
        </w:rPr>
      </w:pPr>
      <w:r>
        <w:rPr>
          <w:sz w:val="32"/>
        </w:rPr>
        <w:t xml:space="preserve">                В ходе исторического развития изменялся социально-классовый облик субъектов кредитных отношений. В средние века ими являлись купцы, торговцы, ремесленники, церковь, монастыри, государство, монархи, знать, феодалы. Использование кредита носило в основном непроизводственный характер. При этом кредиторы нередко становились жертвами своих могущественных должников (феодалов, монархов).</w:t>
      </w:r>
    </w:p>
    <w:p w:rsidR="001A74B4" w:rsidRDefault="002E4D0B">
      <w:pPr>
        <w:jc w:val="both"/>
        <w:rPr>
          <w:sz w:val="32"/>
        </w:rPr>
      </w:pPr>
      <w:r>
        <w:rPr>
          <w:sz w:val="32"/>
        </w:rPr>
        <w:t xml:space="preserve">                 В эпоху капитализма субъектами кредитных отношений становятся промышленники, сельхозтоваропроизводители, торговцы, купцы, банки, кредитные кооперации, государство.</w:t>
      </w:r>
    </w:p>
    <w:p w:rsidR="001A74B4" w:rsidRDefault="002E4D0B">
      <w:pPr>
        <w:jc w:val="both"/>
        <w:rPr>
          <w:sz w:val="32"/>
        </w:rPr>
      </w:pPr>
      <w:r>
        <w:rPr>
          <w:sz w:val="32"/>
        </w:rPr>
        <w:t xml:space="preserve">                 В СССР с 1930-го по 1988 г. в качестве основных заемщиков выступали государство, государственные сельскохозяйственные, торговые, промышленные, строительные и другие предприятия, а также коллективные хозяйства. Кредиторами являлись учреждения государственных банков и население – вкладчики Сбербанка.</w:t>
      </w:r>
    </w:p>
    <w:p w:rsidR="001A74B4" w:rsidRDefault="002E4D0B">
      <w:pPr>
        <w:jc w:val="both"/>
        <w:rPr>
          <w:sz w:val="32"/>
        </w:rPr>
      </w:pPr>
      <w:r>
        <w:rPr>
          <w:sz w:val="32"/>
        </w:rPr>
        <w:t xml:space="preserve">                     В современных условиях многоукладной рыночной экономики РФ заемщиками являются государство, физические и юридические лица разных форм собственности и организационно-правовых форм ведения хозяйства. Они же могут выступать в роли кредитора – вкладчика банка, а предприятия – в качестве кредитора при коммерческом кредите.</w:t>
      </w:r>
    </w:p>
    <w:p w:rsidR="001A74B4" w:rsidRDefault="002E4D0B">
      <w:pPr>
        <w:jc w:val="both"/>
        <w:rPr>
          <w:sz w:val="32"/>
        </w:rPr>
      </w:pPr>
      <w:r>
        <w:rPr>
          <w:sz w:val="32"/>
        </w:rPr>
        <w:tab/>
      </w:r>
      <w:r>
        <w:rPr>
          <w:sz w:val="32"/>
        </w:rPr>
        <w:tab/>
        <w:t>Основными кредиторами предстают акционерные, паевые, кооперативные и частные банки (в том числе с участием государственного и иностранного капитала), а также федеральные организации власти и местного управления.</w:t>
      </w:r>
    </w:p>
    <w:p w:rsidR="001A74B4" w:rsidRDefault="002E4D0B">
      <w:pPr>
        <w:jc w:val="both"/>
        <w:rPr>
          <w:sz w:val="32"/>
        </w:rPr>
      </w:pPr>
      <w:r>
        <w:rPr>
          <w:sz w:val="32"/>
        </w:rPr>
        <w:tab/>
      </w:r>
      <w:r>
        <w:rPr>
          <w:sz w:val="32"/>
        </w:rPr>
        <w:tab/>
        <w:t>Возможность кредитных отношений предопределяется колебаниями общего объема потребности предприятий в материальных и денежных ресурсах в ходе кругооборота средств, образованием временно свободных ресурсов у одних товаропроизводителей и возникновением дополнительной потребности в них у других. Причинами таких колебаний являются сезонность производства, реализации, заготовок, хранения, переработки, транспортировки продукции, снабжения предприятий, а также нарушения нормального хода кругооборота, в том числе вследствие задержек на отдельных его стадиях (неплатежи, досрочные поставки производственных запасов, задержки с отгрузкой готовой продукции, остановки производства из=за забастовок и выхода из строя оборудования). Дополнительная потребность в денежных ресурсах может возникать вследствие технического перевооружения, а также у товаропроизводителей с длительным производственным циклом, например в судостроении.</w:t>
      </w:r>
    </w:p>
    <w:p w:rsidR="001A74B4" w:rsidRDefault="002E4D0B">
      <w:pPr>
        <w:pStyle w:val="20"/>
        <w:rPr>
          <w:sz w:val="32"/>
        </w:rPr>
      </w:pPr>
      <w:r>
        <w:rPr>
          <w:sz w:val="32"/>
        </w:rPr>
        <w:tab/>
      </w:r>
      <w:r>
        <w:rPr>
          <w:sz w:val="32"/>
        </w:rPr>
        <w:tab/>
        <w:t>В свою очередь у других предприятий накапливаются денежные средства для осуществления капвложений в будущем, для предстоящих сезонных закупок сырья, материалов, энергоносителей. Являясь временно свободными, они могут быть использованы в качестве кредитных ресурсов. Кроме того, вследствие разной продолжительности кругооборота средств у предприятий разных отраслей наблюдается разновременность авансирования и высвобождения из оборота денежных средств, что создает возможность их кредитного перераспределения.</w:t>
      </w:r>
    </w:p>
    <w:p w:rsidR="001A74B4" w:rsidRDefault="002E4D0B">
      <w:pPr>
        <w:jc w:val="both"/>
        <w:rPr>
          <w:sz w:val="32"/>
        </w:rPr>
      </w:pPr>
      <w:r>
        <w:rPr>
          <w:sz w:val="32"/>
        </w:rPr>
        <w:tab/>
      </w:r>
      <w:r>
        <w:rPr>
          <w:sz w:val="32"/>
        </w:rPr>
        <w:tab/>
        <w:t>Возникновение кредитного отношения требует соблюдения определенных условий: во-первых, одновременного наличия временно свободных материальных и денежных ресурсов у одних собственников (хозяйствующих субъектов) и потребности в них у других, во-вторых, соответствия сроков возможного представления средств и сроков их высвобождения после использования, в-третьих, доверия потенциального кредитора к потенциальному заемщику и, в-четвертых, соблюдения двусторонней материальной выгоды субъектов, предоставивших и получивших ссуду.</w:t>
      </w:r>
    </w:p>
    <w:p w:rsidR="001A74B4" w:rsidRDefault="002E4D0B">
      <w:pPr>
        <w:jc w:val="both"/>
        <w:rPr>
          <w:sz w:val="32"/>
        </w:rPr>
      </w:pPr>
      <w:r>
        <w:rPr>
          <w:sz w:val="32"/>
        </w:rPr>
        <w:tab/>
      </w:r>
      <w:r>
        <w:rPr>
          <w:sz w:val="32"/>
        </w:rPr>
        <w:tab/>
        <w:t>Возникновение и завершение кредитного отношения является только начальной и конечной стадией целостного процесса, включающего ряд последовательных этапов, содержание которых представлено в таблице.</w:t>
      </w:r>
    </w:p>
    <w:p w:rsidR="001A74B4" w:rsidRDefault="001A74B4">
      <w:pPr>
        <w:jc w:val="both"/>
        <w:rPr>
          <w:sz w:val="32"/>
        </w:rPr>
      </w:pPr>
    </w:p>
    <w:p w:rsidR="001A74B4" w:rsidRDefault="001A74B4">
      <w:pPr>
        <w:jc w:val="both"/>
        <w:rPr>
          <w:sz w:val="32"/>
        </w:rPr>
      </w:pPr>
    </w:p>
    <w:p w:rsidR="001A74B4" w:rsidRDefault="001A74B4">
      <w:pPr>
        <w:jc w:val="both"/>
        <w:rPr>
          <w:sz w:val="28"/>
        </w:rPr>
      </w:pPr>
    </w:p>
    <w:p w:rsidR="001A74B4" w:rsidRDefault="001A74B4">
      <w:pPr>
        <w:jc w:val="both"/>
        <w:rPr>
          <w:sz w:val="28"/>
        </w:rPr>
      </w:pPr>
    </w:p>
    <w:p w:rsidR="001A74B4" w:rsidRDefault="001A74B4">
      <w:pPr>
        <w:jc w:val="both"/>
        <w:rPr>
          <w:sz w:val="28"/>
        </w:rPr>
      </w:pPr>
    </w:p>
    <w:p w:rsidR="001A74B4" w:rsidRDefault="001A74B4">
      <w:pPr>
        <w:jc w:val="both"/>
        <w:rPr>
          <w:sz w:val="28"/>
        </w:rPr>
      </w:pPr>
    </w:p>
    <w:tbl>
      <w:tblPr>
        <w:tblW w:w="0" w:type="auto"/>
        <w:tblInd w:w="-108" w:type="dxa"/>
        <w:tblLayout w:type="fixed"/>
        <w:tblLook w:val="0000" w:firstRow="0" w:lastRow="0" w:firstColumn="0" w:lastColumn="0" w:noHBand="0" w:noVBand="0"/>
      </w:tblPr>
      <w:tblGrid>
        <w:gridCol w:w="4261"/>
        <w:gridCol w:w="4261"/>
      </w:tblGrid>
      <w:tr w:rsidR="001A74B4">
        <w:tc>
          <w:tcPr>
            <w:tcW w:w="4261" w:type="dxa"/>
          </w:tcPr>
          <w:p w:rsidR="001A74B4" w:rsidRDefault="002E4D0B">
            <w:pPr>
              <w:pStyle w:val="1"/>
            </w:pPr>
            <w:r>
              <w:t>Кредитор</w:t>
            </w:r>
          </w:p>
        </w:tc>
        <w:tc>
          <w:tcPr>
            <w:tcW w:w="4261" w:type="dxa"/>
          </w:tcPr>
          <w:p w:rsidR="001A74B4" w:rsidRDefault="002E4D0B">
            <w:pPr>
              <w:pStyle w:val="1"/>
            </w:pPr>
            <w:r>
              <w:t>Заемщик</w:t>
            </w:r>
          </w:p>
        </w:tc>
      </w:tr>
      <w:tr w:rsidR="001A74B4">
        <w:tc>
          <w:tcPr>
            <w:tcW w:w="4261" w:type="dxa"/>
          </w:tcPr>
          <w:p w:rsidR="001A74B4" w:rsidRDefault="002E4D0B">
            <w:pPr>
              <w:jc w:val="both"/>
              <w:rPr>
                <w:sz w:val="28"/>
              </w:rPr>
            </w:pPr>
            <w:r>
              <w:rPr>
                <w:sz w:val="28"/>
              </w:rPr>
              <w:t>Завершение кругооборота средств, высвобождение из оборота материальных и денежных ресурсов, их накопление в качестве свободных средств.</w:t>
            </w:r>
          </w:p>
          <w:p w:rsidR="001A74B4" w:rsidRDefault="001A74B4">
            <w:pPr>
              <w:jc w:val="both"/>
              <w:rPr>
                <w:sz w:val="28"/>
              </w:rPr>
            </w:pPr>
          </w:p>
          <w:p w:rsidR="001A74B4" w:rsidRDefault="002E4D0B">
            <w:pPr>
              <w:jc w:val="both"/>
              <w:rPr>
                <w:sz w:val="28"/>
              </w:rPr>
            </w:pPr>
            <w:r>
              <w:rPr>
                <w:sz w:val="28"/>
              </w:rPr>
              <w:t>Согласование с потенциальным заемщиком приемлемых для кредитора условий предоставления временно свободных средств в ссуду и заключение сделки.</w:t>
            </w:r>
          </w:p>
          <w:p w:rsidR="001A74B4" w:rsidRDefault="001A74B4">
            <w:pPr>
              <w:jc w:val="both"/>
              <w:rPr>
                <w:sz w:val="28"/>
              </w:rPr>
            </w:pPr>
          </w:p>
          <w:p w:rsidR="001A74B4" w:rsidRDefault="002E4D0B">
            <w:pPr>
              <w:jc w:val="both"/>
              <w:rPr>
                <w:sz w:val="28"/>
              </w:rPr>
            </w:pPr>
            <w:r>
              <w:rPr>
                <w:sz w:val="28"/>
              </w:rPr>
              <w:t>Передача заемщику временно свободных средств во временное пользование на условиях заключенной сделки.</w:t>
            </w:r>
          </w:p>
          <w:p w:rsidR="001A74B4" w:rsidRDefault="001A74B4">
            <w:pPr>
              <w:jc w:val="both"/>
              <w:rPr>
                <w:sz w:val="28"/>
              </w:rPr>
            </w:pPr>
          </w:p>
          <w:p w:rsidR="001A74B4" w:rsidRDefault="001A74B4">
            <w:pPr>
              <w:jc w:val="both"/>
              <w:rPr>
                <w:sz w:val="28"/>
              </w:rPr>
            </w:pPr>
          </w:p>
          <w:p w:rsidR="001A74B4" w:rsidRDefault="002E4D0B">
            <w:pPr>
              <w:pStyle w:val="a4"/>
              <w:rPr>
                <w:sz w:val="28"/>
              </w:rPr>
            </w:pPr>
            <w:r>
              <w:rPr>
                <w:sz w:val="28"/>
              </w:rPr>
              <w:t>Наблюдение за использованием ссуды и за состоянием дел заемщика.</w:t>
            </w:r>
          </w:p>
          <w:p w:rsidR="001A74B4" w:rsidRDefault="001A74B4">
            <w:pPr>
              <w:pStyle w:val="a4"/>
              <w:rPr>
                <w:sz w:val="28"/>
              </w:rPr>
            </w:pPr>
          </w:p>
          <w:p w:rsidR="001A74B4" w:rsidRDefault="001A74B4">
            <w:pPr>
              <w:pStyle w:val="a4"/>
              <w:rPr>
                <w:sz w:val="28"/>
              </w:rPr>
            </w:pPr>
          </w:p>
          <w:p w:rsidR="001A74B4" w:rsidRDefault="001A74B4">
            <w:pPr>
              <w:jc w:val="both"/>
              <w:rPr>
                <w:sz w:val="28"/>
              </w:rPr>
            </w:pPr>
          </w:p>
          <w:p w:rsidR="001A74B4" w:rsidRDefault="002E4D0B">
            <w:pPr>
              <w:jc w:val="both"/>
              <w:rPr>
                <w:sz w:val="28"/>
              </w:rPr>
            </w:pPr>
            <w:r>
              <w:rPr>
                <w:sz w:val="28"/>
              </w:rPr>
              <w:t>Ожидание возврата ссуженной стоимости заемщиком в установленный срок и дохода в виде процентов.</w:t>
            </w:r>
          </w:p>
          <w:p w:rsidR="001A74B4" w:rsidRDefault="001A74B4">
            <w:pPr>
              <w:jc w:val="both"/>
              <w:rPr>
                <w:sz w:val="28"/>
              </w:rPr>
            </w:pPr>
          </w:p>
          <w:p w:rsidR="001A74B4" w:rsidRDefault="002E4D0B">
            <w:pPr>
              <w:jc w:val="both"/>
              <w:rPr>
                <w:sz w:val="28"/>
              </w:rPr>
            </w:pPr>
            <w:r>
              <w:rPr>
                <w:sz w:val="28"/>
              </w:rPr>
              <w:t>Получение от заемщика ссуженной стоимости и дохода в виде процента за кредит.</w:t>
            </w:r>
          </w:p>
        </w:tc>
        <w:tc>
          <w:tcPr>
            <w:tcW w:w="4261" w:type="dxa"/>
          </w:tcPr>
          <w:p w:rsidR="001A74B4" w:rsidRDefault="002E4D0B">
            <w:pPr>
              <w:pStyle w:val="a4"/>
              <w:rPr>
                <w:sz w:val="28"/>
              </w:rPr>
            </w:pPr>
            <w:r>
              <w:rPr>
                <w:sz w:val="28"/>
              </w:rPr>
              <w:t>Появление потребности в дополнительных материальных и денежных ресурсах.</w:t>
            </w:r>
          </w:p>
          <w:p w:rsidR="001A74B4" w:rsidRDefault="001A74B4">
            <w:pPr>
              <w:jc w:val="both"/>
              <w:rPr>
                <w:sz w:val="28"/>
              </w:rPr>
            </w:pPr>
          </w:p>
          <w:p w:rsidR="001A74B4" w:rsidRDefault="001A74B4">
            <w:pPr>
              <w:jc w:val="both"/>
              <w:rPr>
                <w:sz w:val="28"/>
              </w:rPr>
            </w:pPr>
          </w:p>
          <w:p w:rsidR="001A74B4" w:rsidRDefault="001A74B4">
            <w:pPr>
              <w:jc w:val="both"/>
              <w:rPr>
                <w:sz w:val="28"/>
              </w:rPr>
            </w:pPr>
          </w:p>
          <w:p w:rsidR="001A74B4" w:rsidRDefault="001A74B4">
            <w:pPr>
              <w:jc w:val="both"/>
              <w:rPr>
                <w:sz w:val="28"/>
              </w:rPr>
            </w:pPr>
          </w:p>
          <w:p w:rsidR="001A74B4" w:rsidRDefault="002E4D0B">
            <w:pPr>
              <w:jc w:val="both"/>
              <w:rPr>
                <w:sz w:val="28"/>
              </w:rPr>
            </w:pPr>
            <w:r>
              <w:rPr>
                <w:sz w:val="28"/>
              </w:rPr>
              <w:t>Согласование с потенциальным кредитором приемлемых для заемщика условий получения во временное пользование необходимых ресурсов и заключение сделки.</w:t>
            </w:r>
          </w:p>
          <w:p w:rsidR="001A74B4" w:rsidRDefault="001A74B4">
            <w:pPr>
              <w:jc w:val="both"/>
              <w:rPr>
                <w:sz w:val="28"/>
              </w:rPr>
            </w:pPr>
          </w:p>
          <w:p w:rsidR="001A74B4" w:rsidRDefault="002E4D0B">
            <w:pPr>
              <w:jc w:val="both"/>
              <w:rPr>
                <w:sz w:val="28"/>
              </w:rPr>
            </w:pPr>
            <w:r>
              <w:rPr>
                <w:sz w:val="28"/>
              </w:rPr>
              <w:t>Получение от кредитора необходимых материальных и денежных ресурсов во временное пользование на условиях заключенной сделки.</w:t>
            </w:r>
          </w:p>
          <w:p w:rsidR="001A74B4" w:rsidRDefault="001A74B4">
            <w:pPr>
              <w:jc w:val="both"/>
              <w:rPr>
                <w:sz w:val="28"/>
              </w:rPr>
            </w:pPr>
          </w:p>
          <w:p w:rsidR="001A74B4" w:rsidRDefault="002E4D0B">
            <w:pPr>
              <w:jc w:val="both"/>
              <w:rPr>
                <w:sz w:val="28"/>
              </w:rPr>
            </w:pPr>
            <w:r>
              <w:rPr>
                <w:sz w:val="28"/>
              </w:rPr>
              <w:t>Процесс производительного использования ссуды заемщиком путем авансирования в кругооборот средств.</w:t>
            </w:r>
          </w:p>
          <w:p w:rsidR="001A74B4" w:rsidRDefault="001A74B4">
            <w:pPr>
              <w:jc w:val="both"/>
              <w:rPr>
                <w:sz w:val="28"/>
              </w:rPr>
            </w:pPr>
          </w:p>
          <w:p w:rsidR="001A74B4" w:rsidRDefault="001A74B4">
            <w:pPr>
              <w:jc w:val="both"/>
              <w:rPr>
                <w:sz w:val="28"/>
              </w:rPr>
            </w:pPr>
          </w:p>
          <w:p w:rsidR="001A74B4" w:rsidRDefault="002E4D0B">
            <w:pPr>
              <w:jc w:val="both"/>
              <w:rPr>
                <w:sz w:val="28"/>
              </w:rPr>
            </w:pPr>
            <w:r>
              <w:rPr>
                <w:sz w:val="28"/>
              </w:rPr>
              <w:t>Завершение кругооборота средств заемщика, получение дохода и высвобождение из оборота ссуженной стоимости.</w:t>
            </w:r>
          </w:p>
          <w:p w:rsidR="001A74B4" w:rsidRDefault="001A74B4">
            <w:pPr>
              <w:jc w:val="both"/>
              <w:rPr>
                <w:sz w:val="28"/>
              </w:rPr>
            </w:pPr>
          </w:p>
          <w:p w:rsidR="001A74B4" w:rsidRDefault="002E4D0B">
            <w:pPr>
              <w:jc w:val="both"/>
              <w:rPr>
                <w:sz w:val="28"/>
              </w:rPr>
            </w:pPr>
            <w:r>
              <w:rPr>
                <w:sz w:val="28"/>
              </w:rPr>
              <w:t>Возврат ссуженной стоимости кредитору и уплата процентов за пользование ссудой.</w:t>
            </w:r>
          </w:p>
          <w:p w:rsidR="001A74B4" w:rsidRDefault="001A74B4">
            <w:pPr>
              <w:jc w:val="both"/>
              <w:rPr>
                <w:sz w:val="28"/>
              </w:rPr>
            </w:pPr>
          </w:p>
        </w:tc>
      </w:tr>
    </w:tbl>
    <w:p w:rsidR="001A74B4" w:rsidRDefault="001A74B4">
      <w:pPr>
        <w:jc w:val="both"/>
        <w:rPr>
          <w:sz w:val="28"/>
        </w:rPr>
      </w:pPr>
    </w:p>
    <w:p w:rsidR="001A74B4" w:rsidRDefault="001A74B4">
      <w:pPr>
        <w:jc w:val="both"/>
        <w:rPr>
          <w:sz w:val="28"/>
        </w:rPr>
      </w:pPr>
    </w:p>
    <w:p w:rsidR="001A74B4" w:rsidRDefault="001A74B4">
      <w:pPr>
        <w:jc w:val="both"/>
        <w:rPr>
          <w:sz w:val="28"/>
        </w:rPr>
      </w:pPr>
    </w:p>
    <w:p w:rsidR="001A74B4" w:rsidRDefault="002E4D0B">
      <w:pPr>
        <w:jc w:val="both"/>
        <w:rPr>
          <w:sz w:val="32"/>
        </w:rPr>
      </w:pPr>
      <w:r>
        <w:rPr>
          <w:sz w:val="28"/>
        </w:rPr>
        <w:tab/>
      </w:r>
      <w:r>
        <w:rPr>
          <w:sz w:val="28"/>
        </w:rPr>
        <w:tab/>
      </w:r>
      <w:r>
        <w:rPr>
          <w:sz w:val="32"/>
        </w:rPr>
        <w:t>Возврат ссуженной стоимости с процентами ее владельцу –кредитору означает прекращение кредитных отношений между участниками сделки, воспроизводство собственника кредитных ресурсов как потенциального кредитора.</w:t>
      </w:r>
    </w:p>
    <w:p w:rsidR="001A74B4" w:rsidRDefault="002E4D0B">
      <w:pPr>
        <w:jc w:val="both"/>
        <w:rPr>
          <w:sz w:val="32"/>
        </w:rPr>
      </w:pPr>
      <w:r>
        <w:rPr>
          <w:sz w:val="28"/>
        </w:rPr>
        <w:tab/>
      </w:r>
      <w:r>
        <w:rPr>
          <w:sz w:val="28"/>
        </w:rPr>
        <w:tab/>
      </w:r>
      <w:r>
        <w:rPr>
          <w:sz w:val="32"/>
        </w:rPr>
        <w:t xml:space="preserve">Таким образом кредит тесно связан с отношением собственности, положением собственников как хозяйствующих субъектов, состоянием и воспроизводством объекта собственности, процессами производственного и личного потребления. Отношения собственности обуславливают распределение объектов собственности (средств производства и предметов потребления) между множеством хозяйствующих субъектов и предопределяют строго ограниченный, фиксированный размер ресурсов каждого отдельного собственника. В этих условиях производственное и личное потребление ограничено рамками закрепленной за хозяйствующими субъектами собственности (ресурсов). Между тем для каждого хозяйствующего субъекта существует объективно необходимый минимальный уровень потребления, без которого его существование, нормальное функционирование и развитие невозможно. Минимальный объем ресурсов, необходимых для такого потребления, называется </w:t>
      </w:r>
      <w:r>
        <w:rPr>
          <w:b/>
          <w:i/>
          <w:sz w:val="32"/>
        </w:rPr>
        <w:t>необходимой потребностью</w:t>
      </w:r>
      <w:r>
        <w:rPr>
          <w:sz w:val="32"/>
        </w:rPr>
        <w:t>. Ее уровень имеет исключительно подвижный, колеблющийся характер и зависит не только от кругооборота средств хозоргана, но и от других факторов (в том числе случайных), в то время как объему закрепленных за хозяйствующим субъектом ресурсов свойственна большая стабильность (их изменение осуществляется лишь в процессе воспроизводства объема собственности).</w:t>
      </w:r>
    </w:p>
    <w:p w:rsidR="001A74B4" w:rsidRDefault="002E4D0B">
      <w:pPr>
        <w:jc w:val="both"/>
        <w:rPr>
          <w:sz w:val="32"/>
        </w:rPr>
      </w:pPr>
      <w:r>
        <w:rPr>
          <w:sz w:val="32"/>
        </w:rPr>
        <w:tab/>
      </w:r>
      <w:r>
        <w:rPr>
          <w:sz w:val="32"/>
        </w:rPr>
        <w:tab/>
        <w:t>Отношения собственности на средства производства и предметы потребления, обуславливая распределение ресурсов между хозяйствующими субъектами и ограничивая тем самым их производственное и личное потребление, являются причиной возникновения противоречия между ограниченными, относительно стабильными размерами объекта собственности каждого отдельного хозяйствующего субъекта и изменчивым, подвижным характером необходимой потребности в процессе производственного и личного потребления. Указанное противоречие в повседневной жизни проявляется как между фактическим наличием товарно-материальных ценностей и денежных средств у хозяйствующего субъекта и необходимой потребностью в них в данном периоде. Именно оно и обуславливает необходимость кредита, посредством которого преодолевается ограниченность ресурсов каждого отдельного хозяйствующего субъекта и обеспечивается такое использование всей совокупности ресурсов отдельных собственников (хозяйствующих субъектов) для организации общественного производства, как если бы собственником являлось все общество в целом.</w:t>
      </w:r>
    </w:p>
    <w:p w:rsidR="001A74B4" w:rsidRDefault="002E4D0B">
      <w:pPr>
        <w:jc w:val="both"/>
        <w:rPr>
          <w:sz w:val="32"/>
        </w:rPr>
      </w:pPr>
      <w:r>
        <w:rPr>
          <w:sz w:val="32"/>
        </w:rPr>
        <w:tab/>
      </w:r>
      <w:r>
        <w:rPr>
          <w:sz w:val="32"/>
        </w:rPr>
        <w:tab/>
        <w:t>Кругооборот средств, определяя уровень необходимой потребности хозяйствующего субъекта в оборотных средствах, периодичность их авансирования и высвобождения, формирует одну из сторон указанного выше противоречия и является второй причиной необходимости кредита.</w:t>
      </w:r>
    </w:p>
    <w:p w:rsidR="001A74B4" w:rsidRDefault="002E4D0B">
      <w:pPr>
        <w:jc w:val="both"/>
        <w:rPr>
          <w:sz w:val="32"/>
        </w:rPr>
      </w:pPr>
      <w:r>
        <w:rPr>
          <w:sz w:val="32"/>
        </w:rPr>
        <w:tab/>
      </w:r>
      <w:r>
        <w:rPr>
          <w:sz w:val="32"/>
        </w:rPr>
        <w:tab/>
        <w:t>В процессе исторического развития изменялись характер передаваемого во временное пользование объекта, социально-классовый облик собственников – кредитора и должника, а также социально-классовый характер кредитных отношений. Однако коренные основные причины необходимости кредита оставались неизменными.</w:t>
      </w:r>
    </w:p>
    <w:p w:rsidR="001A74B4" w:rsidRDefault="002E4D0B">
      <w:pPr>
        <w:jc w:val="both"/>
        <w:rPr>
          <w:sz w:val="32"/>
        </w:rPr>
      </w:pPr>
      <w:r>
        <w:rPr>
          <w:sz w:val="32"/>
        </w:rPr>
        <w:tab/>
      </w:r>
      <w:r>
        <w:rPr>
          <w:sz w:val="32"/>
        </w:rPr>
        <w:tab/>
        <w:t>Таким образом, кредит представляет собой совокупность экономических отношений, связанных с перераспределением на условиях возвратности временно свободных материальных ресурсов, денежных средств разных собственников и хозяйствующих субъектов – предприятий, государства, населения.</w:t>
      </w:r>
    </w:p>
    <w:p w:rsidR="001A74B4" w:rsidRDefault="002E4D0B">
      <w:pPr>
        <w:jc w:val="both"/>
        <w:rPr>
          <w:sz w:val="32"/>
        </w:rPr>
      </w:pPr>
      <w:r>
        <w:rPr>
          <w:sz w:val="32"/>
        </w:rPr>
        <w:tab/>
      </w:r>
      <w:r>
        <w:rPr>
          <w:sz w:val="32"/>
        </w:rPr>
        <w:tab/>
      </w:r>
    </w:p>
    <w:p w:rsidR="001A74B4" w:rsidRDefault="001A74B4">
      <w:pPr>
        <w:jc w:val="both"/>
        <w:rPr>
          <w:sz w:val="32"/>
        </w:rPr>
      </w:pPr>
    </w:p>
    <w:p w:rsidR="001A74B4" w:rsidRDefault="001A74B4">
      <w:pPr>
        <w:jc w:val="both"/>
        <w:rPr>
          <w:sz w:val="32"/>
        </w:rPr>
      </w:pPr>
    </w:p>
    <w:p w:rsidR="001A74B4" w:rsidRDefault="001A74B4">
      <w:pPr>
        <w:jc w:val="both"/>
        <w:rPr>
          <w:sz w:val="32"/>
        </w:rPr>
      </w:pPr>
    </w:p>
    <w:p w:rsidR="001A74B4" w:rsidRDefault="001A74B4">
      <w:pPr>
        <w:jc w:val="both"/>
        <w:rPr>
          <w:sz w:val="32"/>
        </w:rPr>
      </w:pPr>
    </w:p>
    <w:p w:rsidR="001A74B4" w:rsidRDefault="001A74B4">
      <w:pPr>
        <w:jc w:val="both"/>
        <w:rPr>
          <w:sz w:val="32"/>
        </w:rPr>
      </w:pPr>
    </w:p>
    <w:p w:rsidR="001A74B4" w:rsidRDefault="001A74B4">
      <w:pPr>
        <w:jc w:val="both"/>
        <w:rPr>
          <w:sz w:val="32"/>
        </w:rPr>
      </w:pPr>
    </w:p>
    <w:p w:rsidR="001A74B4" w:rsidRDefault="002E4D0B">
      <w:pPr>
        <w:pStyle w:val="2"/>
      </w:pPr>
      <w:r>
        <w:t>Ссудный фонд, ссудный капитал и экономические</w:t>
      </w:r>
    </w:p>
    <w:p w:rsidR="001A74B4" w:rsidRDefault="002E4D0B">
      <w:pPr>
        <w:jc w:val="center"/>
        <w:rPr>
          <w:b/>
          <w:sz w:val="32"/>
        </w:rPr>
      </w:pPr>
      <w:r>
        <w:rPr>
          <w:b/>
          <w:sz w:val="32"/>
        </w:rPr>
        <w:t>основы возвратности кредита</w:t>
      </w:r>
    </w:p>
    <w:p w:rsidR="001A74B4" w:rsidRDefault="001A74B4">
      <w:pPr>
        <w:jc w:val="center"/>
        <w:rPr>
          <w:b/>
          <w:sz w:val="32"/>
        </w:rPr>
      </w:pPr>
    </w:p>
    <w:p w:rsidR="001A74B4" w:rsidRDefault="002E4D0B">
      <w:pPr>
        <w:pStyle w:val="30"/>
      </w:pPr>
      <w:r>
        <w:tab/>
      </w:r>
      <w:r>
        <w:tab/>
        <w:t>В отечественной экономической литературе широкое распространение получило определение кредита как формы движения ссудного фонда или формы движения ссудного капитала. Оно является недостаточным, так как не разграничивает сущности кредита, его содержание и формы. Первая состоит в перераспределении между собственниками и хозяйствующими субъектами на условиях возвратности объектов собственности: временно свободных природных, материальных, денежных и трудовых ресурсов. Содержание кредита – превращение в функционирующие временно бездействующих факторов производства путем их передачи для использования (потребления) от одних собственников (хозяйствующих субъектов) к другим на условиях возвратности и платности.</w:t>
      </w:r>
    </w:p>
    <w:p w:rsidR="001A74B4" w:rsidRDefault="002E4D0B">
      <w:pPr>
        <w:jc w:val="both"/>
        <w:rPr>
          <w:sz w:val="32"/>
        </w:rPr>
      </w:pPr>
      <w:r>
        <w:rPr>
          <w:sz w:val="32"/>
        </w:rPr>
        <w:tab/>
      </w:r>
      <w:r>
        <w:rPr>
          <w:sz w:val="32"/>
        </w:rPr>
        <w:tab/>
        <w:t xml:space="preserve">Поэтому </w:t>
      </w:r>
      <w:r>
        <w:rPr>
          <w:b/>
          <w:i/>
          <w:sz w:val="32"/>
        </w:rPr>
        <w:t>ссудный фонд</w:t>
      </w:r>
      <w:r>
        <w:rPr>
          <w:sz w:val="32"/>
        </w:rPr>
        <w:t xml:space="preserve"> – это совокупность временно свободных (неиспользуемых) объектов собственности – природных, материальных, трудовых, денежных ресурсов различных собственников. Он является объектом кредитных отношений и характеризует кредитный потенциал общества. Временно свободные ресурсы представляют собой превышение фактического их наличия у каждого собственника и хозяйствующего субъекта над необходимой потребностью в данном периоде.</w:t>
      </w:r>
    </w:p>
    <w:p w:rsidR="001A74B4" w:rsidRDefault="002E4D0B">
      <w:pPr>
        <w:pStyle w:val="30"/>
      </w:pPr>
      <w:r>
        <w:tab/>
      </w:r>
      <w:r>
        <w:tab/>
        <w:t>Увеличение ссудного фонда как свободных ресурсов происходит под влиянием следующих факторов:</w:t>
      </w:r>
    </w:p>
    <w:p w:rsidR="001A74B4" w:rsidRDefault="002E4D0B">
      <w:pPr>
        <w:numPr>
          <w:ilvl w:val="0"/>
          <w:numId w:val="1"/>
        </w:numPr>
        <w:jc w:val="both"/>
        <w:rPr>
          <w:sz w:val="32"/>
        </w:rPr>
      </w:pPr>
      <w:r>
        <w:rPr>
          <w:sz w:val="32"/>
        </w:rPr>
        <w:t>прироста валового объема разных видов материальных ресурсов и денежных средств при неизменном уровне их потребления собственниками или при отставании темпов потребления от темпов прироста их объема;</w:t>
      </w:r>
    </w:p>
    <w:p w:rsidR="001A74B4" w:rsidRDefault="002E4D0B">
      <w:pPr>
        <w:numPr>
          <w:ilvl w:val="0"/>
          <w:numId w:val="1"/>
        </w:numPr>
        <w:jc w:val="both"/>
        <w:rPr>
          <w:sz w:val="32"/>
        </w:rPr>
      </w:pPr>
      <w:r>
        <w:rPr>
          <w:sz w:val="32"/>
        </w:rPr>
        <w:t>высвобождения материальных, трудовых и денежных ресурсов вследствие остановки, закрытия предприятий за счет прекращения собственником предпринимательской деятельности и превращения в рантье;</w:t>
      </w:r>
    </w:p>
    <w:p w:rsidR="001A74B4" w:rsidRDefault="002E4D0B">
      <w:pPr>
        <w:numPr>
          <w:ilvl w:val="0"/>
          <w:numId w:val="1"/>
        </w:numPr>
        <w:jc w:val="both"/>
        <w:rPr>
          <w:sz w:val="32"/>
        </w:rPr>
      </w:pPr>
      <w:r>
        <w:rPr>
          <w:sz w:val="32"/>
        </w:rPr>
        <w:t>высвобождения трудовых ресурсов из-за низкой материальной мотивации к труду;</w:t>
      </w:r>
    </w:p>
    <w:p w:rsidR="001A74B4" w:rsidRDefault="002E4D0B">
      <w:pPr>
        <w:numPr>
          <w:ilvl w:val="0"/>
          <w:numId w:val="1"/>
        </w:numPr>
        <w:jc w:val="both"/>
        <w:rPr>
          <w:sz w:val="32"/>
        </w:rPr>
      </w:pPr>
      <w:r>
        <w:rPr>
          <w:sz w:val="32"/>
        </w:rPr>
        <w:t>Высвобождения материальных благ и денежных ресурсов в результате полного или частичного отказа от хозяйствующего субъекта потребления тех или иных материальных благ и денежных средств, что ведет к увеличению ссудного фонда. Побудительным мотивом подобного поведения является экономическая заинтересованность собственника в отказе от потребления. Так, при достаточно высоком уровне процента по депозиту повышается склонность населения к сбережениям, при отставании величины процента от уровня инфляции увеличивается склонность населения к накопительству товарно-материальных ценностей и потреблению.</w:t>
      </w:r>
    </w:p>
    <w:p w:rsidR="001A74B4" w:rsidRDefault="002E4D0B">
      <w:pPr>
        <w:jc w:val="both"/>
        <w:rPr>
          <w:sz w:val="32"/>
        </w:rPr>
      </w:pPr>
      <w:r>
        <w:rPr>
          <w:sz w:val="32"/>
        </w:rPr>
        <w:t xml:space="preserve">                  При достаточно высоком уровне арендной платы растет склонность собственников к отказу от самостоятельного использования объектов собственности (земли, зданий, сооружений, оборудования, машин) и передаче их в аренду более эффективным пользователям.</w:t>
      </w:r>
    </w:p>
    <w:p w:rsidR="001A74B4" w:rsidRDefault="002E4D0B">
      <w:pPr>
        <w:jc w:val="both"/>
        <w:rPr>
          <w:sz w:val="32"/>
        </w:rPr>
      </w:pPr>
      <w:r>
        <w:rPr>
          <w:sz w:val="32"/>
        </w:rPr>
        <w:tab/>
      </w:r>
      <w:r>
        <w:rPr>
          <w:sz w:val="32"/>
        </w:rPr>
        <w:tab/>
        <w:t>Временно свободными (неиспользованными) являются и остатки готовой продукции предприятия, передаваемой покупателю в виде коммерческого кредита. Они излишни, не нужны производителю, ему необходим их денежный эквивалент для начала нового производственного цикла. Таким образом, ссудный фонд как кредитный потенциал общества охватывает все элементы (факторы) производства - –денежные и реальные средства, в том числе природные средства производства, рабочую силу. Вот почему для общества является важной структура ссудного фонда как оптимальное соотношение его элементов (факторов производства), а также соответствие натурально-вещественной и стоимостной (денежной) формы ссудного фонда.</w:t>
      </w:r>
    </w:p>
    <w:p w:rsidR="001A74B4" w:rsidRDefault="002E4D0B">
      <w:pPr>
        <w:jc w:val="both"/>
        <w:rPr>
          <w:sz w:val="32"/>
        </w:rPr>
      </w:pPr>
      <w:r>
        <w:rPr>
          <w:sz w:val="32"/>
        </w:rPr>
        <w:tab/>
      </w:r>
      <w:r>
        <w:rPr>
          <w:sz w:val="32"/>
        </w:rPr>
        <w:tab/>
        <w:t>Денежными источниками ссудного фонда являются временно свободные средства бюджетов всех уровней, средства на расчетных, текущих счетах предприятий, вклады и депозиты в банках юридических и физических лиц, средства на счетах внебюджетных фондов, валютные ценности в банках и на руках населения, денежные средства на руках населения. Источником увеличения ссудного фонда в денежной форме выступает также денежная эмиссия.</w:t>
      </w:r>
    </w:p>
    <w:p w:rsidR="001A74B4" w:rsidRDefault="002E4D0B">
      <w:pPr>
        <w:jc w:val="both"/>
        <w:rPr>
          <w:sz w:val="32"/>
        </w:rPr>
      </w:pPr>
      <w:r>
        <w:rPr>
          <w:sz w:val="32"/>
        </w:rPr>
        <w:tab/>
      </w:r>
      <w:r>
        <w:rPr>
          <w:sz w:val="32"/>
        </w:rPr>
        <w:tab/>
        <w:t>Эффективность кредита в рамках общества в целом характеризуется степенью использования (вовлечения) ссудного фонда страны в процессы расширенного воспроизводства. Посредством кредита происходит превращение ссудного фонда в ссудный капитал, т.е. капитал, приносящий процент. Ссудный капитал как авансированная на кредитной основе стоимость ссудного фонда существует в следующих формах: деньги – капитал, товар – капитал, рабочая сила – капитал.</w:t>
      </w:r>
    </w:p>
    <w:p w:rsidR="001A74B4" w:rsidRDefault="002E4D0B">
      <w:pPr>
        <w:jc w:val="both"/>
        <w:rPr>
          <w:sz w:val="32"/>
        </w:rPr>
      </w:pPr>
      <w:r>
        <w:rPr>
          <w:sz w:val="32"/>
        </w:rPr>
        <w:tab/>
      </w:r>
      <w:r>
        <w:rPr>
          <w:sz w:val="32"/>
        </w:rPr>
        <w:tab/>
        <w:t>Потребительная стоимость ссудного капитала – способность функционировать как капитал и в качестве такового присоединять и увеличивать стоимость (производить среднюю прибыль).</w:t>
      </w:r>
    </w:p>
    <w:p w:rsidR="001A74B4" w:rsidRDefault="002E4D0B">
      <w:pPr>
        <w:jc w:val="both"/>
        <w:rPr>
          <w:sz w:val="32"/>
        </w:rPr>
      </w:pPr>
      <w:r>
        <w:rPr>
          <w:sz w:val="32"/>
        </w:rPr>
        <w:tab/>
      </w:r>
      <w:r>
        <w:rPr>
          <w:sz w:val="32"/>
        </w:rPr>
        <w:tab/>
        <w:t>Ссудный капитал в денежной форме должен существовать в объеме, достаточном для вовлечения в процесс производства временно свободных материальных и трудовых ресурсов. Важную роль в его функционировании в денежной форме играют коммерческие банки, выступающие в виде посредников между кредиторами и заемщиками. С их помощью происходит движение ссудного фонда в денежной форме и превращение его в денежный ссудный капитал.</w:t>
      </w:r>
    </w:p>
    <w:p w:rsidR="001A74B4" w:rsidRDefault="002E4D0B">
      <w:pPr>
        <w:jc w:val="both"/>
        <w:rPr>
          <w:sz w:val="32"/>
        </w:rPr>
      </w:pPr>
      <w:r>
        <w:rPr>
          <w:sz w:val="32"/>
        </w:rPr>
        <w:tab/>
      </w:r>
      <w:r>
        <w:rPr>
          <w:sz w:val="32"/>
        </w:rPr>
        <w:tab/>
        <w:t>В СССР в условиях командно-административной системы преобладала государственная монополия на банковское дело. Ссудный фонд в денежной форме мог превратиться в денежный ссудный капитал только в централизованном порядке под эгидой Госбанка СССР посредством кредитного планирования,  определявшего направления использования кредитных ресурсов страны.</w:t>
      </w:r>
    </w:p>
    <w:p w:rsidR="001A74B4" w:rsidRDefault="002E4D0B">
      <w:pPr>
        <w:jc w:val="both"/>
        <w:rPr>
          <w:sz w:val="32"/>
        </w:rPr>
      </w:pPr>
      <w:r>
        <w:rPr>
          <w:sz w:val="32"/>
        </w:rPr>
        <w:tab/>
      </w:r>
      <w:r>
        <w:rPr>
          <w:sz w:val="32"/>
        </w:rPr>
        <w:tab/>
        <w:t>С переходом к двухуровневой банковской системе, развитием коммерческих банков, всецело определяющих направление использования мобилизованных ими денежных ресурсов, произошла демонополизация банковского дела в РФ, а следовательно, денежного ссудного капитала. Воспроизводство ссудного капитала, находящегося в распоряжении каждого коммерческого банка, требует обеспечения выполнения обязательного условия – возвратности предоставленного кредита. В современных условиях при банковском кредите имеет место возвратность в третьей степени, предусматривающая возвраты:</w:t>
      </w:r>
    </w:p>
    <w:p w:rsidR="001A74B4" w:rsidRDefault="002E4D0B">
      <w:pPr>
        <w:numPr>
          <w:ilvl w:val="0"/>
          <w:numId w:val="1"/>
        </w:numPr>
        <w:jc w:val="both"/>
        <w:rPr>
          <w:sz w:val="32"/>
        </w:rPr>
      </w:pPr>
      <w:r>
        <w:rPr>
          <w:sz w:val="32"/>
        </w:rPr>
        <w:t>авансированной заемщиком стоимости в процессе кругооборота;</w:t>
      </w:r>
    </w:p>
    <w:p w:rsidR="001A74B4" w:rsidRDefault="002E4D0B">
      <w:pPr>
        <w:numPr>
          <w:ilvl w:val="0"/>
          <w:numId w:val="1"/>
        </w:numPr>
        <w:jc w:val="both"/>
        <w:rPr>
          <w:sz w:val="32"/>
        </w:rPr>
      </w:pPr>
      <w:r>
        <w:rPr>
          <w:sz w:val="32"/>
        </w:rPr>
        <w:t>банком средств своим кредиторам -вкладчикам.</w:t>
      </w:r>
    </w:p>
    <w:p w:rsidR="001A74B4" w:rsidRDefault="002E4D0B">
      <w:pPr>
        <w:numPr>
          <w:ilvl w:val="0"/>
          <w:numId w:val="1"/>
        </w:numPr>
        <w:jc w:val="both"/>
        <w:rPr>
          <w:sz w:val="32"/>
        </w:rPr>
      </w:pPr>
      <w:r>
        <w:rPr>
          <w:sz w:val="32"/>
        </w:rPr>
        <w:t>Заемщиком высвободившей стоимости банку.</w:t>
      </w:r>
    </w:p>
    <w:p w:rsidR="001A74B4" w:rsidRDefault="002E4D0B">
      <w:pPr>
        <w:pStyle w:val="30"/>
      </w:pPr>
      <w:r>
        <w:t xml:space="preserve">             Экономической основой возврата кредита является кругооборот средств предприятия, изображенный на рисунке.</w:t>
      </w:r>
    </w:p>
    <w:p w:rsidR="001A74B4" w:rsidRDefault="001A74B4">
      <w:pPr>
        <w:jc w:val="both"/>
        <w:rPr>
          <w:sz w:val="32"/>
        </w:rPr>
      </w:pPr>
    </w:p>
    <w:p w:rsidR="001A74B4" w:rsidRDefault="001A74B4">
      <w:pPr>
        <w:jc w:val="both"/>
        <w:rPr>
          <w:sz w:val="32"/>
        </w:rPr>
      </w:pPr>
    </w:p>
    <w:p w:rsidR="001A74B4" w:rsidRDefault="002E4D0B">
      <w:pPr>
        <w:pStyle w:val="2"/>
      </w:pPr>
      <w:r>
        <w:t>Банк</w:t>
      </w:r>
    </w:p>
    <w:p w:rsidR="001A74B4" w:rsidRDefault="002E4D0B">
      <w:pPr>
        <w:pStyle w:val="3"/>
      </w:pPr>
      <w:r>
        <w:t xml:space="preserve">                 Кредит                                            Процент,</w:t>
      </w:r>
    </w:p>
    <w:p w:rsidR="001A74B4" w:rsidRDefault="002E4D0B">
      <w:pPr>
        <w:jc w:val="center"/>
        <w:rPr>
          <w:b/>
          <w:sz w:val="32"/>
        </w:rPr>
      </w:pPr>
      <w:r>
        <w:rPr>
          <w:b/>
          <w:sz w:val="32"/>
        </w:rPr>
        <w:t xml:space="preserve">                                                         кредит</w:t>
      </w:r>
    </w:p>
    <w:p w:rsidR="001A74B4" w:rsidRDefault="002E4D0B">
      <w:pPr>
        <w:jc w:val="center"/>
        <w:rPr>
          <w:b/>
          <w:sz w:val="32"/>
          <w:lang w:val="en-US"/>
        </w:rPr>
      </w:pPr>
      <w:r>
        <w:rPr>
          <w:b/>
          <w:sz w:val="32"/>
        </w:rPr>
        <w:t>Д-Т…П…Т</w:t>
      </w:r>
      <w:r>
        <w:rPr>
          <w:b/>
          <w:sz w:val="32"/>
          <w:lang w:val="en-US"/>
        </w:rPr>
        <w:t>`</w:t>
      </w:r>
      <w:r>
        <w:rPr>
          <w:b/>
          <w:sz w:val="32"/>
        </w:rPr>
        <w:t>-Д</w:t>
      </w:r>
      <w:r>
        <w:rPr>
          <w:b/>
          <w:sz w:val="32"/>
          <w:lang w:val="en-US"/>
        </w:rPr>
        <w:t>`</w:t>
      </w:r>
    </w:p>
    <w:p w:rsidR="001A74B4" w:rsidRDefault="002E4D0B">
      <w:pPr>
        <w:pStyle w:val="3"/>
      </w:pPr>
      <w:r>
        <w:t xml:space="preserve">     Собственные                                              Собственные</w:t>
      </w:r>
    </w:p>
    <w:p w:rsidR="001A74B4" w:rsidRDefault="002E4D0B">
      <w:pPr>
        <w:jc w:val="both"/>
        <w:rPr>
          <w:b/>
          <w:sz w:val="32"/>
        </w:rPr>
      </w:pPr>
      <w:r>
        <w:rPr>
          <w:b/>
          <w:sz w:val="32"/>
        </w:rPr>
        <w:t xml:space="preserve">     Средства                                                     средства </w:t>
      </w:r>
    </w:p>
    <w:p w:rsidR="001A74B4" w:rsidRDefault="002E4D0B">
      <w:pPr>
        <w:jc w:val="center"/>
        <w:rPr>
          <w:b/>
          <w:sz w:val="32"/>
        </w:rPr>
      </w:pPr>
      <w:r>
        <w:rPr>
          <w:b/>
          <w:sz w:val="32"/>
        </w:rPr>
        <w:t>Предприятие</w:t>
      </w:r>
    </w:p>
    <w:p w:rsidR="001A74B4" w:rsidRDefault="001A74B4">
      <w:pPr>
        <w:jc w:val="center"/>
        <w:rPr>
          <w:b/>
          <w:sz w:val="32"/>
        </w:rPr>
      </w:pPr>
    </w:p>
    <w:p w:rsidR="001A74B4" w:rsidRDefault="001A74B4">
      <w:pPr>
        <w:jc w:val="center"/>
        <w:rPr>
          <w:sz w:val="32"/>
        </w:rPr>
      </w:pPr>
    </w:p>
    <w:p w:rsidR="001A74B4" w:rsidRDefault="002E4D0B">
      <w:pPr>
        <w:pStyle w:val="30"/>
      </w:pPr>
      <w:r>
        <w:tab/>
      </w:r>
      <w:r>
        <w:tab/>
        <w:t>Предприятие осуществляет свою хозяйственную деятельность за счет использования двух основных источников формирования основных и оборотных средств: собственных средств и кредита.</w:t>
      </w:r>
    </w:p>
    <w:p w:rsidR="001A74B4" w:rsidRDefault="002E4D0B">
      <w:pPr>
        <w:jc w:val="both"/>
        <w:rPr>
          <w:sz w:val="32"/>
        </w:rPr>
      </w:pPr>
      <w:r>
        <w:rPr>
          <w:sz w:val="32"/>
        </w:rPr>
        <w:tab/>
      </w:r>
      <w:r>
        <w:rPr>
          <w:sz w:val="32"/>
        </w:rPr>
        <w:tab/>
        <w:t>Различия в сроках кругооборота основных и оборотных средств, портфельных и реальных инвестиций, окупаемости различных видов затрат обуславливают различные сроки пользования заемщиками кредитом. В зависимости от срока, на который предоставляется кредит, он бывает краткосрочным (до 1 года), среднесрочным (от 1 до 5 лет) и долгосрочным (свыше 5 лет). Первый является важным источником оборотных средств предприятий. Посредством его формируются производственные оборотные фонды и фонды обращения, обеспечивающие бесперебойность реализации готовой продукции и денежных расчетов. Два последние обслуживают долгосрочные вложения в основные фонды предприятия, а также портфельные инвестиции в ценные бумаги средне- и долгосрочного характера.</w:t>
      </w:r>
    </w:p>
    <w:p w:rsidR="001A74B4" w:rsidRDefault="002E4D0B">
      <w:pPr>
        <w:jc w:val="both"/>
        <w:rPr>
          <w:sz w:val="32"/>
        </w:rPr>
      </w:pPr>
      <w:r>
        <w:rPr>
          <w:sz w:val="32"/>
        </w:rPr>
        <w:tab/>
      </w:r>
      <w:r>
        <w:rPr>
          <w:sz w:val="32"/>
        </w:rPr>
        <w:tab/>
        <w:t>В процессе кругооборота в момент авансирования собственные и заемные средства сливаются в единый денежный поток, утрачивают свою индивидуальность и различия в происхождении, полностью подчиняясь закономерностям движения оборотных средств. К ним относятся сохранность и самовоспроизводство оборотных средств в процессе кругооборота, непрерывность движения и последовательность перехода из одной стадии в другую, пропорциональность размещения и прохождения оборотными средствами стадии кругооборота, последовательная смена форм стоимости – денежной, производственной, товарной и обретение вновь денежной.</w:t>
      </w:r>
    </w:p>
    <w:p w:rsidR="001A74B4" w:rsidRDefault="002E4D0B">
      <w:pPr>
        <w:jc w:val="both"/>
        <w:rPr>
          <w:sz w:val="32"/>
        </w:rPr>
      </w:pPr>
      <w:r>
        <w:rPr>
          <w:sz w:val="32"/>
        </w:rPr>
        <w:tab/>
      </w:r>
      <w:r>
        <w:rPr>
          <w:sz w:val="32"/>
        </w:rPr>
        <w:tab/>
        <w:t>Авансированные на первой стадии Д-Т денежные средства обеспечивают создание производственных запасов и наем рабочей силы. По мере использования последних они вступают в процесс производства П, принимают форму незавершенного производства, а затем и готовой продукции Т</w:t>
      </w:r>
      <w:r>
        <w:rPr>
          <w:sz w:val="32"/>
          <w:lang w:val="en-US"/>
        </w:rPr>
        <w:t>`</w:t>
      </w:r>
      <w:r>
        <w:rPr>
          <w:sz w:val="32"/>
        </w:rPr>
        <w:t>. По мере реализации последней авансированная из первой стадии кругооборота стоимость вновь приобретает исходную денежную форму Т</w:t>
      </w:r>
      <w:r>
        <w:rPr>
          <w:sz w:val="32"/>
          <w:lang w:val="en-US"/>
        </w:rPr>
        <w:t>`</w:t>
      </w:r>
      <w:r>
        <w:rPr>
          <w:sz w:val="32"/>
        </w:rPr>
        <w:t>-Д</w:t>
      </w:r>
      <w:r>
        <w:rPr>
          <w:sz w:val="32"/>
          <w:lang w:val="en-US"/>
        </w:rPr>
        <w:t>`</w:t>
      </w:r>
      <w:r>
        <w:rPr>
          <w:sz w:val="32"/>
        </w:rPr>
        <w:t xml:space="preserve"> в виде денежной выручки. Высвободившиеся из оборота денежные средства предстают источником возврата ссуженной стоимости банку, а часть полученного чистого дохода должника – источником уплаты процентов банку за пользование кредитом.</w:t>
      </w:r>
    </w:p>
    <w:p w:rsidR="001A74B4" w:rsidRDefault="002E4D0B">
      <w:pPr>
        <w:jc w:val="both"/>
        <w:rPr>
          <w:sz w:val="32"/>
        </w:rPr>
      </w:pPr>
      <w:r>
        <w:rPr>
          <w:sz w:val="32"/>
        </w:rPr>
        <w:tab/>
      </w:r>
      <w:r>
        <w:rPr>
          <w:sz w:val="32"/>
        </w:rPr>
        <w:tab/>
        <w:t>Важным условием соблюдения возвратности кредита является рентабельность предприятия, обеспечивающая превышение денежной выручки Д над авансированной суммой Д, в противном случае могут возникнуть проблемы с возвратом ссуженной стоимости кредитору.</w:t>
      </w:r>
    </w:p>
    <w:p w:rsidR="001A74B4" w:rsidRDefault="002E4D0B">
      <w:pPr>
        <w:jc w:val="both"/>
        <w:rPr>
          <w:sz w:val="32"/>
        </w:rPr>
      </w:pPr>
      <w:r>
        <w:rPr>
          <w:sz w:val="32"/>
        </w:rPr>
        <w:tab/>
      </w:r>
      <w:r>
        <w:rPr>
          <w:sz w:val="32"/>
        </w:rPr>
        <w:tab/>
        <w:t>Таким образом, основным источником обеспечения возвратности кредита выступает денежная выручка, превышающая потребности заемщика в оборотных средствах и поэтому высвобождающаяся из оборота.</w:t>
      </w:r>
    </w:p>
    <w:p w:rsidR="001A74B4" w:rsidRDefault="002E4D0B">
      <w:pPr>
        <w:jc w:val="both"/>
        <w:rPr>
          <w:sz w:val="32"/>
        </w:rPr>
      </w:pPr>
      <w:r>
        <w:rPr>
          <w:sz w:val="32"/>
        </w:rPr>
        <w:tab/>
      </w:r>
      <w:r>
        <w:rPr>
          <w:sz w:val="32"/>
        </w:rPr>
        <w:tab/>
        <w:t>Дополнительными формами обеспечения возвратности кредита (при недостатке денежной выручки) являются: залог материальных ценностей, ценных бумаг и основных фондов; гарантии и поручительства третьих лиц; страхование кредитного риска; переуступка прав (цессия). Их использование для возврата ссуды обеспечивает сохранность ссудного фонда и капитала банка, гарантирует выживание банков за счет имущества должников, но снижает кредитоспособность и возможность последних вновь стать заемщиком.</w:t>
      </w:r>
    </w:p>
    <w:p w:rsidR="001A74B4" w:rsidRDefault="002E4D0B">
      <w:pPr>
        <w:jc w:val="both"/>
        <w:rPr>
          <w:sz w:val="28"/>
        </w:rPr>
      </w:pPr>
      <w:r>
        <w:rPr>
          <w:sz w:val="28"/>
        </w:rPr>
        <w:tab/>
      </w:r>
      <w:r>
        <w:rPr>
          <w:sz w:val="28"/>
        </w:rPr>
        <w:tab/>
        <w:t xml:space="preserve"> </w:t>
      </w:r>
    </w:p>
    <w:p w:rsidR="001A74B4" w:rsidRDefault="001A74B4">
      <w:pPr>
        <w:jc w:val="both"/>
        <w:rPr>
          <w:sz w:val="28"/>
        </w:rPr>
      </w:pPr>
    </w:p>
    <w:p w:rsidR="001A74B4" w:rsidRDefault="002E4D0B">
      <w:pPr>
        <w:pStyle w:val="4"/>
        <w:rPr>
          <w:sz w:val="32"/>
        </w:rPr>
      </w:pPr>
      <w:r>
        <w:rPr>
          <w:sz w:val="32"/>
        </w:rPr>
        <w:t>Функции кредита</w:t>
      </w:r>
    </w:p>
    <w:p w:rsidR="001A74B4" w:rsidRDefault="001A74B4">
      <w:pPr>
        <w:jc w:val="center"/>
        <w:rPr>
          <w:b/>
          <w:sz w:val="28"/>
        </w:rPr>
      </w:pPr>
    </w:p>
    <w:p w:rsidR="001A74B4" w:rsidRDefault="002E4D0B">
      <w:pPr>
        <w:jc w:val="both"/>
        <w:rPr>
          <w:sz w:val="32"/>
        </w:rPr>
      </w:pPr>
      <w:r>
        <w:rPr>
          <w:sz w:val="28"/>
        </w:rPr>
        <w:tab/>
      </w:r>
      <w:r>
        <w:rPr>
          <w:sz w:val="28"/>
        </w:rPr>
        <w:tab/>
      </w:r>
      <w:r>
        <w:rPr>
          <w:sz w:val="32"/>
        </w:rPr>
        <w:t xml:space="preserve">Функция кредита представляет собой проявление сущности и содержания. Под </w:t>
      </w:r>
      <w:r>
        <w:rPr>
          <w:b/>
          <w:i/>
          <w:sz w:val="32"/>
        </w:rPr>
        <w:t>функцией кредита</w:t>
      </w:r>
      <w:r>
        <w:rPr>
          <w:sz w:val="32"/>
        </w:rPr>
        <w:t xml:space="preserve"> понимается направленность и содержание действия кредита. В экономической литературе выделено свыше 30 функций кредита. Они могут быть как внутренне присущими данной категории (вытекающие из ее сущности), так и обусловленными внешними факторами.</w:t>
      </w:r>
    </w:p>
    <w:p w:rsidR="001A74B4" w:rsidRDefault="002E4D0B">
      <w:pPr>
        <w:jc w:val="both"/>
        <w:rPr>
          <w:sz w:val="32"/>
        </w:rPr>
      </w:pPr>
      <w:r>
        <w:rPr>
          <w:sz w:val="32"/>
        </w:rPr>
        <w:tab/>
      </w:r>
      <w:r>
        <w:rPr>
          <w:sz w:val="32"/>
        </w:rPr>
        <w:tab/>
        <w:t>Сущность и содержание кредита проявляются в его четырех основных функциях: перераспределительной, воспроизводственной, замещения действительных и наличных денег кредитными орудиями обращения и стимулирующей.</w:t>
      </w:r>
    </w:p>
    <w:p w:rsidR="001A74B4" w:rsidRDefault="002E4D0B">
      <w:pPr>
        <w:jc w:val="both"/>
        <w:rPr>
          <w:sz w:val="32"/>
        </w:rPr>
      </w:pPr>
      <w:r>
        <w:rPr>
          <w:sz w:val="32"/>
        </w:rPr>
        <w:tab/>
      </w:r>
      <w:r>
        <w:rPr>
          <w:sz w:val="32"/>
        </w:rPr>
        <w:tab/>
        <w:t xml:space="preserve">С помощью </w:t>
      </w:r>
      <w:r>
        <w:rPr>
          <w:b/>
          <w:i/>
          <w:sz w:val="32"/>
        </w:rPr>
        <w:t xml:space="preserve">перераспределительной функции </w:t>
      </w:r>
      <w:r>
        <w:rPr>
          <w:sz w:val="32"/>
        </w:rPr>
        <w:t>осуществляется передача временно свободных материальных и денежных ресурсов одних собственников во временное пользование другим на условиях возвратности и платности. Посредством перераспределения бездействующие материальные и денежные ресурсы превращающиеся в функционирующие. Кредитное перераспределение происходит в двух формах – в денежной и товарной. Однако даже в тех случаях, когда кредит предоставляется в денежной форме, он вызывает соответствующее перераспределение в обществе материальных ресурсов в пользу заемщика денежной ссуды.</w:t>
      </w:r>
    </w:p>
    <w:p w:rsidR="001A74B4" w:rsidRDefault="002E4D0B">
      <w:pPr>
        <w:jc w:val="both"/>
        <w:rPr>
          <w:sz w:val="32"/>
        </w:rPr>
      </w:pPr>
      <w:r>
        <w:rPr>
          <w:sz w:val="32"/>
        </w:rPr>
        <w:tab/>
      </w:r>
      <w:r>
        <w:rPr>
          <w:sz w:val="32"/>
        </w:rPr>
        <w:tab/>
        <w:t>Перераспределение стоимости на кредитной основе может иметь межтерриториальный, региональный, межотраслевой и внутриотраслевой характер. При первом обеспечивается перемещение ссуженной стоимости из одних регионов в другие. При втором наблюдается перемещение стоимости из одного района этого региона в другой. Третий связан с перемещением ссуженной стоимости, высвободившейся в одной отрасли (например, в сельском хозяйстве), в другую (например, в промышленность, перерабатывающую сельхозсырье). Четвертый вид затрагивает перераспределение временно свободных средств между предприятиями одной отрасли.</w:t>
      </w:r>
    </w:p>
    <w:p w:rsidR="001A74B4" w:rsidRDefault="002E4D0B">
      <w:pPr>
        <w:jc w:val="both"/>
        <w:rPr>
          <w:sz w:val="32"/>
        </w:rPr>
      </w:pPr>
      <w:r>
        <w:rPr>
          <w:sz w:val="32"/>
        </w:rPr>
        <w:tab/>
      </w:r>
      <w:r>
        <w:rPr>
          <w:sz w:val="32"/>
        </w:rPr>
        <w:tab/>
        <w:t>Существуют также межбанковское перераспределение, когда денежные средства одного банка передаются во временное пользование другому; перераспределение денежных средств между населением и кредитной системой путем их размещения во вклады и депозиты; перераспределение денежных средств между населением и государством с помощью их размещения в разного рода государственные долговые ценные бумаги.</w:t>
      </w:r>
    </w:p>
    <w:p w:rsidR="001A74B4" w:rsidRDefault="002E4D0B">
      <w:pPr>
        <w:jc w:val="both"/>
        <w:rPr>
          <w:sz w:val="32"/>
        </w:rPr>
      </w:pPr>
      <w:r>
        <w:rPr>
          <w:sz w:val="32"/>
        </w:rPr>
        <w:tab/>
      </w:r>
      <w:r>
        <w:rPr>
          <w:sz w:val="32"/>
        </w:rPr>
        <w:tab/>
        <w:t>За счет использования временно свободных ресурсов (материальных, денежных, трудовых) кредитное перераспределение позволяет обеспечить увеличение объема производимого в обществе валового продукта, а также рост занятости рабочей силы и доходов населения.</w:t>
      </w:r>
    </w:p>
    <w:p w:rsidR="001A74B4" w:rsidRDefault="002E4D0B">
      <w:pPr>
        <w:jc w:val="both"/>
        <w:rPr>
          <w:sz w:val="32"/>
        </w:rPr>
      </w:pPr>
      <w:r>
        <w:rPr>
          <w:sz w:val="32"/>
        </w:rPr>
        <w:tab/>
      </w:r>
      <w:r>
        <w:rPr>
          <w:sz w:val="32"/>
        </w:rPr>
        <w:tab/>
      </w:r>
      <w:r>
        <w:rPr>
          <w:b/>
          <w:i/>
          <w:sz w:val="32"/>
        </w:rPr>
        <w:t xml:space="preserve">Воспроизводственная функция кредита </w:t>
      </w:r>
      <w:r>
        <w:rPr>
          <w:sz w:val="32"/>
        </w:rPr>
        <w:t>проявляется двояко. С одной стороны, получение заемщиком кредита обеспечивает необходимый объем капитала для ведения предпринимательской деятельности (производства). Следовательно, посредством кредита происходит воспроизводство хозяйствующего субъекта (товаропроизводителя) как такового. С другой стороны, в результате предоставления кредита разным предприятиям воспроизводятся как лучшие, так и худшие для общества условия производства товаров (качество, себестоимость, цена).</w:t>
      </w:r>
    </w:p>
    <w:p w:rsidR="001A74B4" w:rsidRDefault="002E4D0B">
      <w:pPr>
        <w:jc w:val="both"/>
        <w:rPr>
          <w:sz w:val="32"/>
        </w:rPr>
      </w:pPr>
      <w:r>
        <w:rPr>
          <w:sz w:val="32"/>
        </w:rPr>
        <w:tab/>
      </w:r>
      <w:r>
        <w:rPr>
          <w:sz w:val="32"/>
        </w:rPr>
        <w:tab/>
      </w:r>
      <w:r>
        <w:rPr>
          <w:b/>
          <w:i/>
          <w:sz w:val="32"/>
        </w:rPr>
        <w:t>Функция замещения</w:t>
      </w:r>
      <w:r>
        <w:rPr>
          <w:sz w:val="32"/>
        </w:rPr>
        <w:t xml:space="preserve"> действительных денег кредитными орудиями обращения состоит в следующем: во-первых, действительные деньги (золото) замещаются денежными знаками (банкнотами), являющимися долговыми обязательствами государства и знаками стоимости золота (население, получившее их в виде валюты, - кредитор, а государство, отдавшее их за товары, - должник); во-вторых, в процессе обращения наличные денежные знаки в свою очередь замещаются кредитными ордерами обращения – векселями, чеками, безналичными расчетами со счетов предприятий в банке (если счет предприятия в банке, то предприятие – кредитор, банк – его должник).</w:t>
      </w:r>
    </w:p>
    <w:p w:rsidR="001A74B4" w:rsidRDefault="002E4D0B">
      <w:pPr>
        <w:jc w:val="both"/>
        <w:rPr>
          <w:sz w:val="32"/>
        </w:rPr>
      </w:pPr>
      <w:r>
        <w:rPr>
          <w:sz w:val="32"/>
        </w:rPr>
        <w:tab/>
      </w:r>
      <w:r>
        <w:rPr>
          <w:sz w:val="32"/>
        </w:rPr>
        <w:tab/>
      </w:r>
      <w:r>
        <w:rPr>
          <w:b/>
          <w:i/>
          <w:sz w:val="32"/>
        </w:rPr>
        <w:t>Стимулирующая функция</w:t>
      </w:r>
      <w:r>
        <w:rPr>
          <w:sz w:val="32"/>
        </w:rPr>
        <w:t xml:space="preserve"> кредита сводится к тому, что кредит оказывает стимулирующее воздействие на производство и обращение, способствует расширенному воспроизводству на макро- и микроуровнях экономики, более экономному использованию ресурсного потенциала.</w:t>
      </w:r>
      <w:r>
        <w:rPr>
          <w:sz w:val="32"/>
        </w:rPr>
        <w:tab/>
      </w:r>
      <w:r>
        <w:rPr>
          <w:sz w:val="32"/>
        </w:rPr>
        <w:tab/>
        <w:t>Кредит обязывает заемщика средств осуществлять хозяйственную деятельность таким образом, чтобы улучшить свои экономические показатели, обеспечить получение доходов и прибыли, достаточных для его погашения, уплаты процентов по нему и подтверждения своей кредитоспособности. На микроуровне коммерческие банки, предоставляя кредиты, могут выдвигать конкретные требования в виде условий кредитного договора, предусматривающие улучшение отдельных аспектов деятельности заемщиков, что также является стимулирующим фактором. На макроуровне государство, осуществляя кредитную экспансию либо рестрикцию, оказывает определенные стимулирующие воздействия на деловую активность в стране и происходящие экономические процессы.</w:t>
      </w:r>
    </w:p>
    <w:p w:rsidR="001A74B4" w:rsidRDefault="001A74B4">
      <w:pPr>
        <w:jc w:val="both"/>
        <w:rPr>
          <w:sz w:val="32"/>
        </w:rPr>
      </w:pPr>
    </w:p>
    <w:p w:rsidR="001A74B4" w:rsidRDefault="002E4D0B">
      <w:pPr>
        <w:pStyle w:val="2"/>
      </w:pPr>
      <w:r>
        <w:t>Формы и виды кредита</w:t>
      </w:r>
    </w:p>
    <w:p w:rsidR="001A74B4" w:rsidRDefault="001A74B4">
      <w:pPr>
        <w:jc w:val="center"/>
        <w:rPr>
          <w:b/>
          <w:sz w:val="32"/>
        </w:rPr>
      </w:pPr>
    </w:p>
    <w:p w:rsidR="001A74B4" w:rsidRDefault="002E4D0B">
      <w:pPr>
        <w:jc w:val="both"/>
        <w:rPr>
          <w:sz w:val="32"/>
        </w:rPr>
      </w:pPr>
      <w:r>
        <w:rPr>
          <w:sz w:val="32"/>
        </w:rPr>
        <w:tab/>
      </w:r>
      <w:r>
        <w:rPr>
          <w:sz w:val="32"/>
        </w:rPr>
        <w:tab/>
        <w:t>Многообразие кредитных отношений, их субъекты, особенности ссуженной стоимости, характер и длительность потребностей, которые удовлетворяются ссудами, предопределяют существование и использование различных форм и видов кредита. Главным критерием его формы являются особенности ссуженной стоимости, передаваемой в пользование от кредитора к заемщику.</w:t>
      </w:r>
    </w:p>
    <w:p w:rsidR="001A74B4" w:rsidRDefault="002E4D0B">
      <w:pPr>
        <w:jc w:val="both"/>
        <w:rPr>
          <w:sz w:val="32"/>
        </w:rPr>
      </w:pPr>
      <w:r>
        <w:rPr>
          <w:sz w:val="32"/>
        </w:rPr>
        <w:tab/>
      </w:r>
      <w:r>
        <w:rPr>
          <w:sz w:val="32"/>
        </w:rPr>
        <w:tab/>
        <w:t>В условиях рыночной экономики кредит предоставляется в денежной и товарной форме. Исторически первой из них выступает товарная. При ней ссуженная стоимость предстает в виде конкретных потребительских стоимостей (в натурально-вещевой форме), передаваемых кредитором заемщику. Деньги при этом выполняют функцию меры стоимости, оценивая объем предоставляемой в ссуду стоимость. Погашение кредита, предоставленного в товарной форме, может осуществляться как в денежной, так и в товарной формах. В последнем случае он подразделяется на коммерческий кредит, аренду (лизинг), потребительский и международный кредиты.</w:t>
      </w:r>
    </w:p>
    <w:p w:rsidR="001A74B4" w:rsidRDefault="002E4D0B">
      <w:pPr>
        <w:jc w:val="both"/>
        <w:rPr>
          <w:sz w:val="32"/>
        </w:rPr>
      </w:pPr>
      <w:r>
        <w:rPr>
          <w:sz w:val="32"/>
        </w:rPr>
        <w:tab/>
      </w:r>
      <w:r>
        <w:rPr>
          <w:sz w:val="32"/>
        </w:rPr>
        <w:tab/>
        <w:t xml:space="preserve">При </w:t>
      </w:r>
      <w:r>
        <w:rPr>
          <w:b/>
          <w:i/>
          <w:sz w:val="32"/>
        </w:rPr>
        <w:t>коммерческом кредите</w:t>
      </w:r>
      <w:r>
        <w:rPr>
          <w:sz w:val="32"/>
        </w:rPr>
        <w:t xml:space="preserve"> один товаропроизводитель продает другому свою годовую продукцию с отсрочкой платежа. Наиболее распространена отсрочка до трех месяцев, однако она может предоставляться и на более длительный срок. Атрибутом коммерческого кредита выступает </w:t>
      </w:r>
      <w:r>
        <w:rPr>
          <w:b/>
          <w:i/>
          <w:sz w:val="32"/>
        </w:rPr>
        <w:t>вексель</w:t>
      </w:r>
      <w:r>
        <w:rPr>
          <w:sz w:val="32"/>
        </w:rPr>
        <w:t xml:space="preserve"> – безусловное и бесспорное долговое обязательство должника уплатить кредитору либо иному указанному им лицу конкретную денежную сумму в указанный срок в определенном месте.</w:t>
      </w:r>
    </w:p>
    <w:p w:rsidR="001A74B4" w:rsidRDefault="002E4D0B">
      <w:pPr>
        <w:jc w:val="both"/>
        <w:rPr>
          <w:sz w:val="32"/>
        </w:rPr>
      </w:pPr>
      <w:r>
        <w:rPr>
          <w:sz w:val="32"/>
        </w:rPr>
        <w:tab/>
      </w:r>
      <w:r>
        <w:rPr>
          <w:sz w:val="32"/>
        </w:rPr>
        <w:tab/>
        <w:t>Объектом коммерческого кредита является товарный капитал как часть совокупного (промышленного), предстающего одновременно и ссудным капиталом, т.е. товарный и ссудный капитал здесь слиты в единое целое.</w:t>
      </w:r>
    </w:p>
    <w:p w:rsidR="001A74B4" w:rsidRDefault="002E4D0B">
      <w:pPr>
        <w:jc w:val="both"/>
        <w:rPr>
          <w:sz w:val="32"/>
        </w:rPr>
      </w:pPr>
      <w:r>
        <w:rPr>
          <w:sz w:val="32"/>
        </w:rPr>
        <w:tab/>
      </w:r>
      <w:r>
        <w:rPr>
          <w:sz w:val="32"/>
        </w:rPr>
        <w:tab/>
        <w:t>Достоинства коммерческого кредита в следующем:</w:t>
      </w:r>
    </w:p>
    <w:p w:rsidR="001A74B4" w:rsidRDefault="002E4D0B">
      <w:pPr>
        <w:jc w:val="both"/>
        <w:rPr>
          <w:sz w:val="32"/>
        </w:rPr>
      </w:pPr>
      <w:r>
        <w:rPr>
          <w:sz w:val="32"/>
        </w:rPr>
        <w:tab/>
        <w:t>- посредством его осуществляются прямые (без посредников) кредитные отношения, которые укрепляют кооперацию, взаимосвязь и технологическое взаимодействие предприятий;</w:t>
      </w:r>
    </w:p>
    <w:p w:rsidR="001A74B4" w:rsidRDefault="002E4D0B">
      <w:pPr>
        <w:jc w:val="both"/>
        <w:rPr>
          <w:sz w:val="32"/>
        </w:rPr>
      </w:pPr>
      <w:r>
        <w:rPr>
          <w:sz w:val="32"/>
        </w:rPr>
        <w:tab/>
        <w:t>- путем предоставления отсрочки платежа происходит укрепление старых и завоевание новых рынков сбыта продукции, так как поставщик является одновременно и кредитором;</w:t>
      </w:r>
      <w:r>
        <w:rPr>
          <w:sz w:val="32"/>
        </w:rPr>
        <w:tab/>
      </w:r>
      <w:r>
        <w:rPr>
          <w:sz w:val="32"/>
        </w:rPr>
        <w:tab/>
      </w:r>
    </w:p>
    <w:p w:rsidR="001A74B4" w:rsidRDefault="002E4D0B">
      <w:pPr>
        <w:jc w:val="both"/>
        <w:rPr>
          <w:sz w:val="32"/>
        </w:rPr>
      </w:pPr>
      <w:r>
        <w:rPr>
          <w:sz w:val="32"/>
        </w:rPr>
        <w:tab/>
        <w:t>- он способствует ускорению кругооборота средств предприятий всей технологической цепи за счет более быстрого продвижения товаров без заминок, вызванных необходимостью предварительного оформления ссуды в банке и проведения оплаты поставок;</w:t>
      </w:r>
      <w:r>
        <w:rPr>
          <w:sz w:val="32"/>
        </w:rPr>
        <w:tab/>
      </w:r>
    </w:p>
    <w:p w:rsidR="001A74B4" w:rsidRDefault="002E4D0B">
      <w:pPr>
        <w:jc w:val="both"/>
        <w:rPr>
          <w:sz w:val="32"/>
        </w:rPr>
      </w:pPr>
      <w:r>
        <w:rPr>
          <w:sz w:val="28"/>
        </w:rPr>
        <w:tab/>
      </w:r>
      <w:r>
        <w:rPr>
          <w:sz w:val="32"/>
        </w:rPr>
        <w:t>- с его помощью регулируют объем оборотных средств, необходимых заемщику для его деятельности;</w:t>
      </w:r>
    </w:p>
    <w:p w:rsidR="001A74B4" w:rsidRDefault="002E4D0B">
      <w:pPr>
        <w:jc w:val="both"/>
        <w:rPr>
          <w:sz w:val="32"/>
        </w:rPr>
      </w:pPr>
      <w:r>
        <w:rPr>
          <w:sz w:val="28"/>
        </w:rPr>
        <w:t xml:space="preserve">      </w:t>
      </w:r>
      <w:r>
        <w:rPr>
          <w:b/>
          <w:i/>
          <w:sz w:val="28"/>
        </w:rPr>
        <w:t xml:space="preserve"> </w:t>
      </w:r>
      <w:r>
        <w:rPr>
          <w:sz w:val="28"/>
        </w:rPr>
        <w:t xml:space="preserve">    </w:t>
      </w:r>
      <w:r>
        <w:rPr>
          <w:sz w:val="32"/>
        </w:rPr>
        <w:t>- при стабильных хозяйственных связях предприятий он служит подтверждением кредитоспособности заемщика;</w:t>
      </w:r>
    </w:p>
    <w:p w:rsidR="001A74B4" w:rsidRDefault="002E4D0B">
      <w:pPr>
        <w:jc w:val="both"/>
        <w:rPr>
          <w:sz w:val="32"/>
        </w:rPr>
      </w:pPr>
      <w:r>
        <w:rPr>
          <w:sz w:val="32"/>
        </w:rPr>
        <w:tab/>
        <w:t xml:space="preserve">- он ускоряет реализацию продукции поставщика-кредитора и обеспечивает получение прибыли не только от продажи продукции, но и за счет процентов за кредит.  </w:t>
      </w:r>
    </w:p>
    <w:p w:rsidR="001A74B4" w:rsidRDefault="002E4D0B">
      <w:pPr>
        <w:jc w:val="both"/>
        <w:rPr>
          <w:sz w:val="32"/>
        </w:rPr>
      </w:pPr>
      <w:r>
        <w:rPr>
          <w:sz w:val="32"/>
        </w:rPr>
        <w:tab/>
      </w:r>
      <w:r>
        <w:rPr>
          <w:sz w:val="32"/>
        </w:rPr>
        <w:tab/>
        <w:t xml:space="preserve">Коммерческий кредит широко используется в развитых капиталистических странах и в международной торговле. В СССР коммерческий кредит после 1930 г. был запрещен, однако допускалось прибегать к его суррогатной форме – </w:t>
      </w:r>
      <w:r>
        <w:rPr>
          <w:b/>
          <w:i/>
          <w:sz w:val="32"/>
        </w:rPr>
        <w:t>кредиторской задолженности.</w:t>
      </w:r>
      <w:r>
        <w:rPr>
          <w:sz w:val="32"/>
        </w:rPr>
        <w:t xml:space="preserve"> Новые перспективы развития коммерческого кредита открылись в РФ с 1992 г. в связи с переходом к рыночной экономике, демократизации и либерализации кредитных отношений.</w:t>
      </w:r>
    </w:p>
    <w:p w:rsidR="001A74B4" w:rsidRDefault="002E4D0B">
      <w:pPr>
        <w:jc w:val="both"/>
        <w:rPr>
          <w:sz w:val="32"/>
        </w:rPr>
      </w:pPr>
      <w:r>
        <w:rPr>
          <w:sz w:val="32"/>
        </w:rPr>
        <w:tab/>
      </w:r>
      <w:r>
        <w:rPr>
          <w:sz w:val="32"/>
        </w:rPr>
        <w:tab/>
      </w:r>
      <w:r>
        <w:rPr>
          <w:b/>
          <w:i/>
          <w:sz w:val="32"/>
        </w:rPr>
        <w:t>Аренда (лизинг)</w:t>
      </w:r>
      <w:r>
        <w:rPr>
          <w:sz w:val="32"/>
        </w:rPr>
        <w:t xml:space="preserve"> основных фондов (строений, сооружений, машин, оборудования, транспортных средств) – второй вид товарной формы кредитных отношений. Объект такого кредита – производственный капитал кредитора, являющийся одновременно и ссудным капиталом, т.е. и эти два вида капитала предстают единым целым. Особенность этого вида кредитных отношений в том, что получаемый кредитором доход от предоставленного в аренду имущества включает процент за кредит и сумму износа имущества за время использования заемщиком-арендатором.</w:t>
      </w:r>
    </w:p>
    <w:p w:rsidR="001A74B4" w:rsidRDefault="002E4D0B">
      <w:pPr>
        <w:jc w:val="both"/>
        <w:rPr>
          <w:sz w:val="32"/>
        </w:rPr>
      </w:pPr>
      <w:r>
        <w:rPr>
          <w:sz w:val="32"/>
        </w:rPr>
        <w:tab/>
      </w:r>
      <w:r>
        <w:rPr>
          <w:sz w:val="32"/>
        </w:rPr>
        <w:tab/>
      </w:r>
      <w:r>
        <w:rPr>
          <w:b/>
          <w:i/>
          <w:sz w:val="32"/>
        </w:rPr>
        <w:t>Потребительский кредит в товарной форме</w:t>
      </w:r>
      <w:r>
        <w:rPr>
          <w:sz w:val="32"/>
        </w:rPr>
        <w:t xml:space="preserve"> используется при продаже потребительских товаров (как правило, длительного пользования) населению с рассрочкой платежа.</w:t>
      </w:r>
    </w:p>
    <w:p w:rsidR="001A74B4" w:rsidRDefault="002E4D0B">
      <w:pPr>
        <w:jc w:val="both"/>
        <w:rPr>
          <w:sz w:val="32"/>
        </w:rPr>
      </w:pPr>
      <w:r>
        <w:rPr>
          <w:sz w:val="32"/>
        </w:rPr>
        <w:tab/>
      </w:r>
      <w:r>
        <w:rPr>
          <w:sz w:val="32"/>
        </w:rPr>
        <w:tab/>
      </w:r>
      <w:r>
        <w:rPr>
          <w:b/>
          <w:i/>
          <w:sz w:val="32"/>
        </w:rPr>
        <w:t>Международный кредит</w:t>
      </w:r>
      <w:r>
        <w:rPr>
          <w:sz w:val="32"/>
        </w:rPr>
        <w:t xml:space="preserve"> также может осуществляться в товарной форме при отношениях с иностранными партнерами на межфирменном и межправительственном уровнях – при коммерческом кредитовании торговой деятельности, лизинге, а также компенсационных сделках, например строительство предприятия на средства иностранного капитала с последующим погашением задолженности поставками его готовой продукции.</w:t>
      </w:r>
    </w:p>
    <w:p w:rsidR="001A74B4" w:rsidRDefault="002E4D0B">
      <w:pPr>
        <w:jc w:val="both"/>
        <w:rPr>
          <w:sz w:val="32"/>
        </w:rPr>
      </w:pPr>
      <w:r>
        <w:rPr>
          <w:sz w:val="32"/>
        </w:rPr>
        <w:tab/>
      </w:r>
      <w:r>
        <w:rPr>
          <w:sz w:val="32"/>
        </w:rPr>
        <w:tab/>
        <w:t>Денежная форма кредита представлена банковским, межбанковским, международным, межхозяйственным, государственным, потребительским кредитами.</w:t>
      </w:r>
    </w:p>
    <w:p w:rsidR="001A74B4" w:rsidRDefault="002E4D0B">
      <w:pPr>
        <w:jc w:val="both"/>
        <w:rPr>
          <w:sz w:val="32"/>
        </w:rPr>
      </w:pPr>
      <w:r>
        <w:rPr>
          <w:sz w:val="32"/>
        </w:rPr>
        <w:tab/>
      </w:r>
      <w:r>
        <w:rPr>
          <w:sz w:val="32"/>
        </w:rPr>
        <w:tab/>
      </w:r>
      <w:r>
        <w:rPr>
          <w:b/>
          <w:i/>
          <w:sz w:val="32"/>
        </w:rPr>
        <w:t>Банковский кредит</w:t>
      </w:r>
      <w:r>
        <w:rPr>
          <w:sz w:val="32"/>
        </w:rPr>
        <w:t xml:space="preserve"> является основным видом кредита в денежной форме. Банки мобилизуют временно свободные денежные средства разных хозяйствующих субъектов и населения, одновременно передают их во временное пользование своим заемщикам – товаропроизводителям, государству, населению.</w:t>
      </w:r>
    </w:p>
    <w:p w:rsidR="001A74B4" w:rsidRDefault="002E4D0B">
      <w:pPr>
        <w:jc w:val="both"/>
        <w:rPr>
          <w:sz w:val="32"/>
        </w:rPr>
      </w:pPr>
      <w:r>
        <w:rPr>
          <w:sz w:val="32"/>
        </w:rPr>
        <w:tab/>
      </w:r>
      <w:r>
        <w:rPr>
          <w:sz w:val="32"/>
        </w:rPr>
        <w:tab/>
      </w:r>
      <w:r>
        <w:rPr>
          <w:b/>
          <w:i/>
          <w:sz w:val="32"/>
        </w:rPr>
        <w:t>Межбанковский кредит</w:t>
      </w:r>
      <w:r>
        <w:rPr>
          <w:sz w:val="32"/>
        </w:rPr>
        <w:t xml:space="preserve"> используется при перераспределении на возвратной основе временно свободных кредитных ресурсов одних банков в пользу других, испытывающих потребность в источниках средств для кредитования своих клиентов.</w:t>
      </w:r>
    </w:p>
    <w:p w:rsidR="001A74B4" w:rsidRDefault="002E4D0B">
      <w:pPr>
        <w:jc w:val="both"/>
        <w:rPr>
          <w:sz w:val="32"/>
        </w:rPr>
      </w:pPr>
      <w:r>
        <w:rPr>
          <w:sz w:val="32"/>
        </w:rPr>
        <w:tab/>
      </w:r>
      <w:r>
        <w:rPr>
          <w:sz w:val="32"/>
        </w:rPr>
        <w:tab/>
      </w:r>
      <w:r>
        <w:rPr>
          <w:b/>
          <w:i/>
          <w:sz w:val="32"/>
        </w:rPr>
        <w:t>Государственный кредит</w:t>
      </w:r>
      <w:r>
        <w:rPr>
          <w:sz w:val="32"/>
        </w:rPr>
        <w:t xml:space="preserve"> отражает отношения по поводу привлечения временно свободных денежных средств населения –кредитора государством – заемщиком.</w:t>
      </w:r>
    </w:p>
    <w:p w:rsidR="001A74B4" w:rsidRDefault="002E4D0B">
      <w:pPr>
        <w:jc w:val="both"/>
        <w:rPr>
          <w:sz w:val="32"/>
        </w:rPr>
      </w:pPr>
      <w:r>
        <w:rPr>
          <w:sz w:val="32"/>
        </w:rPr>
        <w:tab/>
      </w:r>
      <w:r>
        <w:rPr>
          <w:sz w:val="32"/>
        </w:rPr>
        <w:tab/>
      </w:r>
      <w:r>
        <w:rPr>
          <w:b/>
          <w:i/>
          <w:sz w:val="32"/>
        </w:rPr>
        <w:t>Межхозяйственный кредит</w:t>
      </w:r>
      <w:r>
        <w:rPr>
          <w:sz w:val="32"/>
        </w:rPr>
        <w:t xml:space="preserve"> применяется при предоставлении денежных средств во временное пользование, минуя банк, одним хозяйствующим субъектом другому на платной основе.</w:t>
      </w:r>
    </w:p>
    <w:p w:rsidR="001A74B4" w:rsidRDefault="002E4D0B">
      <w:pPr>
        <w:jc w:val="both"/>
        <w:rPr>
          <w:sz w:val="32"/>
        </w:rPr>
      </w:pPr>
      <w:r>
        <w:rPr>
          <w:sz w:val="32"/>
        </w:rPr>
        <w:tab/>
      </w:r>
      <w:r>
        <w:rPr>
          <w:sz w:val="32"/>
        </w:rPr>
        <w:tab/>
        <w:t xml:space="preserve">К </w:t>
      </w:r>
      <w:r>
        <w:rPr>
          <w:b/>
          <w:i/>
          <w:sz w:val="32"/>
        </w:rPr>
        <w:t>потребительскому кредиту в денежной форме</w:t>
      </w:r>
      <w:r>
        <w:rPr>
          <w:sz w:val="32"/>
        </w:rPr>
        <w:t xml:space="preserve"> прибегают при предоставлении банками и предприятиями денежной ссуды своим работникам и клиентам на хозяйственное обзаведение, строительство, покупку квартир, транспортных средств, товаров длительного пользования.</w:t>
      </w:r>
    </w:p>
    <w:p w:rsidR="001A74B4" w:rsidRDefault="002E4D0B">
      <w:pPr>
        <w:jc w:val="both"/>
        <w:rPr>
          <w:sz w:val="32"/>
        </w:rPr>
      </w:pPr>
      <w:r>
        <w:rPr>
          <w:sz w:val="32"/>
        </w:rPr>
        <w:tab/>
      </w:r>
      <w:r>
        <w:rPr>
          <w:sz w:val="32"/>
        </w:rPr>
        <w:tab/>
      </w:r>
      <w:r>
        <w:rPr>
          <w:b/>
          <w:i/>
          <w:sz w:val="32"/>
        </w:rPr>
        <w:t>Международный кредит в валюте</w:t>
      </w:r>
      <w:r>
        <w:rPr>
          <w:sz w:val="32"/>
        </w:rPr>
        <w:t xml:space="preserve"> может предоставляться на межправительственной, межфирменной и межбанковской основе.</w:t>
      </w:r>
    </w:p>
    <w:p w:rsidR="001A74B4" w:rsidRDefault="002E4D0B">
      <w:pPr>
        <w:jc w:val="both"/>
        <w:rPr>
          <w:sz w:val="32"/>
        </w:rPr>
      </w:pPr>
      <w:r>
        <w:rPr>
          <w:sz w:val="32"/>
        </w:rPr>
        <w:tab/>
      </w:r>
      <w:r>
        <w:rPr>
          <w:sz w:val="32"/>
        </w:rPr>
        <w:tab/>
        <w:t>Новым видом денежного кредита в РФ являются бюджетные ссуды, выдаваемые предприятиям на льготной основе для пополнения их оборотных средств.</w:t>
      </w:r>
    </w:p>
    <w:p w:rsidR="001A74B4" w:rsidRDefault="001A74B4">
      <w:pPr>
        <w:jc w:val="both"/>
        <w:rPr>
          <w:sz w:val="32"/>
        </w:rPr>
      </w:pPr>
    </w:p>
    <w:p w:rsidR="001A74B4" w:rsidRDefault="002E4D0B">
      <w:pPr>
        <w:jc w:val="center"/>
        <w:rPr>
          <w:b/>
          <w:sz w:val="32"/>
        </w:rPr>
      </w:pPr>
      <w:r>
        <w:rPr>
          <w:b/>
          <w:sz w:val="32"/>
        </w:rPr>
        <w:t>Ссудный процент: сущность, виды и факторы,</w:t>
      </w:r>
    </w:p>
    <w:p w:rsidR="001A74B4" w:rsidRDefault="002E4D0B">
      <w:pPr>
        <w:jc w:val="center"/>
        <w:rPr>
          <w:b/>
          <w:sz w:val="32"/>
        </w:rPr>
      </w:pPr>
      <w:r>
        <w:rPr>
          <w:b/>
          <w:sz w:val="32"/>
        </w:rPr>
        <w:t>влияющие на его уровень</w:t>
      </w:r>
    </w:p>
    <w:p w:rsidR="001A74B4" w:rsidRDefault="001A74B4">
      <w:pPr>
        <w:jc w:val="center"/>
        <w:rPr>
          <w:b/>
          <w:sz w:val="32"/>
        </w:rPr>
      </w:pPr>
    </w:p>
    <w:p w:rsidR="001A74B4" w:rsidRDefault="002E4D0B">
      <w:pPr>
        <w:jc w:val="both"/>
        <w:rPr>
          <w:sz w:val="32"/>
        </w:rPr>
      </w:pPr>
      <w:r>
        <w:rPr>
          <w:b/>
          <w:sz w:val="32"/>
        </w:rPr>
        <w:tab/>
      </w:r>
      <w:r>
        <w:rPr>
          <w:b/>
          <w:sz w:val="32"/>
        </w:rPr>
        <w:tab/>
      </w:r>
      <w:r>
        <w:rPr>
          <w:b/>
          <w:i/>
          <w:sz w:val="32"/>
        </w:rPr>
        <w:t>Ссудный процент</w:t>
      </w:r>
      <w:r>
        <w:rPr>
          <w:sz w:val="32"/>
        </w:rPr>
        <w:t xml:space="preserve"> возникает в условиях товарного производства на основе кредитных отношений. Он используется при всех формах и видах кредита. Отношения по поводу ссудного процента специфичны. Если кредит – это движение стоимости на началах возвратности, то уплата процента характеризует передачу определенной части стоимости без получения эквивалента.</w:t>
      </w:r>
    </w:p>
    <w:p w:rsidR="001A74B4" w:rsidRDefault="002E4D0B">
      <w:pPr>
        <w:jc w:val="both"/>
        <w:rPr>
          <w:sz w:val="32"/>
        </w:rPr>
      </w:pPr>
      <w:r>
        <w:rPr>
          <w:sz w:val="32"/>
        </w:rPr>
        <w:tab/>
      </w:r>
      <w:r>
        <w:rPr>
          <w:sz w:val="32"/>
        </w:rPr>
        <w:tab/>
        <w:t>Движение кредита начинается от кредитора к заемщику, уплата процента идет в обратном направлении. Для кредитора характерно авансирование средств, в то время как уплата процента означает завершение кругооборота стоимости. Кроме того, они возникают на разных стадиях воспроизводственного процесса: кредит – в сфере обмена, процент – в фазе распределения.</w:t>
      </w:r>
    </w:p>
    <w:p w:rsidR="001A74B4" w:rsidRDefault="002E4D0B">
      <w:pPr>
        <w:jc w:val="both"/>
        <w:rPr>
          <w:sz w:val="32"/>
        </w:rPr>
      </w:pPr>
      <w:r>
        <w:rPr>
          <w:sz w:val="32"/>
        </w:rPr>
        <w:tab/>
      </w:r>
      <w:r>
        <w:rPr>
          <w:sz w:val="32"/>
        </w:rPr>
        <w:tab/>
        <w:t>Чтобы побудить владельца ссудного капитала отказаться от немедленного распоряжения ресурсами, необходимо вознаградить его за такой отказ. Процент за кредит, таким образом, делает возможной ссуду и не может существовать вне кредитных отношений. Этот вывод подтверждается формулой движения средств при кредитовании:</w:t>
      </w:r>
    </w:p>
    <w:p w:rsidR="001A74B4" w:rsidRDefault="001A74B4">
      <w:pPr>
        <w:jc w:val="both"/>
        <w:rPr>
          <w:sz w:val="32"/>
        </w:rPr>
      </w:pPr>
    </w:p>
    <w:p w:rsidR="001A74B4" w:rsidRDefault="002E4D0B">
      <w:pPr>
        <w:jc w:val="center"/>
        <w:rPr>
          <w:sz w:val="32"/>
        </w:rPr>
      </w:pPr>
      <w:r>
        <w:rPr>
          <w:sz w:val="32"/>
        </w:rPr>
        <w:t>Д – Д – Т – Д</w:t>
      </w:r>
      <w:r>
        <w:rPr>
          <w:sz w:val="32"/>
          <w:lang w:val="en-US"/>
        </w:rPr>
        <w:t>`</w:t>
      </w:r>
      <w:r>
        <w:rPr>
          <w:sz w:val="32"/>
        </w:rPr>
        <w:t xml:space="preserve"> – Д</w:t>
      </w:r>
      <w:r>
        <w:rPr>
          <w:sz w:val="32"/>
          <w:lang w:val="en-US"/>
        </w:rPr>
        <w:t>``</w:t>
      </w:r>
      <w:r>
        <w:rPr>
          <w:sz w:val="32"/>
        </w:rPr>
        <w:t xml:space="preserve"> ,</w:t>
      </w:r>
    </w:p>
    <w:p w:rsidR="001A74B4" w:rsidRDefault="001A74B4">
      <w:pPr>
        <w:jc w:val="center"/>
        <w:rPr>
          <w:sz w:val="32"/>
        </w:rPr>
      </w:pPr>
    </w:p>
    <w:p w:rsidR="001A74B4" w:rsidRDefault="002E4D0B">
      <w:pPr>
        <w:jc w:val="both"/>
        <w:rPr>
          <w:sz w:val="32"/>
        </w:rPr>
      </w:pPr>
      <w:r>
        <w:rPr>
          <w:sz w:val="32"/>
        </w:rPr>
        <w:tab/>
        <w:t>где Д – Д означает, что банк дал ссуду предприятию;</w:t>
      </w:r>
    </w:p>
    <w:p w:rsidR="001A74B4" w:rsidRDefault="002E4D0B">
      <w:pPr>
        <w:jc w:val="both"/>
        <w:rPr>
          <w:sz w:val="32"/>
        </w:rPr>
      </w:pPr>
      <w:r>
        <w:rPr>
          <w:sz w:val="32"/>
        </w:rPr>
        <w:tab/>
        <w:t>Д – Т – предприятие использовало ее на покупку (производство) и реализацию продукции;</w:t>
      </w:r>
    </w:p>
    <w:p w:rsidR="001A74B4" w:rsidRDefault="002E4D0B">
      <w:pPr>
        <w:jc w:val="both"/>
        <w:rPr>
          <w:sz w:val="32"/>
        </w:rPr>
      </w:pPr>
      <w:r>
        <w:rPr>
          <w:sz w:val="32"/>
        </w:rPr>
        <w:tab/>
        <w:t>Т – Д</w:t>
      </w:r>
      <w:r>
        <w:rPr>
          <w:sz w:val="32"/>
          <w:lang w:val="en-US"/>
        </w:rPr>
        <w:t>`</w:t>
      </w:r>
      <w:r>
        <w:rPr>
          <w:sz w:val="32"/>
        </w:rPr>
        <w:t xml:space="preserve"> – заемщик реализовал производственную продукцию и получил определенный доход;</w:t>
      </w:r>
    </w:p>
    <w:p w:rsidR="001A74B4" w:rsidRDefault="002E4D0B">
      <w:pPr>
        <w:jc w:val="both"/>
        <w:rPr>
          <w:sz w:val="32"/>
        </w:rPr>
      </w:pPr>
      <w:r>
        <w:rPr>
          <w:sz w:val="32"/>
        </w:rPr>
        <w:tab/>
        <w:t>Д</w:t>
      </w:r>
      <w:r>
        <w:rPr>
          <w:sz w:val="32"/>
          <w:lang w:val="en-US"/>
        </w:rPr>
        <w:t>`</w:t>
      </w:r>
      <w:r>
        <w:rPr>
          <w:sz w:val="32"/>
        </w:rPr>
        <w:t xml:space="preserve"> – Д</w:t>
      </w:r>
      <w:r>
        <w:rPr>
          <w:sz w:val="32"/>
          <w:lang w:val="en-US"/>
        </w:rPr>
        <w:t>``</w:t>
      </w:r>
      <w:r>
        <w:rPr>
          <w:sz w:val="32"/>
        </w:rPr>
        <w:t xml:space="preserve"> – заемщик возвратил ссуду с уплатой процентов.</w:t>
      </w:r>
    </w:p>
    <w:p w:rsidR="001A74B4" w:rsidRDefault="002E4D0B">
      <w:pPr>
        <w:jc w:val="both"/>
        <w:rPr>
          <w:sz w:val="32"/>
        </w:rPr>
      </w:pPr>
      <w:r>
        <w:rPr>
          <w:sz w:val="32"/>
        </w:rPr>
        <w:tab/>
        <w:t>Для банка движение ссудного капитала может быть представлено следующей формулой: Д – Д</w:t>
      </w:r>
      <w:r>
        <w:rPr>
          <w:sz w:val="32"/>
          <w:lang w:val="en-US"/>
        </w:rPr>
        <w:t>``</w:t>
      </w:r>
      <w:r>
        <w:rPr>
          <w:sz w:val="32"/>
        </w:rPr>
        <w:t>, где Д</w:t>
      </w:r>
      <w:r>
        <w:rPr>
          <w:sz w:val="32"/>
          <w:lang w:val="en-US"/>
        </w:rPr>
        <w:t>``</w:t>
      </w:r>
      <w:r>
        <w:rPr>
          <w:sz w:val="32"/>
        </w:rPr>
        <w:t xml:space="preserve"> =Д+%.</w:t>
      </w:r>
    </w:p>
    <w:p w:rsidR="001A74B4" w:rsidRDefault="002E4D0B">
      <w:pPr>
        <w:jc w:val="both"/>
        <w:rPr>
          <w:sz w:val="32"/>
        </w:rPr>
      </w:pPr>
      <w:r>
        <w:rPr>
          <w:sz w:val="32"/>
        </w:rPr>
        <w:tab/>
      </w:r>
      <w:r>
        <w:rPr>
          <w:sz w:val="32"/>
        </w:rPr>
        <w:tab/>
        <w:t>Из схемы движения ссудного фонда видно, что конечное Д</w:t>
      </w:r>
      <w:r>
        <w:rPr>
          <w:sz w:val="32"/>
          <w:lang w:val="en-US"/>
        </w:rPr>
        <w:t>``</w:t>
      </w:r>
      <w:r>
        <w:rPr>
          <w:sz w:val="32"/>
        </w:rPr>
        <w:t xml:space="preserve"> больше начального</w:t>
      </w:r>
      <w:r>
        <w:rPr>
          <w:sz w:val="32"/>
          <w:lang w:val="en-US"/>
        </w:rPr>
        <w:t xml:space="preserve"> </w:t>
      </w:r>
      <w:r>
        <w:rPr>
          <w:sz w:val="32"/>
        </w:rPr>
        <w:t>(авансированного) на сумму процента. Следовательно, процент нужно рассматривать как элемент кредитных отношений, т.е. в качестве формы оплаты ссуженных средств.</w:t>
      </w:r>
    </w:p>
    <w:p w:rsidR="001A74B4" w:rsidRDefault="002E4D0B">
      <w:pPr>
        <w:jc w:val="both"/>
        <w:rPr>
          <w:sz w:val="32"/>
        </w:rPr>
      </w:pPr>
      <w:r>
        <w:rPr>
          <w:sz w:val="32"/>
        </w:rPr>
        <w:tab/>
      </w:r>
      <w:r>
        <w:rPr>
          <w:sz w:val="32"/>
        </w:rPr>
        <w:tab/>
        <w:t>В нашей стране в разные периоды времени применялись два источника уплаты процентов по ссудам: за счет прибыли и за счет средств, относимых на себестоимость продукции. Первый использовался с момента организации кредитной системы – 1921 г. и до проведения кредитной реформы – 1930 –1932 гг. В этот период процент играл заметную роль в процессе распределения прибыли предприятий, которые были заинтересованы использовать ссуды с максимальной эффективностью. После 1932 г. источником уплаты процентов по ссудам стали выступать средства, относимые на себестоимость продукции, т.е. процент перестал непосредственно участвовать в распределении прибыли. Это, казалось бы, должно создать заинтересованность предприятий в экономии по данной статье издержек. Однако ее доля в общем объеме издержек была незначительной, что не позволило заметно влиять на снижение себестоимости. Последнее обстоятельство не могло не сказаться на кредитных отношениях и на отношениях самих предприятий к полученным ссудам.</w:t>
      </w:r>
    </w:p>
    <w:p w:rsidR="001A74B4" w:rsidRDefault="002E4D0B">
      <w:pPr>
        <w:jc w:val="both"/>
        <w:rPr>
          <w:sz w:val="32"/>
        </w:rPr>
      </w:pPr>
      <w:r>
        <w:rPr>
          <w:sz w:val="32"/>
        </w:rPr>
        <w:tab/>
      </w:r>
      <w:r>
        <w:rPr>
          <w:sz w:val="32"/>
        </w:rPr>
        <w:tab/>
        <w:t>До 1965 г. наблюдалось постоянное снижение процентных ставок. Банковский процент не оказывал никакого влияния на результаты деятельности предприятий. Он служил лишь средством для содержания банковской системы. Дифференциация процентных ставок касалась главным образом просроченных ссуд. Максимальная процентная ставка по просроченным ссудам составляла 5% годовых.</w:t>
      </w:r>
    </w:p>
    <w:p w:rsidR="001A74B4" w:rsidRDefault="002E4D0B">
      <w:pPr>
        <w:jc w:val="both"/>
        <w:rPr>
          <w:sz w:val="32"/>
        </w:rPr>
      </w:pPr>
      <w:r>
        <w:rPr>
          <w:sz w:val="32"/>
        </w:rPr>
        <w:tab/>
      </w:r>
      <w:r>
        <w:rPr>
          <w:sz w:val="32"/>
        </w:rPr>
        <w:tab/>
        <w:t>С 1965-го по 1991 г. происходило постоянное повышение уровня процентных ставок, проценты за кредит стали выплачивать из прибыли предприятия. В то же время Госбанк не начислял проценты предприятиям и организациям за хранение денежных средств на расчетных и текущих счетах, а колхозам и кооперативным организациям начислял 0,5% в год, что объяснялось различными формами собственности.</w:t>
      </w:r>
    </w:p>
    <w:p w:rsidR="001A74B4" w:rsidRDefault="002E4D0B">
      <w:pPr>
        <w:jc w:val="both"/>
        <w:rPr>
          <w:sz w:val="32"/>
        </w:rPr>
      </w:pPr>
      <w:r>
        <w:rPr>
          <w:sz w:val="32"/>
        </w:rPr>
        <w:tab/>
      </w:r>
      <w:r>
        <w:rPr>
          <w:sz w:val="32"/>
        </w:rPr>
        <w:tab/>
        <w:t>В основу дифференциации процентных ставок за кредит были положены следующие принципы. Во-первых, существовало различие между плановой и внеплановой потребностью хозоргана в кредите. Наиболее низкие процентные ставки были установлены по плановым ссудам (от 1 до 6% годовых), повышенные – по внеплановым (8%), самые высокие – по просроченным (10%). Такая дифференциация была обусловлена тем, что кредит должен был служить стимулом экономного и рационального использования собственных и заемных средств. Во-вторых, при установлении уровня процентных ставок учитывалась рентабельность заемщика, поэтому процентные ставки дифференцировались по отраслям народного хозяйства. Минимальные процентные ставки были установлены предприятиям с сезонным характером производства (от 1 до 3% годовых), повышенные – для несезонных отраслей (5-6% годовых). В-третьих, процентные ставки различались по краткосрочным и долгосрочным ссудам. По последним были установлены пониженные процентные ставки (от 0,5 до 3% годовых) в зависимости от соблюдения сроков ввода в действие кредитуемых объектов и характера заемщика. Низкие процентные ставки должны были способствовать привлечению кредитов в капитальные вложения и замене ими бюджетного финансирования.</w:t>
      </w:r>
    </w:p>
    <w:p w:rsidR="001A74B4" w:rsidRDefault="002E4D0B">
      <w:pPr>
        <w:jc w:val="both"/>
        <w:rPr>
          <w:sz w:val="32"/>
        </w:rPr>
      </w:pPr>
      <w:r>
        <w:rPr>
          <w:sz w:val="32"/>
        </w:rPr>
        <w:tab/>
      </w:r>
      <w:r>
        <w:rPr>
          <w:sz w:val="32"/>
        </w:rPr>
        <w:tab/>
        <w:t>Указом президента с 1 ноября 1990 г. были введены новые процентные ставки по депозитам предприятий и организаций и представляемым им кредитам. Они дифференцировались в зависимости от сроков. По остаткам средств на расчетных и текущих счетах стали начислять 0,5% годовых независимо от формы собственности. Максимальная процентная ставка по просроченным кредитам составляла 25% годовых. До 1992 г. уровень процентных ставок определялся Госбанком и утверждался Правительством. С 1 января 1992 г. были отменены все ограничения на установления коммерческими банками процентных ставок по пассивным и активным операциям. Проценты по краткосрочным ссудам стали относить на себестоимость продукции в размере учетной ставки ЦБ РФ, а свыше – уплачивать за счет прибыли. Проценты по отсроченным, просроченным и долгосрочным ссудам относятся на прибыль заемщика.</w:t>
      </w:r>
    </w:p>
    <w:p w:rsidR="001A74B4" w:rsidRDefault="002E4D0B">
      <w:pPr>
        <w:jc w:val="both"/>
        <w:rPr>
          <w:sz w:val="32"/>
        </w:rPr>
      </w:pPr>
      <w:r>
        <w:rPr>
          <w:sz w:val="32"/>
        </w:rPr>
        <w:tab/>
      </w:r>
      <w:r>
        <w:rPr>
          <w:sz w:val="32"/>
        </w:rPr>
        <w:tab/>
        <w:t>В банковском секторе экономики используется целый комплекс различных видов процентных ставок. Во-первых, это процентные ставки, подверженные непосредственному регулированию. К ним относятся ставка рефинансирования ЦБ РФ, процентные ставки по его кредитам и по переучету им коммерческих векселей. Во-вторых, это рыночные процентные ставки, которые делятся на аукционные и банковские. К первому виду принадлежат ставки по депозитам и банковским кредитам, размещаемым посредством аукционных торгов. Второй вид ставок включает стоимость привлекаемых банками депозитов при непосредственной работе с клиентами и ставки по кредитам, предоставляемым непосредственным заемщикам, т.е. предприятиям, организациям и населению. Процентные ставки по депозитам и кредитам, в свою очередь, подразделяются на ставки по кредитам юридических и физических лиц, инсайдерам и неинсайдерам.</w:t>
      </w:r>
    </w:p>
    <w:p w:rsidR="001A74B4" w:rsidRDefault="002E4D0B">
      <w:pPr>
        <w:jc w:val="both"/>
        <w:rPr>
          <w:sz w:val="32"/>
        </w:rPr>
      </w:pPr>
      <w:r>
        <w:rPr>
          <w:sz w:val="32"/>
        </w:rPr>
        <w:tab/>
      </w:r>
      <w:r>
        <w:rPr>
          <w:sz w:val="32"/>
        </w:rPr>
        <w:tab/>
        <w:t>Отнесение процентной ставки к одной из перечисленных выше групп не исчерпывает ее характеристики: любая из них дифференцируется по срокам сделки на краткосрочные и долгосрочные; по роли и структуре – на основные (базовые) и второстепенные, которые меняются вслед за основными; по масштабам – на ставки, используемые одновременно в сфере внутреннего и международного кредита.</w:t>
      </w:r>
    </w:p>
    <w:p w:rsidR="001A74B4" w:rsidRDefault="002E4D0B">
      <w:pPr>
        <w:jc w:val="both"/>
        <w:rPr>
          <w:sz w:val="32"/>
        </w:rPr>
      </w:pPr>
      <w:r>
        <w:rPr>
          <w:sz w:val="32"/>
        </w:rPr>
        <w:tab/>
      </w:r>
      <w:r>
        <w:rPr>
          <w:sz w:val="32"/>
        </w:rPr>
        <w:tab/>
        <w:t>В условиях инфляции существуют различия между  номинальной и реальной ставкой процента, корректируемой с учетом инфляции. Именно реальная процентная ставка, а не номинальная имеет важное значение при принятии решения о пользовании кредитом.</w:t>
      </w:r>
    </w:p>
    <w:p w:rsidR="001A74B4" w:rsidRDefault="002E4D0B">
      <w:pPr>
        <w:jc w:val="both"/>
        <w:rPr>
          <w:sz w:val="32"/>
        </w:rPr>
      </w:pPr>
      <w:r>
        <w:rPr>
          <w:sz w:val="32"/>
        </w:rPr>
        <w:tab/>
      </w:r>
      <w:r>
        <w:rPr>
          <w:sz w:val="32"/>
        </w:rPr>
        <w:tab/>
        <w:t xml:space="preserve">Процентные ставки по кредитам обычно включают базовую процентную ставку, которая рассчитывается на основе реальной цены привлеченных средств, уровня прочих расходов банка и планируемой нормы прибыльности ссудных операций. </w:t>
      </w:r>
      <w:r>
        <w:rPr>
          <w:b/>
          <w:i/>
          <w:sz w:val="32"/>
        </w:rPr>
        <w:t>Базовые процентные ставки</w:t>
      </w:r>
      <w:r>
        <w:rPr>
          <w:sz w:val="32"/>
        </w:rPr>
        <w:t xml:space="preserve"> – это средние процентные ставки, по которым предоставляются ссуды первоклассным заемщикам.</w:t>
      </w:r>
    </w:p>
    <w:p w:rsidR="001A74B4" w:rsidRDefault="002E4D0B">
      <w:pPr>
        <w:jc w:val="both"/>
        <w:rPr>
          <w:sz w:val="32"/>
        </w:rPr>
      </w:pPr>
      <w:r>
        <w:rPr>
          <w:sz w:val="32"/>
        </w:rPr>
        <w:tab/>
      </w:r>
      <w:r>
        <w:rPr>
          <w:sz w:val="32"/>
        </w:rPr>
        <w:tab/>
        <w:t>Процентные ставки могут быть фиксированными (неизменными) и плавающими. Последние устанавливаются как по кредитным, так и по депозитным операциям банка. В первом случае они компенсируют потери банка, во втором – потери вкладчика, который в данном случае выступает в качестве кредитора банка. Их применение позволяет банку защитить себя от возможного увеличения в будущем процентных ставок по кредитам, а вкладчику гарантирует увеличение его доходов в соответствии с ситуацией на рынке.</w:t>
      </w:r>
    </w:p>
    <w:p w:rsidR="001A74B4" w:rsidRDefault="002E4D0B">
      <w:pPr>
        <w:jc w:val="both"/>
        <w:rPr>
          <w:sz w:val="32"/>
        </w:rPr>
      </w:pPr>
      <w:r>
        <w:rPr>
          <w:sz w:val="32"/>
        </w:rPr>
        <w:tab/>
      </w:r>
      <w:r>
        <w:rPr>
          <w:sz w:val="32"/>
        </w:rPr>
        <w:tab/>
        <w:t>В нашей стране большинство коммерческих банков в кредитном договоре предусматривают за собой право возможного изменения уровня процентных ставок в зависимости от изменения учетной ставки ЦБ РФ. Однако учет одного фактора, влияющего на уровень процентных ставок, не способствует установлению их на экономически обоснованном уровне.</w:t>
      </w:r>
    </w:p>
    <w:p w:rsidR="001A74B4" w:rsidRDefault="002E4D0B">
      <w:pPr>
        <w:jc w:val="both"/>
        <w:rPr>
          <w:sz w:val="32"/>
        </w:rPr>
      </w:pPr>
      <w:r>
        <w:rPr>
          <w:sz w:val="32"/>
        </w:rPr>
        <w:tab/>
      </w:r>
      <w:r>
        <w:rPr>
          <w:sz w:val="32"/>
        </w:rPr>
        <w:tab/>
        <w:t>Уровень процентной ставки по ссудам в большей степени зависит от кредитного рейтинга заемщика. Данный фактор пока еще игнорируется российскими банками. В этой связи целесообразно воспользоваться зарубежным опытом. Так, в США минимальная процентная ставка, представляющая собой нижнюю границу ставки по банковским ссудам (прайм-рэйт), используется при кредитовании первоклассных заемщиков. К прайм-рэйт привязаны все другие ставки банков. В послевоенный период (с 1945 г.) появились аналоги американского прайм-рэйт. В большинстве западноевропейских стран они обычно называются базовыми ставками, в Японии – стандартной ставкой. Процентные ставки по ссудам заемщиков, занимающие нижние степени кредитного рейтинга, могут значительно отклоняться от прайм-рэйт в зависимости от срока и величины ссуды.</w:t>
      </w:r>
    </w:p>
    <w:p w:rsidR="001A74B4" w:rsidRDefault="002E4D0B">
      <w:pPr>
        <w:jc w:val="both"/>
        <w:rPr>
          <w:sz w:val="32"/>
        </w:rPr>
      </w:pPr>
      <w:r>
        <w:rPr>
          <w:sz w:val="32"/>
        </w:rPr>
        <w:tab/>
      </w:r>
      <w:r>
        <w:rPr>
          <w:sz w:val="32"/>
        </w:rPr>
        <w:tab/>
        <w:t>На основе различных подходов к методологии установления ставок могут быть рассчитаны годовые и эффективные ставки, которые измеряют тот реальный относительный доход, который приносят в целом за год. Иначе говоря, эффективная ставка показывает, какая годовая ставка сложных процентов дает тот же результат, что и применяемая номинальная.</w:t>
      </w:r>
    </w:p>
    <w:p w:rsidR="001A74B4" w:rsidRDefault="002E4D0B">
      <w:pPr>
        <w:jc w:val="both"/>
        <w:rPr>
          <w:sz w:val="32"/>
        </w:rPr>
      </w:pPr>
      <w:r>
        <w:rPr>
          <w:sz w:val="32"/>
        </w:rPr>
        <w:tab/>
      </w:r>
      <w:r>
        <w:rPr>
          <w:sz w:val="32"/>
        </w:rPr>
        <w:tab/>
        <w:t>При определении уровня процентных ставок в российских коммерческих банках обычно игнорируются кредитоспособность заемщика и ее показатели.</w:t>
      </w:r>
    </w:p>
    <w:p w:rsidR="001A74B4" w:rsidRDefault="002E4D0B">
      <w:pPr>
        <w:jc w:val="both"/>
        <w:rPr>
          <w:sz w:val="32"/>
        </w:rPr>
      </w:pPr>
      <w:r>
        <w:rPr>
          <w:sz w:val="32"/>
        </w:rPr>
        <w:tab/>
      </w:r>
      <w:r>
        <w:rPr>
          <w:sz w:val="32"/>
        </w:rPr>
        <w:tab/>
        <w:t>Размер платы за кредит зависит от величины штрафной ставки процента. Способы установления последней могут быть различными. Как и основная ставка, она бывает фиксированной и плавающей. В последнем случае ее устанавливают в процентах к основной и она изменяется вместе с последней.</w:t>
      </w:r>
    </w:p>
    <w:p w:rsidR="001A74B4" w:rsidRDefault="002E4D0B">
      <w:pPr>
        <w:jc w:val="both"/>
        <w:rPr>
          <w:sz w:val="32"/>
        </w:rPr>
      </w:pPr>
      <w:r>
        <w:rPr>
          <w:sz w:val="32"/>
        </w:rPr>
        <w:tab/>
      </w:r>
      <w:r>
        <w:rPr>
          <w:sz w:val="32"/>
        </w:rPr>
        <w:tab/>
        <w:t>Наряду с вопросом о размере штрафной ставки в договоре может определяться и порядок ее применения. По международным стандартам банковского кредитования по просроченной свыше определенных сроков задолженности прекращается начисление процентов. В отечественной практике некоторые банки также пошли по этому пути.</w:t>
      </w:r>
    </w:p>
    <w:p w:rsidR="001A74B4" w:rsidRDefault="002E4D0B">
      <w:pPr>
        <w:jc w:val="both"/>
        <w:rPr>
          <w:sz w:val="32"/>
        </w:rPr>
      </w:pPr>
      <w:r>
        <w:rPr>
          <w:sz w:val="32"/>
        </w:rPr>
        <w:tab/>
      </w:r>
      <w:r>
        <w:rPr>
          <w:sz w:val="32"/>
        </w:rPr>
        <w:tab/>
        <w:t>При всем многообразии условий и приемов применения штрафных ставок в них есть определенные закономерности. Общее назначение их состоит в том, чтобы сделать невыгодным нарушение договорных обязательств.</w:t>
      </w:r>
    </w:p>
    <w:p w:rsidR="001A74B4" w:rsidRDefault="002E4D0B">
      <w:pPr>
        <w:jc w:val="both"/>
        <w:rPr>
          <w:sz w:val="32"/>
        </w:rPr>
      </w:pPr>
      <w:r>
        <w:rPr>
          <w:sz w:val="32"/>
        </w:rPr>
        <w:tab/>
      </w:r>
      <w:r>
        <w:rPr>
          <w:sz w:val="32"/>
        </w:rPr>
        <w:tab/>
        <w:t xml:space="preserve">В зависимости от исходной базы, суммы для начисления процентов различают простые и сложные проценты. </w:t>
      </w:r>
      <w:r>
        <w:rPr>
          <w:b/>
          <w:i/>
          <w:sz w:val="32"/>
        </w:rPr>
        <w:t xml:space="preserve">Простые проценты </w:t>
      </w:r>
      <w:r>
        <w:rPr>
          <w:sz w:val="32"/>
        </w:rPr>
        <w:t xml:space="preserve">предполагают применение ставки к одной и той же начальной сумме на протяжении всего срока пользования кредитом. </w:t>
      </w:r>
      <w:r>
        <w:rPr>
          <w:b/>
          <w:i/>
          <w:sz w:val="32"/>
        </w:rPr>
        <w:t>Сложные проценты</w:t>
      </w:r>
      <w:r>
        <w:rPr>
          <w:sz w:val="32"/>
        </w:rPr>
        <w:t xml:space="preserve"> исчисляются применительно к сумме с начисленными в предыдущем периоде процентами.</w:t>
      </w:r>
    </w:p>
    <w:p w:rsidR="001A74B4" w:rsidRDefault="002E4D0B">
      <w:pPr>
        <w:jc w:val="both"/>
        <w:rPr>
          <w:sz w:val="32"/>
        </w:rPr>
      </w:pPr>
      <w:r>
        <w:rPr>
          <w:sz w:val="32"/>
        </w:rPr>
        <w:tab/>
      </w:r>
      <w:r>
        <w:rPr>
          <w:sz w:val="32"/>
        </w:rPr>
        <w:tab/>
        <w:t>Особенностью начисления простых процентов является то, что от периодичности их выплат зависит сумма каждой отдельной выплаты, но не суммарный доход по сумме в целом. Периодичность их выплат в зависимости от конкретных интересов кредитора позволяет ему либо распределять свои доходы во времени, либо накапливать денежную стоимость к определенному моменту. В активных операциях банков, как правило, используются простые проценты.</w:t>
      </w:r>
    </w:p>
    <w:p w:rsidR="001A74B4" w:rsidRDefault="002E4D0B">
      <w:pPr>
        <w:jc w:val="both"/>
        <w:rPr>
          <w:sz w:val="32"/>
        </w:rPr>
      </w:pPr>
      <w:r>
        <w:rPr>
          <w:sz w:val="32"/>
        </w:rPr>
        <w:tab/>
      </w:r>
      <w:r>
        <w:rPr>
          <w:sz w:val="32"/>
        </w:rPr>
        <w:tab/>
        <w:t>Для расчета сложных процентов можно воспользоваться следующей формулой:</w:t>
      </w:r>
    </w:p>
    <w:p w:rsidR="001A74B4" w:rsidRDefault="002E4D0B">
      <w:pPr>
        <w:jc w:val="both"/>
        <w:rPr>
          <w:sz w:val="32"/>
          <w:lang w:val="en-US"/>
        </w:rPr>
      </w:pPr>
      <w:r>
        <w:rPr>
          <w:sz w:val="32"/>
          <w:lang w:val="en-US"/>
        </w:rPr>
        <w:t xml:space="preserve">                                                           </w:t>
      </w:r>
    </w:p>
    <w:p w:rsidR="001A74B4" w:rsidRDefault="002E4D0B">
      <w:pPr>
        <w:jc w:val="center"/>
        <w:rPr>
          <w:sz w:val="32"/>
        </w:rPr>
      </w:pPr>
      <w:r>
        <w:rPr>
          <w:sz w:val="32"/>
          <w:lang w:val="en-US"/>
        </w:rPr>
        <w:t>S= P</w:t>
      </w:r>
      <w:r>
        <w:rPr>
          <w:sz w:val="24"/>
          <w:lang w:val="en-US"/>
        </w:rPr>
        <w:t xml:space="preserve"> </w:t>
      </w:r>
      <w:r>
        <w:rPr>
          <w:sz w:val="28"/>
          <w:lang w:val="en-US"/>
        </w:rPr>
        <w:t xml:space="preserve">x </w:t>
      </w:r>
      <w:r>
        <w:rPr>
          <w:sz w:val="32"/>
          <w:lang w:val="en-US"/>
        </w:rPr>
        <w:t>(1+ ----)</w:t>
      </w:r>
      <w:r>
        <w:rPr>
          <w:sz w:val="32"/>
        </w:rPr>
        <w:t>.</w:t>
      </w:r>
    </w:p>
    <w:p w:rsidR="001A74B4" w:rsidRDefault="002E4D0B">
      <w:pPr>
        <w:jc w:val="center"/>
        <w:rPr>
          <w:sz w:val="32"/>
          <w:lang w:val="en-US"/>
        </w:rPr>
      </w:pPr>
      <w:r>
        <w:rPr>
          <w:sz w:val="32"/>
          <w:lang w:val="en-US"/>
        </w:rPr>
        <w:t xml:space="preserve">      </w:t>
      </w:r>
    </w:p>
    <w:p w:rsidR="001A74B4" w:rsidRDefault="002E4D0B">
      <w:pPr>
        <w:jc w:val="both"/>
        <w:rPr>
          <w:sz w:val="32"/>
        </w:rPr>
      </w:pPr>
      <w:r>
        <w:rPr>
          <w:sz w:val="32"/>
          <w:lang w:val="en-US"/>
        </w:rPr>
        <w:tab/>
      </w:r>
      <w:r>
        <w:rPr>
          <w:sz w:val="32"/>
          <w:lang w:val="en-US"/>
        </w:rPr>
        <w:tab/>
      </w:r>
      <w:r>
        <w:rPr>
          <w:sz w:val="32"/>
        </w:rPr>
        <w:t xml:space="preserve">Здесь </w:t>
      </w:r>
      <w:r>
        <w:rPr>
          <w:sz w:val="32"/>
          <w:lang w:val="en-US"/>
        </w:rPr>
        <w:t xml:space="preserve">S – </w:t>
      </w:r>
      <w:r>
        <w:rPr>
          <w:sz w:val="32"/>
        </w:rPr>
        <w:t>сумма получаемых процентов;</w:t>
      </w:r>
    </w:p>
    <w:p w:rsidR="001A74B4" w:rsidRDefault="002E4D0B">
      <w:pPr>
        <w:jc w:val="both"/>
        <w:rPr>
          <w:sz w:val="32"/>
        </w:rPr>
      </w:pPr>
      <w:r>
        <w:rPr>
          <w:sz w:val="32"/>
        </w:rPr>
        <w:tab/>
      </w:r>
      <w:r>
        <w:rPr>
          <w:sz w:val="32"/>
        </w:rPr>
        <w:tab/>
        <w:t>Р – сумма вклада (или кредита);</w:t>
      </w:r>
    </w:p>
    <w:p w:rsidR="001A74B4" w:rsidRDefault="002E4D0B">
      <w:pPr>
        <w:jc w:val="both"/>
        <w:rPr>
          <w:sz w:val="32"/>
        </w:rPr>
      </w:pPr>
      <w:r>
        <w:rPr>
          <w:sz w:val="32"/>
        </w:rPr>
        <w:tab/>
      </w:r>
      <w:r>
        <w:rPr>
          <w:sz w:val="32"/>
        </w:rPr>
        <w:tab/>
      </w:r>
      <w:r>
        <w:rPr>
          <w:sz w:val="32"/>
          <w:lang w:val="en-US"/>
        </w:rPr>
        <w:t xml:space="preserve">i – </w:t>
      </w:r>
      <w:r>
        <w:rPr>
          <w:sz w:val="32"/>
        </w:rPr>
        <w:t>процентная ставка;</w:t>
      </w:r>
    </w:p>
    <w:p w:rsidR="001A74B4" w:rsidRDefault="002E4D0B">
      <w:pPr>
        <w:jc w:val="both"/>
        <w:rPr>
          <w:sz w:val="32"/>
        </w:rPr>
      </w:pPr>
      <w:r>
        <w:rPr>
          <w:sz w:val="32"/>
        </w:rPr>
        <w:tab/>
      </w:r>
      <w:r>
        <w:rPr>
          <w:sz w:val="32"/>
        </w:rPr>
        <w:tab/>
      </w:r>
      <w:r>
        <w:rPr>
          <w:sz w:val="32"/>
          <w:lang w:val="en-US"/>
        </w:rPr>
        <w:t xml:space="preserve">n – </w:t>
      </w:r>
      <w:r>
        <w:rPr>
          <w:sz w:val="32"/>
        </w:rPr>
        <w:t>количество периодов.</w:t>
      </w:r>
    </w:p>
    <w:p w:rsidR="001A74B4" w:rsidRDefault="002E4D0B">
      <w:pPr>
        <w:jc w:val="both"/>
        <w:rPr>
          <w:sz w:val="32"/>
        </w:rPr>
      </w:pPr>
      <w:r>
        <w:rPr>
          <w:sz w:val="32"/>
        </w:rPr>
        <w:tab/>
      </w:r>
      <w:r>
        <w:rPr>
          <w:sz w:val="32"/>
        </w:rPr>
        <w:tab/>
        <w:t>С применением сложных процентов доходы кредитора начинают расти во времени не в прямой пропорциональной, как при простых процентах, а в степенной зависимости. Начисляемые, но не выплачиваемые сложные проценты присоединяются к сумме основного долга, вследствие чего происходит начисление процентов на проценты. Постоянный рост исходной суммы для начисления процентов таким образом дает эффект ускорения наращения процентного дохода.</w:t>
      </w:r>
    </w:p>
    <w:p w:rsidR="001A74B4" w:rsidRDefault="002E4D0B">
      <w:pPr>
        <w:jc w:val="both"/>
        <w:rPr>
          <w:sz w:val="32"/>
        </w:rPr>
      </w:pPr>
      <w:r>
        <w:rPr>
          <w:sz w:val="32"/>
        </w:rPr>
        <w:tab/>
      </w:r>
      <w:r>
        <w:rPr>
          <w:sz w:val="32"/>
        </w:rPr>
        <w:tab/>
        <w:t>Для кредитора сложные проценты – это возможность сохранить текущую стоимость имеющихся средств, необходимых к определенному моменту в будущем. Для заемщика – это способ сэкономить на операционных затратах, увеличить стабильность ресурсной базы за счет увеличения сроков заимствования средств.</w:t>
      </w:r>
    </w:p>
    <w:p w:rsidR="001A74B4" w:rsidRDefault="002E4D0B">
      <w:pPr>
        <w:jc w:val="both"/>
        <w:rPr>
          <w:sz w:val="32"/>
        </w:rPr>
      </w:pPr>
      <w:r>
        <w:rPr>
          <w:sz w:val="32"/>
        </w:rPr>
        <w:tab/>
      </w:r>
      <w:r>
        <w:rPr>
          <w:sz w:val="32"/>
        </w:rPr>
        <w:tab/>
        <w:t>На рынке в настоящее время одновременно существует, оказывая взаимное влияние друг на друга, целый комплекс связанных между собой различных видов процентных ставок.</w:t>
      </w:r>
    </w:p>
    <w:p w:rsidR="001A74B4" w:rsidRDefault="002E4D0B">
      <w:pPr>
        <w:jc w:val="both"/>
        <w:rPr>
          <w:sz w:val="32"/>
        </w:rPr>
      </w:pPr>
      <w:r>
        <w:rPr>
          <w:sz w:val="32"/>
        </w:rPr>
        <w:tab/>
      </w:r>
      <w:r>
        <w:rPr>
          <w:sz w:val="32"/>
        </w:rPr>
        <w:tab/>
        <w:t>Размер процентных ставок по активным и пассивным операциям, порядок, период, сроки начисления и уплаты процентов, а также механизм их взыскания определяются банком на долгосрочной основе с клиентом в кредитном договоре. Начисление процентов по депозитам и по кредитам производится в соответствии с ГК РФ и «Положением о порядке начисления процентов и отражении их по счетам бухгалтерского учета в учреждениях банков» Госбанка СССР от 22 января 1991 г. за № 338 с изменениями и дополнениями.</w:t>
      </w:r>
    </w:p>
    <w:p w:rsidR="001A74B4" w:rsidRDefault="002E4D0B">
      <w:pPr>
        <w:jc w:val="both"/>
        <w:rPr>
          <w:sz w:val="32"/>
        </w:rPr>
      </w:pPr>
      <w:r>
        <w:rPr>
          <w:sz w:val="32"/>
        </w:rPr>
        <w:tab/>
      </w:r>
      <w:r>
        <w:rPr>
          <w:sz w:val="32"/>
        </w:rPr>
        <w:tab/>
        <w:t>Проценты начисляются по расчетным, текущим, ссудным, депозитным счетам и по вкладам граждан в размере и в сроки, предусмотренные договором, но не реже одного раза в квартал и выплачиваются частями согласно установленному банком графиком оплаты (погашения) причитающихся процентных сумм. Их начисление и взыскание авансом в момент выдачи кредита не разрешается. Единовременная уплата причитающихся процентов при погашении суммы основного долга по истечении срока ссуды возможна только при выдаче краткосрочного кредита не более 3 месяцев, так как проценты должны выплачиваться не реже, чем один раз в квартал.</w:t>
      </w:r>
    </w:p>
    <w:p w:rsidR="001A74B4" w:rsidRDefault="002E4D0B">
      <w:pPr>
        <w:jc w:val="both"/>
        <w:rPr>
          <w:sz w:val="32"/>
        </w:rPr>
      </w:pPr>
      <w:r>
        <w:rPr>
          <w:sz w:val="32"/>
        </w:rPr>
        <w:tab/>
      </w:r>
      <w:r>
        <w:rPr>
          <w:sz w:val="32"/>
        </w:rPr>
        <w:tab/>
        <w:t>Если вносимая заемщиком сумма недостаточна для погашения срочного платежа, просроченной задолженности и начисленных процентов, то в первую очередь погашаются проценты, затем просроченная задолженность, а оставшаяся сумма обращается в погашение срочного платежа. Этот порядок оговаривается при заключении договора.</w:t>
      </w:r>
    </w:p>
    <w:p w:rsidR="001A74B4" w:rsidRDefault="002E4D0B">
      <w:pPr>
        <w:jc w:val="both"/>
        <w:rPr>
          <w:sz w:val="32"/>
        </w:rPr>
      </w:pPr>
      <w:r>
        <w:rPr>
          <w:sz w:val="32"/>
        </w:rPr>
        <w:tab/>
      </w:r>
      <w:r>
        <w:rPr>
          <w:sz w:val="32"/>
        </w:rPr>
        <w:tab/>
        <w:t>Начисленные проценты должны быть отражены в балансе коммерческого банка в том же периоде, за какой они начислены.</w:t>
      </w:r>
    </w:p>
    <w:p w:rsidR="001A74B4" w:rsidRDefault="002E4D0B">
      <w:pPr>
        <w:jc w:val="both"/>
        <w:rPr>
          <w:sz w:val="32"/>
        </w:rPr>
      </w:pPr>
      <w:r>
        <w:rPr>
          <w:sz w:val="32"/>
        </w:rPr>
        <w:tab/>
      </w:r>
      <w:r>
        <w:rPr>
          <w:sz w:val="32"/>
        </w:rPr>
        <w:tab/>
        <w:t>Размеры процентных ставок экономически обусловлены их верхним и нижним уровнями. Первый ограничивается рентабельностью заемщика – уплата процентов сверх убыточна для предприятия. Второй определяется размером расходов банка по привлечению ресурсов с учетом маржи – получение процентов ниже этого уровня не позволяет банку осуществлять свою хозрасчетную деятельность.</w:t>
      </w:r>
    </w:p>
    <w:p w:rsidR="001A74B4" w:rsidRDefault="002E4D0B">
      <w:pPr>
        <w:jc w:val="both"/>
        <w:rPr>
          <w:sz w:val="32"/>
        </w:rPr>
      </w:pPr>
      <w:r>
        <w:rPr>
          <w:sz w:val="32"/>
        </w:rPr>
        <w:tab/>
      </w:r>
      <w:r>
        <w:rPr>
          <w:sz w:val="32"/>
        </w:rPr>
        <w:tab/>
        <w:t>На величину и динамику ставки процента влияют как общие макроэкономические факторы, так и факторы частные, лежащие на стороне самих участников кредитного процесса, в том числе отдельных банков. Первые задают равные для всех банков условия, носят объективный характер и не зависят от деятельности конкретного банка. В свою очередь их можно подразделить на общеэкономические, действие которых обусловлено экономической ситуацией в стране, процессами, происходящими в различных ее сферах, и факторы, обусловленные непосредственно состоянием финансово-кредитного сектора экономики, в частности банковской системы. К ним относятся:</w:t>
      </w:r>
    </w:p>
    <w:p w:rsidR="001A74B4" w:rsidRDefault="002E4D0B">
      <w:pPr>
        <w:numPr>
          <w:ilvl w:val="0"/>
          <w:numId w:val="1"/>
        </w:numPr>
        <w:jc w:val="both"/>
        <w:rPr>
          <w:sz w:val="32"/>
        </w:rPr>
      </w:pPr>
      <w:r>
        <w:rPr>
          <w:sz w:val="32"/>
        </w:rPr>
        <w:t>соотношение спроса и предложения кредитных ресурсов,</w:t>
      </w:r>
    </w:p>
    <w:p w:rsidR="001A74B4" w:rsidRDefault="002E4D0B">
      <w:pPr>
        <w:numPr>
          <w:ilvl w:val="0"/>
          <w:numId w:val="1"/>
        </w:numPr>
        <w:jc w:val="both"/>
        <w:rPr>
          <w:sz w:val="32"/>
        </w:rPr>
      </w:pPr>
      <w:r>
        <w:rPr>
          <w:sz w:val="32"/>
        </w:rPr>
        <w:t>денежно-кредитная политика ЦБ РФ,</w:t>
      </w:r>
    </w:p>
    <w:p w:rsidR="001A74B4" w:rsidRDefault="002E4D0B">
      <w:pPr>
        <w:numPr>
          <w:ilvl w:val="0"/>
          <w:numId w:val="1"/>
        </w:numPr>
        <w:jc w:val="both"/>
        <w:rPr>
          <w:sz w:val="32"/>
        </w:rPr>
      </w:pPr>
      <w:r>
        <w:rPr>
          <w:sz w:val="32"/>
        </w:rPr>
        <w:t>уровень инфляции в народном хозяйстве,</w:t>
      </w:r>
    </w:p>
    <w:p w:rsidR="001A74B4" w:rsidRDefault="002E4D0B">
      <w:pPr>
        <w:numPr>
          <w:ilvl w:val="0"/>
          <w:numId w:val="1"/>
        </w:numPr>
        <w:jc w:val="both"/>
        <w:rPr>
          <w:sz w:val="32"/>
        </w:rPr>
      </w:pPr>
      <w:r>
        <w:rPr>
          <w:sz w:val="32"/>
        </w:rPr>
        <w:t>стабильность банковской системы,</w:t>
      </w:r>
    </w:p>
    <w:p w:rsidR="001A74B4" w:rsidRDefault="002E4D0B">
      <w:pPr>
        <w:numPr>
          <w:ilvl w:val="0"/>
          <w:numId w:val="1"/>
        </w:numPr>
        <w:jc w:val="both"/>
        <w:rPr>
          <w:sz w:val="32"/>
        </w:rPr>
      </w:pPr>
      <w:r>
        <w:rPr>
          <w:sz w:val="32"/>
        </w:rPr>
        <w:t>система налогообложения банков.</w:t>
      </w:r>
    </w:p>
    <w:p w:rsidR="001A74B4" w:rsidRDefault="002E4D0B">
      <w:pPr>
        <w:pStyle w:val="a9"/>
      </w:pPr>
      <w:r>
        <w:t xml:space="preserve">  На уровень процентных ставок непосредственно влияет государственное регулирование.</w:t>
      </w:r>
    </w:p>
    <w:p w:rsidR="001A74B4" w:rsidRDefault="002E4D0B">
      <w:pPr>
        <w:pStyle w:val="30"/>
      </w:pPr>
      <w:r>
        <w:tab/>
      </w:r>
      <w:r>
        <w:tab/>
        <w:t>Если раньше оно носило только прямой характер из-за отсутствия таких необходимых условий, как рынок ссудных капиталов, рынок депозитов, то сейчас применяются преимущественно косвенные методы воздействия (за исключением экстремальных ситуаций, определенных в Законе о ЦБ РФ). К ним относятся:</w:t>
      </w:r>
    </w:p>
    <w:p w:rsidR="001A74B4" w:rsidRDefault="002E4D0B">
      <w:pPr>
        <w:numPr>
          <w:ilvl w:val="0"/>
          <w:numId w:val="1"/>
        </w:numPr>
        <w:jc w:val="both"/>
        <w:rPr>
          <w:sz w:val="32"/>
        </w:rPr>
      </w:pPr>
      <w:r>
        <w:rPr>
          <w:sz w:val="32"/>
        </w:rPr>
        <w:t>проведение учетной (дисконтной) политики,</w:t>
      </w:r>
    </w:p>
    <w:p w:rsidR="001A74B4" w:rsidRDefault="002E4D0B">
      <w:pPr>
        <w:numPr>
          <w:ilvl w:val="0"/>
          <w:numId w:val="1"/>
        </w:numPr>
        <w:jc w:val="both"/>
        <w:rPr>
          <w:sz w:val="32"/>
        </w:rPr>
      </w:pPr>
      <w:r>
        <w:rPr>
          <w:sz w:val="32"/>
        </w:rPr>
        <w:t>размер обязательных резервов, депонируемых в ЦБ РФ,</w:t>
      </w:r>
    </w:p>
    <w:p w:rsidR="001A74B4" w:rsidRDefault="002E4D0B">
      <w:pPr>
        <w:numPr>
          <w:ilvl w:val="0"/>
          <w:numId w:val="1"/>
        </w:numPr>
        <w:jc w:val="both"/>
        <w:rPr>
          <w:sz w:val="32"/>
        </w:rPr>
      </w:pPr>
      <w:r>
        <w:rPr>
          <w:sz w:val="32"/>
        </w:rPr>
        <w:t>проведение операций на открытом рынке с валютой и ценными бумагами.</w:t>
      </w:r>
    </w:p>
    <w:p w:rsidR="001A74B4" w:rsidRDefault="002E4D0B">
      <w:pPr>
        <w:jc w:val="both"/>
        <w:rPr>
          <w:sz w:val="32"/>
        </w:rPr>
      </w:pPr>
      <w:r>
        <w:rPr>
          <w:sz w:val="32"/>
        </w:rPr>
        <w:t xml:space="preserve">                  Учетная политика, будучи составной частью государственной процентной политики, является важным инструментом денежно-кредитного регулирования.</w:t>
      </w:r>
    </w:p>
    <w:p w:rsidR="001A74B4" w:rsidRDefault="002E4D0B">
      <w:pPr>
        <w:jc w:val="both"/>
        <w:rPr>
          <w:sz w:val="32"/>
        </w:rPr>
      </w:pPr>
      <w:r>
        <w:rPr>
          <w:sz w:val="32"/>
        </w:rPr>
        <w:tab/>
      </w:r>
      <w:r>
        <w:rPr>
          <w:sz w:val="32"/>
        </w:rPr>
        <w:tab/>
        <w:t>С 1992 г. ЦБ РФ начал устанавливать официальную ставку процента по централизованным кредитным ресурсам, которая является для банков второго уровня одним из главных индикаторов. Ставка рефинансирования Центробанка служит основой депозитного и ссудного процента. С 1 января 1995 г. Центробанк прекратил предоставление новых централизованных кредитов и перешел к рефинансированию коммерческих банков только посредством кредитных аукционов.</w:t>
      </w:r>
    </w:p>
    <w:p w:rsidR="001A74B4" w:rsidRDefault="002E4D0B">
      <w:pPr>
        <w:jc w:val="both"/>
        <w:rPr>
          <w:sz w:val="32"/>
        </w:rPr>
      </w:pPr>
      <w:r>
        <w:rPr>
          <w:sz w:val="32"/>
        </w:rPr>
        <w:tab/>
      </w:r>
      <w:r>
        <w:rPr>
          <w:sz w:val="32"/>
        </w:rPr>
        <w:tab/>
        <w:t xml:space="preserve">Регулируя уровень ставок по рефинансированию, ЦБ РФ влияет на величину денежной массы в стране, способствует повышению или сокращению спроса коммерческих банков на кредит. Способы использования его процентной политики как инструмента управления кредитом в народном хозяйстве известны. Их конкретное содержание определяется видом проводимой кредитной политики – </w:t>
      </w:r>
      <w:r>
        <w:rPr>
          <w:b/>
          <w:i/>
          <w:sz w:val="32"/>
        </w:rPr>
        <w:t>политикой кредитной рестрикции</w:t>
      </w:r>
      <w:r>
        <w:rPr>
          <w:sz w:val="32"/>
        </w:rPr>
        <w:t xml:space="preserve"> или </w:t>
      </w:r>
      <w:r>
        <w:rPr>
          <w:b/>
          <w:i/>
          <w:sz w:val="32"/>
        </w:rPr>
        <w:t>кредитной экспансии.</w:t>
      </w:r>
      <w:r>
        <w:rPr>
          <w:sz w:val="32"/>
        </w:rPr>
        <w:t xml:space="preserve"> В первом случае увеличение уровня учетной ставки ЦБ РФ приводит к повышению коммерческими банками процентных ставок за кредит и, таким образом, к сокращению кредитных вложений. Снижение ставки рефинансирования приводит к уменьшению процентной ставки за кредит и способствует кредитной экспансии.</w:t>
      </w:r>
    </w:p>
    <w:p w:rsidR="001A74B4" w:rsidRDefault="002E4D0B">
      <w:pPr>
        <w:jc w:val="both"/>
        <w:rPr>
          <w:sz w:val="32"/>
        </w:rPr>
      </w:pPr>
      <w:r>
        <w:rPr>
          <w:sz w:val="32"/>
        </w:rPr>
        <w:tab/>
      </w:r>
      <w:r>
        <w:rPr>
          <w:sz w:val="32"/>
        </w:rPr>
        <w:tab/>
        <w:t>Уровень ставки рефинансирования Центробанка является для коммерческих банков одним их главных индикаторов, характеризующих основные направления его денежно-кредитной политики. В связи со снижением темпов инфляции с 1995 г. ставка рефинансирования постоянно снижается. Она служит основным ориентиром уровня ссудного процента.</w:t>
      </w:r>
    </w:p>
    <w:p w:rsidR="001A74B4" w:rsidRDefault="002E4D0B">
      <w:pPr>
        <w:jc w:val="both"/>
        <w:rPr>
          <w:sz w:val="32"/>
        </w:rPr>
      </w:pPr>
      <w:r>
        <w:rPr>
          <w:sz w:val="32"/>
        </w:rPr>
        <w:tab/>
      </w:r>
      <w:r>
        <w:rPr>
          <w:sz w:val="32"/>
        </w:rPr>
        <w:tab/>
        <w:t>Изменение ставки рефинансирования влияет на уровень ссудного процента, так как проценты за кредит включаются в себестоимость продукции в пределах ставки рефинансирования, а сверх этой суммы выплачиваются из прибыли. Проценты по МБК также относятся на расходы банка только в пределах ставки рефинансирования, сверх этой суммы взимаются их прибыли.</w:t>
      </w:r>
    </w:p>
    <w:p w:rsidR="001A74B4" w:rsidRDefault="002E4D0B">
      <w:pPr>
        <w:jc w:val="both"/>
        <w:rPr>
          <w:sz w:val="32"/>
        </w:rPr>
      </w:pPr>
      <w:r>
        <w:rPr>
          <w:sz w:val="32"/>
        </w:rPr>
        <w:tab/>
      </w:r>
      <w:r>
        <w:rPr>
          <w:sz w:val="32"/>
        </w:rPr>
        <w:tab/>
        <w:t>Тенденции движения ставок по банковским кредитам определяются ставкой рефинансирования и состоянием рынка кредитных ресурсов. Конкретное значение первой колеблется вокруг ставки ЦБ РФ под воздействием ставок на других рынках, изменений в состоянии экономики и политической обстановки. Если выдача кредитов и соответственно привлечение денежных средств производится по высоким ставкам, существенно увеличивается и риск проводимых операций. Стремление к получению высокого дохода от вложения средств в банк сопряжено не только с недополучением процентов, но и с потерей самого вклада.</w:t>
      </w:r>
    </w:p>
    <w:p w:rsidR="001A74B4" w:rsidRDefault="002E4D0B">
      <w:pPr>
        <w:jc w:val="both"/>
        <w:rPr>
          <w:sz w:val="32"/>
        </w:rPr>
      </w:pPr>
      <w:r>
        <w:rPr>
          <w:sz w:val="32"/>
        </w:rPr>
        <w:tab/>
      </w:r>
      <w:r>
        <w:rPr>
          <w:sz w:val="32"/>
        </w:rPr>
        <w:tab/>
        <w:t>На уровне процентных ставок отражается также степень риска кредитных вложений: чем больше последняя, тем выше устанавливаемая процентная ставка. Вид предоставляемого кредита, тип и размер банка, его местоположение, конкуренция и другие факторы также сказываются на уровень процентной ставки банка.</w:t>
      </w:r>
    </w:p>
    <w:p w:rsidR="001A74B4" w:rsidRDefault="002E4D0B">
      <w:pPr>
        <w:jc w:val="both"/>
        <w:rPr>
          <w:sz w:val="32"/>
        </w:rPr>
      </w:pPr>
      <w:r>
        <w:rPr>
          <w:sz w:val="32"/>
        </w:rPr>
        <w:tab/>
      </w:r>
      <w:r>
        <w:rPr>
          <w:sz w:val="32"/>
        </w:rPr>
        <w:tab/>
        <w:t>Под влиянием вышеуказанных факторов формировалась процентная политика коммерческих банков последних лет. Известно, что до недавнего времени наблюдался процесс повышения величины процентных ставок (особенно усилившийся после отмены их верхнего предела), обусловленный в основном негативными причинами (прогрессирующая инфляция, экономический кризис, падение производства). С 1995 г. уровень процентных ставок стал снижаться.</w:t>
      </w:r>
    </w:p>
    <w:p w:rsidR="001A74B4" w:rsidRDefault="002E4D0B">
      <w:pPr>
        <w:jc w:val="both"/>
        <w:rPr>
          <w:sz w:val="32"/>
        </w:rPr>
      </w:pPr>
      <w:r>
        <w:rPr>
          <w:sz w:val="32"/>
        </w:rPr>
        <w:tab/>
      </w:r>
      <w:r>
        <w:rPr>
          <w:sz w:val="32"/>
        </w:rPr>
        <w:tab/>
        <w:t>Таким образом, формирование нормы процентных ставок основывается на следующих принципах:</w:t>
      </w:r>
    </w:p>
    <w:p w:rsidR="001A74B4" w:rsidRDefault="002E4D0B">
      <w:pPr>
        <w:jc w:val="both"/>
        <w:rPr>
          <w:sz w:val="32"/>
        </w:rPr>
      </w:pPr>
      <w:r>
        <w:rPr>
          <w:sz w:val="32"/>
        </w:rPr>
        <w:tab/>
        <w:t>- непосредственно зависит от спроса и предложения на кредитные ресурсы. Всякое возрастание спроса приводит к повышению процентных ставок как по активным, так и по пассивным операциям банка;</w:t>
      </w:r>
    </w:p>
    <w:p w:rsidR="001A74B4" w:rsidRDefault="002E4D0B">
      <w:pPr>
        <w:jc w:val="both"/>
        <w:rPr>
          <w:sz w:val="32"/>
        </w:rPr>
      </w:pPr>
      <w:r>
        <w:rPr>
          <w:sz w:val="32"/>
        </w:rPr>
        <w:tab/>
        <w:t>- величина процентной ставки по депозитам определяется сроком хранения средств во вкладах, а по кредитным операциям – сроком предоставления ссуды. Целью установления зависимости процента от времени хранения является дальнейшее привлечение и «связывание» средств на более длительные сроки. Кроме того, продолжительное изъятие средств на цели долгосрочного кредитования по сравнению с краткосрочным также обуславливает необходимость установления более высоких процентных ставок по этим видам ссуд;</w:t>
      </w:r>
    </w:p>
    <w:p w:rsidR="001A74B4" w:rsidRDefault="002E4D0B">
      <w:pPr>
        <w:jc w:val="both"/>
        <w:rPr>
          <w:sz w:val="32"/>
        </w:rPr>
      </w:pPr>
      <w:r>
        <w:rPr>
          <w:sz w:val="32"/>
        </w:rPr>
        <w:t xml:space="preserve">           - уровень процентных ставок по активным операциям выше их величины по пассивным операциям. Действительно, размер процентных ставок должен учитывать необходимость обеспечения рентабельности банковской деятельности, исключать возможность работы банка в условиях процентного риска.</w:t>
      </w:r>
    </w:p>
    <w:p w:rsidR="001A74B4" w:rsidRDefault="002E4D0B">
      <w:pPr>
        <w:pStyle w:val="30"/>
      </w:pPr>
      <w:r>
        <w:tab/>
      </w:r>
      <w:r>
        <w:tab/>
        <w:t>Помимо общих факторов на динамику ставки процента влияют и частные, определяющиеся условиями функционирования конкретного банка, его положением на рынке кредитных ресурсов, избранной кредитной и процентной политикой, степенью рискованности осуществляемых операций. На уровень процентных ставок существенное влияние оказывают следующие факторы:</w:t>
      </w:r>
    </w:p>
    <w:p w:rsidR="001A74B4" w:rsidRDefault="002E4D0B">
      <w:pPr>
        <w:numPr>
          <w:ilvl w:val="0"/>
          <w:numId w:val="1"/>
        </w:numPr>
        <w:jc w:val="both"/>
        <w:rPr>
          <w:sz w:val="32"/>
        </w:rPr>
      </w:pPr>
      <w:r>
        <w:rPr>
          <w:sz w:val="32"/>
        </w:rPr>
        <w:t>«цена» банковского кредита;</w:t>
      </w:r>
    </w:p>
    <w:p w:rsidR="001A74B4" w:rsidRDefault="002E4D0B">
      <w:pPr>
        <w:numPr>
          <w:ilvl w:val="0"/>
          <w:numId w:val="1"/>
        </w:numPr>
        <w:jc w:val="both"/>
        <w:rPr>
          <w:sz w:val="32"/>
        </w:rPr>
      </w:pPr>
      <w:r>
        <w:rPr>
          <w:sz w:val="32"/>
        </w:rPr>
        <w:t>способы обеспечения возвратности кредита;</w:t>
      </w:r>
    </w:p>
    <w:p w:rsidR="001A74B4" w:rsidRDefault="002E4D0B">
      <w:pPr>
        <w:numPr>
          <w:ilvl w:val="0"/>
          <w:numId w:val="1"/>
        </w:numPr>
        <w:jc w:val="both"/>
        <w:rPr>
          <w:sz w:val="32"/>
        </w:rPr>
      </w:pPr>
      <w:r>
        <w:rPr>
          <w:sz w:val="32"/>
        </w:rPr>
        <w:t>целевое направление, срок, объем предоставляемого кредита и др.</w:t>
      </w:r>
    </w:p>
    <w:p w:rsidR="001A74B4" w:rsidRDefault="002E4D0B">
      <w:pPr>
        <w:pStyle w:val="21"/>
      </w:pPr>
      <w:r>
        <w:t xml:space="preserve">                Учитывая влияние вышеназванных факторов, банк самостоятельно определяет уровень процентных ставок таким образом, чтобы он обеспечивал его рентабельность и конкурентоспособность на рынке  банковских услуг.</w:t>
      </w:r>
    </w:p>
    <w:p w:rsidR="001A74B4" w:rsidRDefault="002E4D0B">
      <w:pPr>
        <w:ind w:hanging="8"/>
        <w:jc w:val="both"/>
        <w:rPr>
          <w:sz w:val="32"/>
        </w:rPr>
      </w:pPr>
      <w:r>
        <w:rPr>
          <w:sz w:val="32"/>
        </w:rPr>
        <w:tab/>
      </w:r>
      <w:r>
        <w:rPr>
          <w:sz w:val="32"/>
        </w:rPr>
        <w:tab/>
        <w:t>Проблема проведения эффективной процентной политики приобрела особенно важное значение в условиях коммерциализации работы банков, когда основной целью их деятельности стало получение прибыли. Процентная прибыль служит основным источником ее формирования. Процентная политика коммерческих банков направлена на максимизацию доходов от предоставления кредитов, поддержание достаточно гибкой структуры активов, приспособленной к изменениям процентной ставки, и минимизацию расходов путем поддержания оптимальной структуры пассивов, сокращения потерь от безнадежных кредитов.</w:t>
      </w:r>
    </w:p>
    <w:p w:rsidR="001A74B4" w:rsidRDefault="002E4D0B">
      <w:pPr>
        <w:ind w:hanging="8"/>
        <w:jc w:val="both"/>
        <w:rPr>
          <w:sz w:val="32"/>
        </w:rPr>
      </w:pPr>
      <w:r>
        <w:rPr>
          <w:sz w:val="32"/>
        </w:rPr>
        <w:tab/>
      </w:r>
      <w:r>
        <w:rPr>
          <w:sz w:val="32"/>
        </w:rPr>
        <w:tab/>
        <w:t>Эффективность работы банка во многом зависит от того, насколько рационально и грамотно построена его процентная политика.  Устанавливаемая в каждом конкретном случае ставка процента должна учитывать ситуацию на рынке банковских услуг и обеспечивать рентабельную работу банка.</w:t>
      </w:r>
    </w:p>
    <w:p w:rsidR="001A74B4" w:rsidRDefault="002E4D0B">
      <w:pPr>
        <w:ind w:hanging="8"/>
        <w:jc w:val="both"/>
        <w:rPr>
          <w:sz w:val="32"/>
        </w:rPr>
      </w:pPr>
      <w:r>
        <w:rPr>
          <w:sz w:val="32"/>
        </w:rPr>
        <w:tab/>
      </w:r>
      <w:r>
        <w:rPr>
          <w:sz w:val="32"/>
        </w:rPr>
        <w:tab/>
        <w:t>Построение эффективной процентной политики любого банка должно исходить из необходимости достижения максимального привлечения свободных денежных средств на счета и получение всеми подразделениями банка прибыли, обеспечивающей нормальную коммерческую деятельность банка в целом. При этом нельзя забывать об управлении активами и пассивами банка во избежании процентного риска. Ведь именно процентная политика любого банка имеет обеспечение его ликвидности и рентабельности.</w:t>
      </w:r>
    </w:p>
    <w:p w:rsidR="001A74B4" w:rsidRDefault="001A74B4">
      <w:pPr>
        <w:ind w:hanging="8"/>
        <w:jc w:val="both"/>
        <w:rPr>
          <w:sz w:val="32"/>
        </w:rPr>
      </w:pPr>
    </w:p>
    <w:p w:rsidR="001A74B4" w:rsidRDefault="001A74B4">
      <w:pPr>
        <w:ind w:hanging="8"/>
        <w:jc w:val="both"/>
        <w:rPr>
          <w:sz w:val="32"/>
        </w:rPr>
      </w:pPr>
    </w:p>
    <w:p w:rsidR="001A74B4" w:rsidRDefault="001A74B4">
      <w:pPr>
        <w:ind w:hanging="8"/>
        <w:jc w:val="both"/>
        <w:rPr>
          <w:sz w:val="32"/>
        </w:rPr>
      </w:pPr>
    </w:p>
    <w:p w:rsidR="001A74B4" w:rsidRDefault="001A74B4">
      <w:pPr>
        <w:ind w:hanging="8"/>
        <w:jc w:val="both"/>
        <w:rPr>
          <w:sz w:val="32"/>
        </w:rPr>
      </w:pPr>
    </w:p>
    <w:p w:rsidR="001A74B4" w:rsidRDefault="001A74B4">
      <w:pPr>
        <w:ind w:hanging="8"/>
        <w:jc w:val="both"/>
        <w:rPr>
          <w:sz w:val="32"/>
        </w:rPr>
      </w:pPr>
    </w:p>
    <w:p w:rsidR="001A74B4" w:rsidRDefault="001A74B4">
      <w:pPr>
        <w:ind w:hanging="8"/>
        <w:jc w:val="both"/>
        <w:rPr>
          <w:sz w:val="32"/>
        </w:rPr>
      </w:pPr>
    </w:p>
    <w:p w:rsidR="001A74B4" w:rsidRDefault="001A74B4">
      <w:pPr>
        <w:ind w:hanging="8"/>
        <w:jc w:val="both"/>
        <w:rPr>
          <w:sz w:val="32"/>
        </w:rPr>
      </w:pPr>
    </w:p>
    <w:p w:rsidR="001A74B4" w:rsidRDefault="001A74B4">
      <w:pPr>
        <w:ind w:hanging="8"/>
        <w:jc w:val="both"/>
        <w:rPr>
          <w:sz w:val="32"/>
        </w:rPr>
      </w:pPr>
    </w:p>
    <w:p w:rsidR="001A74B4" w:rsidRDefault="001A74B4">
      <w:pPr>
        <w:ind w:hanging="8"/>
        <w:jc w:val="both"/>
        <w:rPr>
          <w:sz w:val="32"/>
        </w:rPr>
      </w:pPr>
    </w:p>
    <w:p w:rsidR="001A74B4" w:rsidRDefault="001A74B4">
      <w:pPr>
        <w:ind w:hanging="8"/>
        <w:jc w:val="both"/>
        <w:rPr>
          <w:sz w:val="32"/>
        </w:rPr>
      </w:pPr>
    </w:p>
    <w:p w:rsidR="001A74B4" w:rsidRDefault="001A74B4">
      <w:pPr>
        <w:ind w:hanging="8"/>
        <w:jc w:val="both"/>
        <w:rPr>
          <w:sz w:val="32"/>
        </w:rPr>
      </w:pPr>
    </w:p>
    <w:p w:rsidR="001A74B4" w:rsidRDefault="001A74B4">
      <w:pPr>
        <w:ind w:hanging="8"/>
        <w:jc w:val="both"/>
        <w:rPr>
          <w:sz w:val="32"/>
        </w:rPr>
      </w:pPr>
    </w:p>
    <w:p w:rsidR="001A74B4" w:rsidRDefault="001A74B4">
      <w:pPr>
        <w:ind w:hanging="8"/>
        <w:jc w:val="both"/>
        <w:rPr>
          <w:sz w:val="32"/>
        </w:rPr>
      </w:pPr>
    </w:p>
    <w:p w:rsidR="001A74B4" w:rsidRDefault="001A74B4">
      <w:pPr>
        <w:ind w:hanging="8"/>
        <w:jc w:val="both"/>
        <w:rPr>
          <w:sz w:val="32"/>
        </w:rPr>
      </w:pPr>
    </w:p>
    <w:p w:rsidR="001A74B4" w:rsidRDefault="001A74B4">
      <w:pPr>
        <w:ind w:hanging="8"/>
        <w:jc w:val="both"/>
        <w:rPr>
          <w:sz w:val="32"/>
        </w:rPr>
      </w:pPr>
    </w:p>
    <w:p w:rsidR="001A74B4" w:rsidRDefault="001A74B4">
      <w:pPr>
        <w:ind w:hanging="8"/>
        <w:jc w:val="both"/>
        <w:rPr>
          <w:sz w:val="32"/>
        </w:rPr>
      </w:pPr>
    </w:p>
    <w:p w:rsidR="001A74B4" w:rsidRDefault="001A74B4">
      <w:pPr>
        <w:ind w:hanging="8"/>
        <w:jc w:val="both"/>
        <w:rPr>
          <w:sz w:val="32"/>
        </w:rPr>
      </w:pPr>
    </w:p>
    <w:p w:rsidR="001A74B4" w:rsidRDefault="001A74B4">
      <w:pPr>
        <w:ind w:hanging="8"/>
        <w:jc w:val="both"/>
        <w:rPr>
          <w:sz w:val="32"/>
        </w:rPr>
      </w:pPr>
    </w:p>
    <w:p w:rsidR="001A74B4" w:rsidRDefault="001A74B4">
      <w:pPr>
        <w:ind w:hanging="8"/>
        <w:jc w:val="both"/>
        <w:rPr>
          <w:sz w:val="32"/>
        </w:rPr>
      </w:pPr>
    </w:p>
    <w:p w:rsidR="001A74B4" w:rsidRDefault="001A74B4">
      <w:pPr>
        <w:ind w:hanging="8"/>
        <w:jc w:val="both"/>
        <w:rPr>
          <w:sz w:val="32"/>
        </w:rPr>
      </w:pPr>
    </w:p>
    <w:p w:rsidR="001A74B4" w:rsidRDefault="001A74B4">
      <w:pPr>
        <w:ind w:hanging="8"/>
        <w:jc w:val="both"/>
        <w:rPr>
          <w:sz w:val="32"/>
        </w:rPr>
      </w:pPr>
    </w:p>
    <w:p w:rsidR="001A74B4" w:rsidRDefault="001A74B4">
      <w:pPr>
        <w:ind w:hanging="8"/>
        <w:jc w:val="both"/>
        <w:rPr>
          <w:sz w:val="32"/>
        </w:rPr>
      </w:pPr>
    </w:p>
    <w:p w:rsidR="001A74B4" w:rsidRDefault="001A74B4">
      <w:pPr>
        <w:ind w:hanging="8"/>
        <w:jc w:val="both"/>
        <w:rPr>
          <w:sz w:val="32"/>
        </w:rPr>
      </w:pPr>
    </w:p>
    <w:p w:rsidR="001A74B4" w:rsidRDefault="001A74B4">
      <w:pPr>
        <w:ind w:hanging="8"/>
        <w:jc w:val="both"/>
        <w:rPr>
          <w:sz w:val="32"/>
        </w:rPr>
      </w:pPr>
    </w:p>
    <w:p w:rsidR="001A74B4" w:rsidRDefault="001A74B4">
      <w:pPr>
        <w:ind w:hanging="8"/>
        <w:jc w:val="both"/>
        <w:rPr>
          <w:sz w:val="32"/>
        </w:rPr>
      </w:pPr>
    </w:p>
    <w:p w:rsidR="001A74B4" w:rsidRDefault="001A74B4">
      <w:pPr>
        <w:ind w:hanging="8"/>
        <w:jc w:val="both"/>
        <w:rPr>
          <w:sz w:val="32"/>
        </w:rPr>
      </w:pPr>
    </w:p>
    <w:p w:rsidR="001A74B4" w:rsidRDefault="001A74B4">
      <w:pPr>
        <w:ind w:hanging="8"/>
        <w:jc w:val="both"/>
        <w:rPr>
          <w:sz w:val="32"/>
        </w:rPr>
      </w:pPr>
    </w:p>
    <w:p w:rsidR="001A74B4" w:rsidRDefault="001A74B4">
      <w:pPr>
        <w:ind w:hanging="8"/>
        <w:jc w:val="both"/>
        <w:rPr>
          <w:sz w:val="32"/>
        </w:rPr>
      </w:pPr>
    </w:p>
    <w:p w:rsidR="001A74B4" w:rsidRDefault="001A74B4">
      <w:pPr>
        <w:ind w:hanging="8"/>
        <w:jc w:val="both"/>
        <w:rPr>
          <w:sz w:val="32"/>
        </w:rPr>
      </w:pPr>
    </w:p>
    <w:p w:rsidR="001A74B4" w:rsidRDefault="001A74B4">
      <w:pPr>
        <w:ind w:hanging="8"/>
        <w:jc w:val="both"/>
        <w:rPr>
          <w:sz w:val="32"/>
        </w:rPr>
      </w:pPr>
    </w:p>
    <w:p w:rsidR="001A74B4" w:rsidRDefault="001A74B4">
      <w:pPr>
        <w:ind w:hanging="8"/>
        <w:jc w:val="both"/>
        <w:rPr>
          <w:sz w:val="32"/>
        </w:rPr>
      </w:pPr>
    </w:p>
    <w:p w:rsidR="001A74B4" w:rsidRDefault="001A74B4">
      <w:pPr>
        <w:ind w:hanging="8"/>
        <w:jc w:val="both"/>
        <w:rPr>
          <w:sz w:val="32"/>
        </w:rPr>
      </w:pPr>
    </w:p>
    <w:p w:rsidR="001A74B4" w:rsidRDefault="002E4D0B">
      <w:pPr>
        <w:pStyle w:val="20"/>
        <w:jc w:val="center"/>
        <w:rPr>
          <w:b/>
        </w:rPr>
      </w:pPr>
      <w:r>
        <w:rPr>
          <w:b/>
        </w:rPr>
        <w:t>ЛИТЕРАТУРА</w:t>
      </w:r>
    </w:p>
    <w:p w:rsidR="001A74B4" w:rsidRDefault="001A74B4">
      <w:pPr>
        <w:pStyle w:val="20"/>
        <w:jc w:val="center"/>
        <w:rPr>
          <w:b/>
        </w:rPr>
      </w:pPr>
    </w:p>
    <w:p w:rsidR="001A74B4" w:rsidRDefault="001A74B4">
      <w:pPr>
        <w:pStyle w:val="20"/>
        <w:jc w:val="center"/>
        <w:rPr>
          <w:b/>
        </w:rPr>
      </w:pPr>
    </w:p>
    <w:p w:rsidR="001A74B4" w:rsidRDefault="002E4D0B">
      <w:pPr>
        <w:pStyle w:val="20"/>
        <w:numPr>
          <w:ilvl w:val="0"/>
          <w:numId w:val="2"/>
        </w:numPr>
      </w:pPr>
      <w:r>
        <w:t>Поляков В.П., Московина Л.А. Структура и функции центральных банков. Зарубежный опыт: Учеб. пособие. Москва, 1996 г.</w:t>
      </w:r>
    </w:p>
    <w:p w:rsidR="001A74B4" w:rsidRDefault="002E4D0B">
      <w:pPr>
        <w:pStyle w:val="20"/>
        <w:numPr>
          <w:ilvl w:val="0"/>
          <w:numId w:val="2"/>
        </w:numPr>
      </w:pPr>
      <w:r>
        <w:t>Основные направления единой государственной денежно-кредитной политики на 1997 год //Деньги и кредит. 1996 г. №12.</w:t>
      </w:r>
    </w:p>
    <w:p w:rsidR="001A74B4" w:rsidRDefault="002E4D0B">
      <w:pPr>
        <w:pStyle w:val="20"/>
        <w:numPr>
          <w:ilvl w:val="0"/>
          <w:numId w:val="2"/>
        </w:numPr>
      </w:pPr>
      <w:r>
        <w:t>О.Г. Семенюта. Деньги, кредит, банки в РФ. Учебное пособие. Москва, 1998 г.</w:t>
      </w:r>
    </w:p>
    <w:p w:rsidR="001A74B4" w:rsidRDefault="002E4D0B">
      <w:pPr>
        <w:pStyle w:val="20"/>
        <w:numPr>
          <w:ilvl w:val="0"/>
          <w:numId w:val="2"/>
        </w:numPr>
      </w:pPr>
      <w:r>
        <w:t>Авторский коллектив под руководством Медведева В.А. Политическая экономия. Учебник для ВУЗов .Москва, 1990 г.</w:t>
      </w:r>
    </w:p>
    <w:p w:rsidR="001A74B4" w:rsidRDefault="002E4D0B">
      <w:pPr>
        <w:pStyle w:val="20"/>
        <w:numPr>
          <w:ilvl w:val="0"/>
          <w:numId w:val="2"/>
        </w:numPr>
      </w:pPr>
      <w:r>
        <w:t>Л.Н. Куликов. Основы экономических знаний. Учебное пособие. Москва, 1998 г.</w:t>
      </w:r>
    </w:p>
    <w:p w:rsidR="001A74B4" w:rsidRDefault="001A74B4">
      <w:pPr>
        <w:ind w:hanging="8"/>
        <w:jc w:val="both"/>
        <w:rPr>
          <w:sz w:val="32"/>
        </w:rPr>
      </w:pPr>
    </w:p>
    <w:p w:rsidR="001A74B4" w:rsidRDefault="001A74B4">
      <w:pPr>
        <w:ind w:hanging="8"/>
        <w:jc w:val="both"/>
        <w:rPr>
          <w:sz w:val="32"/>
        </w:rPr>
      </w:pPr>
    </w:p>
    <w:p w:rsidR="001A74B4" w:rsidRDefault="001A74B4">
      <w:pPr>
        <w:ind w:hanging="8"/>
        <w:jc w:val="center"/>
        <w:rPr>
          <w:sz w:val="32"/>
        </w:rPr>
      </w:pPr>
    </w:p>
    <w:p w:rsidR="001A74B4" w:rsidRDefault="002E4D0B">
      <w:pPr>
        <w:jc w:val="both"/>
        <w:rPr>
          <w:sz w:val="32"/>
        </w:rPr>
      </w:pPr>
      <w:r>
        <w:rPr>
          <w:sz w:val="32"/>
        </w:rPr>
        <w:tab/>
      </w:r>
      <w:r>
        <w:rPr>
          <w:sz w:val="32"/>
        </w:rPr>
        <w:tab/>
      </w:r>
    </w:p>
    <w:p w:rsidR="001A74B4" w:rsidRDefault="002E4D0B">
      <w:pPr>
        <w:jc w:val="both"/>
        <w:rPr>
          <w:sz w:val="32"/>
        </w:rPr>
      </w:pPr>
      <w:r>
        <w:rPr>
          <w:sz w:val="32"/>
        </w:rPr>
        <w:tab/>
      </w:r>
      <w:r>
        <w:rPr>
          <w:sz w:val="32"/>
        </w:rPr>
        <w:tab/>
      </w:r>
      <w:r>
        <w:rPr>
          <w:sz w:val="32"/>
        </w:rPr>
        <w:tab/>
      </w:r>
      <w:r>
        <w:rPr>
          <w:sz w:val="32"/>
        </w:rPr>
        <w:tab/>
        <w:t xml:space="preserve">                                          </w:t>
      </w:r>
      <w:bookmarkStart w:id="0" w:name="_GoBack"/>
      <w:bookmarkEnd w:id="0"/>
    </w:p>
    <w:sectPr w:rsidR="001A74B4">
      <w:footerReference w:type="even" r:id="rId7"/>
      <w:footerReference w:type="default" r:id="rId8"/>
      <w:pgSz w:w="11906" w:h="16838"/>
      <w:pgMar w:top="1440" w:right="1800" w:bottom="1440" w:left="1800"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4B4" w:rsidRDefault="002E4D0B">
      <w:r>
        <w:separator/>
      </w:r>
    </w:p>
  </w:endnote>
  <w:endnote w:type="continuationSeparator" w:id="0">
    <w:p w:rsidR="001A74B4" w:rsidRDefault="002E4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4B4" w:rsidRDefault="002E4D0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33</w:t>
    </w:r>
    <w:r>
      <w:rPr>
        <w:rStyle w:val="a7"/>
      </w:rPr>
      <w:fldChar w:fldCharType="end"/>
    </w:r>
  </w:p>
  <w:p w:rsidR="001A74B4" w:rsidRDefault="001A74B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4B4" w:rsidRDefault="002E4D0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1A74B4" w:rsidRDefault="001A74B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4B4" w:rsidRDefault="002E4D0B">
      <w:r>
        <w:separator/>
      </w:r>
    </w:p>
  </w:footnote>
  <w:footnote w:type="continuationSeparator" w:id="0">
    <w:p w:rsidR="001A74B4" w:rsidRDefault="002E4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A13980"/>
    <w:multiLevelType w:val="singleLevel"/>
    <w:tmpl w:val="3A041D36"/>
    <w:lvl w:ilvl="0">
      <w:start w:val="1"/>
      <w:numFmt w:val="decimal"/>
      <w:lvlText w:val="%1."/>
      <w:lvlJc w:val="left"/>
      <w:pPr>
        <w:tabs>
          <w:tab w:val="num" w:pos="1596"/>
        </w:tabs>
        <w:ind w:left="1596" w:hanging="468"/>
      </w:pPr>
      <w:rPr>
        <w:rFonts w:hint="default"/>
      </w:rPr>
    </w:lvl>
  </w:abstractNum>
  <w:abstractNum w:abstractNumId="1">
    <w:nsid w:val="755F2111"/>
    <w:multiLevelType w:val="singleLevel"/>
    <w:tmpl w:val="A2D40F18"/>
    <w:lvl w:ilvl="0">
      <w:numFmt w:val="bullet"/>
      <w:lvlText w:val="-"/>
      <w:lvlJc w:val="left"/>
      <w:pPr>
        <w:tabs>
          <w:tab w:val="num" w:pos="1284"/>
        </w:tabs>
        <w:ind w:left="1284" w:hanging="56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4D0B"/>
    <w:rsid w:val="001A74B4"/>
    <w:rsid w:val="002E4D0B"/>
    <w:rsid w:val="00782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28D62E-8568-485B-A952-0361DA42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b/>
      <w:sz w:val="32"/>
    </w:rPr>
  </w:style>
  <w:style w:type="paragraph" w:styleId="3">
    <w:name w:val="heading 3"/>
    <w:basedOn w:val="a"/>
    <w:next w:val="a"/>
    <w:qFormat/>
    <w:pPr>
      <w:keepNext/>
      <w:jc w:val="both"/>
      <w:outlineLvl w:val="2"/>
    </w:pPr>
    <w:rPr>
      <w:b/>
      <w:sz w:val="32"/>
    </w:rPr>
  </w:style>
  <w:style w:type="paragraph" w:styleId="4">
    <w:name w:val="heading 4"/>
    <w:basedOn w:val="a"/>
    <w:next w:val="a"/>
    <w:qFormat/>
    <w:pPr>
      <w:keepNext/>
      <w:jc w:val="center"/>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rPr>
  </w:style>
  <w:style w:type="paragraph" w:styleId="a4">
    <w:name w:val="Body Text"/>
    <w:basedOn w:val="a"/>
    <w:semiHidden/>
    <w:pPr>
      <w:jc w:val="both"/>
    </w:pPr>
    <w:rPr>
      <w:sz w:val="24"/>
    </w:rPr>
  </w:style>
  <w:style w:type="paragraph" w:styleId="20">
    <w:name w:val="Body Text 2"/>
    <w:basedOn w:val="a"/>
    <w:semiHidden/>
    <w:pPr>
      <w:jc w:val="both"/>
    </w:pPr>
    <w:rPr>
      <w:sz w:val="28"/>
    </w:rPr>
  </w:style>
  <w:style w:type="paragraph" w:styleId="a5">
    <w:name w:val="Subtitle"/>
    <w:basedOn w:val="a"/>
    <w:qFormat/>
    <w:pPr>
      <w:jc w:val="center"/>
    </w:pPr>
    <w:rPr>
      <w:b/>
      <w:sz w:val="32"/>
    </w:rPr>
  </w:style>
  <w:style w:type="paragraph" w:styleId="30">
    <w:name w:val="Body Text 3"/>
    <w:basedOn w:val="a"/>
    <w:semiHidden/>
    <w:pPr>
      <w:jc w:val="both"/>
    </w:pPr>
    <w:rPr>
      <w:sz w:val="32"/>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header"/>
    <w:basedOn w:val="a"/>
    <w:semiHidden/>
    <w:pPr>
      <w:tabs>
        <w:tab w:val="center" w:pos="4153"/>
        <w:tab w:val="right" w:pos="8306"/>
      </w:tabs>
    </w:pPr>
  </w:style>
  <w:style w:type="paragraph" w:styleId="a9">
    <w:name w:val="Body Text Indent"/>
    <w:basedOn w:val="a"/>
    <w:semiHidden/>
    <w:pPr>
      <w:ind w:firstLine="1284"/>
    </w:pPr>
    <w:rPr>
      <w:sz w:val="32"/>
    </w:rPr>
  </w:style>
  <w:style w:type="paragraph" w:styleId="21">
    <w:name w:val="Body Text Indent 2"/>
    <w:basedOn w:val="a"/>
    <w:semiHidden/>
    <w:pPr>
      <w:ind w:hanging="8"/>
      <w:jc w:val="both"/>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7996</Words>
  <Characters>45583</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КРЕДИТ И КРЕДИТНАЯ СИСТЕМА</vt:lpstr>
    </vt:vector>
  </TitlesOfParts>
  <Company>Стоматол. п-ка г. Нальчик</Company>
  <LinksUpToDate>false</LinksUpToDate>
  <CharactersWithSpaces>53473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КРЕДИТ И КРЕДИТНАЯ СИСТЕМА</dc:title>
  <dc:subject/>
  <dc:creator>Света</dc:creator>
  <cp:keywords/>
  <cp:lastModifiedBy>Irina</cp:lastModifiedBy>
  <cp:revision>2</cp:revision>
  <cp:lastPrinted>1999-04-18T13:18:00Z</cp:lastPrinted>
  <dcterms:created xsi:type="dcterms:W3CDTF">2014-08-03T15:35:00Z</dcterms:created>
  <dcterms:modified xsi:type="dcterms:W3CDTF">2014-08-03T15:35:00Z</dcterms:modified>
</cp:coreProperties>
</file>