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9C" w:rsidRDefault="007B149C">
      <w:pPr>
        <w:pStyle w:val="Caaieiaieanoe"/>
        <w:keepNext w:val="0"/>
        <w:keepLines w:val="0"/>
        <w:spacing w:before="0" w:after="0"/>
        <w:ind w:firstLine="284"/>
        <w:rPr>
          <w:rFonts w:ascii="Times New Roman" w:hAnsi="Times New Roman"/>
          <w:b w:val="0"/>
          <w:kern w:val="0"/>
          <w:sz w:val="24"/>
          <w:lang w:val="en-US"/>
        </w:rPr>
      </w:pPr>
      <w:bookmarkStart w:id="0" w:name="_Toc481434021"/>
    </w:p>
    <w:p w:rsidR="007B149C" w:rsidRDefault="007B149C">
      <w:pPr>
        <w:pStyle w:val="Caaieiaieanoe"/>
        <w:keepNext w:val="0"/>
        <w:keepLines w:val="0"/>
        <w:spacing w:before="0" w:after="0"/>
        <w:ind w:firstLine="284"/>
        <w:rPr>
          <w:rFonts w:ascii="Times New Roman" w:hAnsi="Times New Roman"/>
          <w:b w:val="0"/>
          <w:kern w:val="0"/>
          <w:sz w:val="24"/>
        </w:rPr>
      </w:pPr>
      <w:r>
        <w:rPr>
          <w:rFonts w:ascii="Times New Roman" w:hAnsi="Times New Roman"/>
          <w:b w:val="0"/>
          <w:kern w:val="0"/>
          <w:sz w:val="24"/>
        </w:rPr>
        <w:t>Содержание</w:t>
      </w:r>
      <w:bookmarkEnd w:id="0"/>
    </w:p>
    <w:p w:rsidR="007B149C" w:rsidRDefault="007B149C">
      <w:pPr>
        <w:pStyle w:val="10"/>
        <w:tabs>
          <w:tab w:val="right" w:leader="dot" w:pos="10479"/>
        </w:tabs>
        <w:rPr>
          <w:noProof/>
        </w:rPr>
      </w:pPr>
      <w:r>
        <w:rPr>
          <w:rFonts w:ascii="Arbat" w:hAnsi="Arbat"/>
          <w:i/>
          <w:noProof/>
        </w:rPr>
        <w:t>Введение</w:t>
      </w:r>
      <w:r>
        <w:rPr>
          <w:noProof/>
        </w:rPr>
        <w:tab/>
        <w:t>2</w:t>
      </w:r>
    </w:p>
    <w:p w:rsidR="007B149C" w:rsidRDefault="007B149C">
      <w:pPr>
        <w:pStyle w:val="10"/>
        <w:tabs>
          <w:tab w:val="right" w:leader="dot" w:pos="10479"/>
        </w:tabs>
        <w:rPr>
          <w:noProof/>
        </w:rPr>
      </w:pPr>
      <w:r>
        <w:rPr>
          <w:rFonts w:ascii="Arbat" w:hAnsi="Arbat"/>
          <w:noProof/>
        </w:rPr>
        <w:t>Понятие и цели денежно-кредитной политики</w:t>
      </w:r>
      <w:r>
        <w:rPr>
          <w:noProof/>
        </w:rPr>
        <w:tab/>
        <w:t>3</w:t>
      </w:r>
    </w:p>
    <w:p w:rsidR="007B149C" w:rsidRDefault="007B149C">
      <w:pPr>
        <w:pStyle w:val="10"/>
        <w:tabs>
          <w:tab w:val="right" w:leader="dot" w:pos="10479"/>
        </w:tabs>
        <w:rPr>
          <w:noProof/>
        </w:rPr>
      </w:pPr>
      <w:r>
        <w:rPr>
          <w:rFonts w:ascii="Arbat" w:hAnsi="Arbat"/>
          <w:noProof/>
        </w:rPr>
        <w:t>Инструменты денежно-кредитной политики</w:t>
      </w:r>
      <w:r>
        <w:rPr>
          <w:noProof/>
        </w:rPr>
        <w:tab/>
        <w:t>3</w:t>
      </w:r>
    </w:p>
    <w:p w:rsidR="007B149C" w:rsidRDefault="007B149C">
      <w:pPr>
        <w:pStyle w:val="20"/>
        <w:tabs>
          <w:tab w:val="right" w:leader="dot" w:pos="10479"/>
        </w:tabs>
        <w:rPr>
          <w:noProof/>
        </w:rPr>
      </w:pPr>
      <w:r>
        <w:rPr>
          <w:rFonts w:ascii="Bangkok Cyr" w:hAnsi="Bangkok Cyr"/>
          <w:noProof/>
        </w:rPr>
        <w:t>Рефинансирование коммерческих банков</w:t>
      </w:r>
      <w:r>
        <w:rPr>
          <w:noProof/>
        </w:rPr>
        <w:tab/>
        <w:t>4</w:t>
      </w:r>
    </w:p>
    <w:p w:rsidR="007B149C" w:rsidRDefault="007B149C">
      <w:pPr>
        <w:pStyle w:val="20"/>
        <w:tabs>
          <w:tab w:val="right" w:leader="dot" w:pos="10479"/>
        </w:tabs>
        <w:rPr>
          <w:noProof/>
        </w:rPr>
      </w:pPr>
      <w:r>
        <w:rPr>
          <w:rFonts w:ascii="Bangkok Cyr" w:hAnsi="Bangkok Cyr"/>
          <w:noProof/>
        </w:rPr>
        <w:t>Политика обязательных резервов</w:t>
      </w:r>
      <w:r>
        <w:rPr>
          <w:noProof/>
        </w:rPr>
        <w:tab/>
        <w:t>5</w:t>
      </w:r>
    </w:p>
    <w:p w:rsidR="007B149C" w:rsidRDefault="007B149C">
      <w:pPr>
        <w:pStyle w:val="20"/>
        <w:tabs>
          <w:tab w:val="right" w:leader="dot" w:pos="10479"/>
        </w:tabs>
        <w:rPr>
          <w:noProof/>
        </w:rPr>
      </w:pPr>
      <w:r>
        <w:rPr>
          <w:rFonts w:ascii="Bangkok Cyr" w:hAnsi="Bangkok Cyr"/>
          <w:noProof/>
        </w:rPr>
        <w:t>Операции на открытом рынке</w:t>
      </w:r>
      <w:r>
        <w:rPr>
          <w:noProof/>
        </w:rPr>
        <w:tab/>
        <w:t>5</w:t>
      </w:r>
    </w:p>
    <w:p w:rsidR="007B149C" w:rsidRDefault="007B149C">
      <w:pPr>
        <w:pStyle w:val="20"/>
        <w:tabs>
          <w:tab w:val="right" w:leader="dot" w:pos="10479"/>
        </w:tabs>
        <w:rPr>
          <w:noProof/>
        </w:rPr>
      </w:pPr>
      <w:r>
        <w:rPr>
          <w:rFonts w:ascii="Bangkok Cyr" w:hAnsi="Bangkok Cyr"/>
          <w:noProof/>
        </w:rPr>
        <w:t>Ограничение кредитования</w:t>
      </w:r>
      <w:r>
        <w:rPr>
          <w:noProof/>
        </w:rPr>
        <w:tab/>
        <w:t>6</w:t>
      </w:r>
    </w:p>
    <w:p w:rsidR="007B149C" w:rsidRDefault="007B149C">
      <w:pPr>
        <w:pStyle w:val="10"/>
        <w:tabs>
          <w:tab w:val="right" w:leader="dot" w:pos="10479"/>
        </w:tabs>
        <w:rPr>
          <w:noProof/>
        </w:rPr>
      </w:pPr>
      <w:r>
        <w:rPr>
          <w:rFonts w:ascii="Arbat" w:hAnsi="Arbat"/>
          <w:noProof/>
        </w:rPr>
        <w:t>Политика дешевых и дорогих денег</w:t>
      </w:r>
      <w:r>
        <w:rPr>
          <w:noProof/>
        </w:rPr>
        <w:tab/>
        <w:t>6</w:t>
      </w:r>
    </w:p>
    <w:p w:rsidR="007B149C" w:rsidRDefault="007B149C">
      <w:pPr>
        <w:pStyle w:val="10"/>
        <w:tabs>
          <w:tab w:val="right" w:leader="dot" w:pos="10479"/>
        </w:tabs>
        <w:rPr>
          <w:noProof/>
        </w:rPr>
      </w:pPr>
      <w:r>
        <w:rPr>
          <w:rFonts w:ascii="Arbat" w:hAnsi="Arbat"/>
          <w:noProof/>
        </w:rPr>
        <w:t>Денежно-кредитная политика в России (1991 – 2000 гг.)</w:t>
      </w:r>
      <w:r>
        <w:rPr>
          <w:noProof/>
        </w:rPr>
        <w:tab/>
        <w:t>8</w:t>
      </w:r>
    </w:p>
    <w:p w:rsidR="007B149C" w:rsidRDefault="007B149C">
      <w:pPr>
        <w:pStyle w:val="10"/>
        <w:tabs>
          <w:tab w:val="right" w:leader="dot" w:pos="10479"/>
        </w:tabs>
        <w:rPr>
          <w:noProof/>
        </w:rPr>
      </w:pPr>
      <w:r>
        <w:rPr>
          <w:rFonts w:ascii="Arbat" w:hAnsi="Arbat"/>
          <w:noProof/>
        </w:rPr>
        <w:t>Цели денежно-кредитной политики на 2000 год Проблемы и способы их решения</w:t>
      </w:r>
      <w:r>
        <w:rPr>
          <w:noProof/>
        </w:rPr>
        <w:tab/>
        <w:t>12</w:t>
      </w:r>
    </w:p>
    <w:p w:rsidR="007B149C" w:rsidRDefault="007B149C">
      <w:pPr>
        <w:pStyle w:val="10"/>
        <w:tabs>
          <w:tab w:val="right" w:leader="dot" w:pos="10479"/>
        </w:tabs>
        <w:rPr>
          <w:noProof/>
        </w:rPr>
      </w:pPr>
      <w:r>
        <w:rPr>
          <w:rFonts w:ascii="Arbat" w:hAnsi="Arbat"/>
          <w:noProof/>
        </w:rPr>
        <w:t>Эффективность кредитно-денежной политики в краткосрочный и долгосрочный периоды.</w:t>
      </w:r>
      <w:r>
        <w:rPr>
          <w:noProof/>
        </w:rPr>
        <w:tab/>
        <w:t>14</w:t>
      </w:r>
    </w:p>
    <w:p w:rsidR="007B149C" w:rsidRDefault="007B149C">
      <w:pPr>
        <w:pStyle w:val="20"/>
        <w:tabs>
          <w:tab w:val="right" w:leader="dot" w:pos="10479"/>
        </w:tabs>
        <w:rPr>
          <w:noProof/>
        </w:rPr>
      </w:pPr>
      <w:r>
        <w:rPr>
          <w:rFonts w:ascii="Bangkok Cyr" w:hAnsi="Bangkok Cyr"/>
          <w:noProof/>
        </w:rPr>
        <w:t>Долгосрочное кредитование предприятий и организаций на капитальные вложения</w:t>
      </w:r>
      <w:r>
        <w:rPr>
          <w:noProof/>
        </w:rPr>
        <w:tab/>
        <w:t>14</w:t>
      </w:r>
    </w:p>
    <w:p w:rsidR="007B149C" w:rsidRDefault="007B149C">
      <w:pPr>
        <w:pStyle w:val="20"/>
        <w:tabs>
          <w:tab w:val="right" w:leader="dot" w:pos="10479"/>
        </w:tabs>
        <w:rPr>
          <w:noProof/>
        </w:rPr>
      </w:pPr>
      <w:r>
        <w:rPr>
          <w:rFonts w:ascii="Bangkok Cyr" w:hAnsi="Bangkok Cyr"/>
          <w:noProof/>
        </w:rPr>
        <w:t>Долгосрочное кредитование населения на потребительские цели</w:t>
      </w:r>
      <w:r>
        <w:rPr>
          <w:noProof/>
        </w:rPr>
        <w:tab/>
        <w:t>17</w:t>
      </w:r>
    </w:p>
    <w:p w:rsidR="007B149C" w:rsidRDefault="007B149C">
      <w:pPr>
        <w:pStyle w:val="10"/>
        <w:tabs>
          <w:tab w:val="right" w:leader="dot" w:pos="10479"/>
        </w:tabs>
        <w:rPr>
          <w:noProof/>
        </w:rPr>
      </w:pPr>
      <w:r>
        <w:rPr>
          <w:rFonts w:ascii="Arbat" w:hAnsi="Arbat"/>
          <w:noProof/>
          <w:snapToGrid w:val="0"/>
        </w:rPr>
        <w:t>Банковская система Российской Федерации.</w:t>
      </w:r>
      <w:r>
        <w:rPr>
          <w:noProof/>
        </w:rPr>
        <w:tab/>
        <w:t>21</w:t>
      </w:r>
    </w:p>
    <w:p w:rsidR="007B149C" w:rsidRDefault="007B149C">
      <w:pPr>
        <w:pStyle w:val="20"/>
        <w:tabs>
          <w:tab w:val="right" w:leader="dot" w:pos="10479"/>
        </w:tabs>
        <w:rPr>
          <w:noProof/>
        </w:rPr>
      </w:pPr>
      <w:r>
        <w:rPr>
          <w:rFonts w:ascii="Bangkok Cyr" w:hAnsi="Bangkok Cyr"/>
          <w:noProof/>
          <w:snapToGrid w:val="0"/>
        </w:rPr>
        <w:t>Причины централизации и регулирования банковской системы.</w:t>
      </w:r>
      <w:r>
        <w:rPr>
          <w:noProof/>
        </w:rPr>
        <w:tab/>
        <w:t>21</w:t>
      </w:r>
    </w:p>
    <w:p w:rsidR="007B149C" w:rsidRDefault="007B149C">
      <w:pPr>
        <w:pStyle w:val="20"/>
        <w:tabs>
          <w:tab w:val="right" w:leader="dot" w:pos="10479"/>
        </w:tabs>
        <w:rPr>
          <w:noProof/>
        </w:rPr>
      </w:pPr>
      <w:r>
        <w:rPr>
          <w:rFonts w:ascii="Bangkok Cyr" w:hAnsi="Bangkok Cyr"/>
          <w:noProof/>
          <w:snapToGrid w:val="0"/>
        </w:rPr>
        <w:t>Тенденция развития банковской системы.</w:t>
      </w:r>
      <w:r>
        <w:rPr>
          <w:noProof/>
        </w:rPr>
        <w:tab/>
        <w:t>21</w:t>
      </w:r>
    </w:p>
    <w:p w:rsidR="007B149C" w:rsidRDefault="007B149C">
      <w:pPr>
        <w:pStyle w:val="20"/>
        <w:tabs>
          <w:tab w:val="right" w:leader="dot" w:pos="10479"/>
        </w:tabs>
        <w:rPr>
          <w:noProof/>
        </w:rPr>
      </w:pPr>
      <w:r>
        <w:rPr>
          <w:rFonts w:ascii="Bangkok Cyr" w:hAnsi="Bangkok Cyr"/>
          <w:noProof/>
          <w:snapToGrid w:val="0"/>
        </w:rPr>
        <w:t>Преобразование сберегательных касс в Сбербанк России.</w:t>
      </w:r>
      <w:r>
        <w:rPr>
          <w:noProof/>
        </w:rPr>
        <w:tab/>
        <w:t>22</w:t>
      </w:r>
    </w:p>
    <w:p w:rsidR="007B149C" w:rsidRDefault="007B149C">
      <w:pPr>
        <w:pStyle w:val="20"/>
        <w:tabs>
          <w:tab w:val="right" w:leader="dot" w:pos="10479"/>
        </w:tabs>
        <w:rPr>
          <w:noProof/>
        </w:rPr>
      </w:pPr>
      <w:r>
        <w:rPr>
          <w:rFonts w:ascii="Bangkok Cyr" w:hAnsi="Bangkok Cyr"/>
          <w:noProof/>
          <w:snapToGrid w:val="0"/>
        </w:rPr>
        <w:t>Центральный Банк Российской Федерации.</w:t>
      </w:r>
      <w:r>
        <w:rPr>
          <w:noProof/>
        </w:rPr>
        <w:tab/>
        <w:t>22</w:t>
      </w:r>
    </w:p>
    <w:p w:rsidR="007B149C" w:rsidRDefault="007B149C">
      <w:pPr>
        <w:pStyle w:val="10"/>
        <w:tabs>
          <w:tab w:val="right" w:leader="dot" w:pos="10479"/>
        </w:tabs>
        <w:rPr>
          <w:noProof/>
        </w:rPr>
      </w:pPr>
      <w:r>
        <w:rPr>
          <w:rFonts w:ascii="Arbat" w:hAnsi="Arbat"/>
          <w:noProof/>
          <w:snapToGrid w:val="0"/>
        </w:rPr>
        <w:t>Банковская система Российской Федерации.</w:t>
      </w:r>
      <w:r>
        <w:rPr>
          <w:noProof/>
        </w:rPr>
        <w:tab/>
        <w:t>23</w:t>
      </w:r>
    </w:p>
    <w:p w:rsidR="007B149C" w:rsidRDefault="007B149C">
      <w:pPr>
        <w:pStyle w:val="10"/>
        <w:tabs>
          <w:tab w:val="right" w:leader="dot" w:pos="10479"/>
        </w:tabs>
        <w:rPr>
          <w:noProof/>
        </w:rPr>
      </w:pPr>
      <w:r>
        <w:rPr>
          <w:rFonts w:ascii="Arbat" w:hAnsi="Arbat"/>
          <w:noProof/>
          <w:snapToGrid w:val="0"/>
        </w:rPr>
        <w:t>«Минусы» банковской системы России.</w:t>
      </w:r>
      <w:r>
        <w:rPr>
          <w:noProof/>
        </w:rPr>
        <w:tab/>
        <w:t>24</w:t>
      </w:r>
    </w:p>
    <w:p w:rsidR="007B149C" w:rsidRDefault="007B149C">
      <w:pPr>
        <w:pStyle w:val="10"/>
        <w:tabs>
          <w:tab w:val="right" w:leader="dot" w:pos="10479"/>
        </w:tabs>
        <w:rPr>
          <w:noProof/>
        </w:rPr>
      </w:pPr>
      <w:r>
        <w:rPr>
          <w:rFonts w:ascii="Arbat" w:hAnsi="Arbat"/>
          <w:noProof/>
          <w:snapToGrid w:val="0"/>
        </w:rPr>
        <w:t>Банковское дело в России.</w:t>
      </w:r>
      <w:r>
        <w:rPr>
          <w:noProof/>
        </w:rPr>
        <w:tab/>
        <w:t>24</w:t>
      </w:r>
    </w:p>
    <w:p w:rsidR="007B149C" w:rsidRDefault="007B149C">
      <w:pPr>
        <w:pStyle w:val="10"/>
        <w:tabs>
          <w:tab w:val="right" w:leader="dot" w:pos="10479"/>
        </w:tabs>
        <w:rPr>
          <w:noProof/>
        </w:rPr>
      </w:pPr>
      <w:r>
        <w:rPr>
          <w:rFonts w:ascii="Arbat" w:hAnsi="Arbat"/>
          <w:noProof/>
        </w:rPr>
        <w:t>Банк как кредитное предприятие</w:t>
      </w:r>
      <w:r>
        <w:rPr>
          <w:noProof/>
        </w:rPr>
        <w:tab/>
        <w:t>25</w:t>
      </w:r>
    </w:p>
    <w:p w:rsidR="007B149C" w:rsidRDefault="007B149C">
      <w:pPr>
        <w:pStyle w:val="10"/>
        <w:tabs>
          <w:tab w:val="right" w:leader="dot" w:pos="10479"/>
        </w:tabs>
        <w:rPr>
          <w:noProof/>
        </w:rPr>
      </w:pPr>
      <w:r>
        <w:rPr>
          <w:rFonts w:ascii="Arbat" w:hAnsi="Arbat"/>
          <w:noProof/>
          <w:snapToGrid w:val="0"/>
        </w:rPr>
        <w:t>Отдельный банк в банковской системе.</w:t>
      </w:r>
      <w:r>
        <w:rPr>
          <w:noProof/>
        </w:rPr>
        <w:tab/>
        <w:t>25</w:t>
      </w:r>
    </w:p>
    <w:p w:rsidR="007B149C" w:rsidRDefault="007B149C">
      <w:pPr>
        <w:pStyle w:val="20"/>
        <w:tabs>
          <w:tab w:val="right" w:leader="dot" w:pos="10479"/>
        </w:tabs>
        <w:rPr>
          <w:noProof/>
        </w:rPr>
      </w:pPr>
      <w:r>
        <w:rPr>
          <w:rFonts w:ascii="Bangkok Cyr" w:hAnsi="Bangkok Cyr"/>
          <w:noProof/>
          <w:snapToGrid w:val="0"/>
        </w:rPr>
        <w:t>Балансовый отчет банка.</w:t>
      </w:r>
      <w:r>
        <w:rPr>
          <w:noProof/>
        </w:rPr>
        <w:tab/>
        <w:t>25</w:t>
      </w:r>
    </w:p>
    <w:p w:rsidR="007B149C" w:rsidRDefault="007B149C">
      <w:pPr>
        <w:pStyle w:val="20"/>
        <w:tabs>
          <w:tab w:val="right" w:leader="dot" w:pos="10479"/>
        </w:tabs>
        <w:rPr>
          <w:noProof/>
        </w:rPr>
      </w:pPr>
      <w:r>
        <w:rPr>
          <w:rFonts w:ascii="Arbat" w:hAnsi="Arbat"/>
          <w:noProof/>
          <w:snapToGrid w:val="0"/>
        </w:rPr>
        <w:t>Ликвидные активы (нессудные активы).</w:t>
      </w:r>
      <w:r>
        <w:rPr>
          <w:noProof/>
        </w:rPr>
        <w:tab/>
        <w:t>25</w:t>
      </w:r>
    </w:p>
    <w:p w:rsidR="007B149C" w:rsidRDefault="007B149C">
      <w:pPr>
        <w:pStyle w:val="20"/>
        <w:tabs>
          <w:tab w:val="right" w:leader="dot" w:pos="10479"/>
        </w:tabs>
        <w:rPr>
          <w:noProof/>
        </w:rPr>
      </w:pPr>
      <w:r>
        <w:rPr>
          <w:rFonts w:ascii="Bangkok Cyr" w:hAnsi="Bangkok Cyr"/>
          <w:noProof/>
          <w:snapToGrid w:val="0"/>
        </w:rPr>
        <w:t>Ссудные активы.</w:t>
      </w:r>
      <w:r>
        <w:rPr>
          <w:noProof/>
        </w:rPr>
        <w:tab/>
        <w:t>26</w:t>
      </w:r>
    </w:p>
    <w:p w:rsidR="007B149C" w:rsidRDefault="007B149C">
      <w:pPr>
        <w:pStyle w:val="20"/>
        <w:tabs>
          <w:tab w:val="right" w:leader="dot" w:pos="10479"/>
        </w:tabs>
        <w:rPr>
          <w:noProof/>
        </w:rPr>
      </w:pPr>
      <w:r>
        <w:rPr>
          <w:rFonts w:ascii="Bangkok Cyr" w:hAnsi="Bangkok Cyr"/>
          <w:noProof/>
        </w:rPr>
        <w:t>Пассивы</w:t>
      </w:r>
      <w:r>
        <w:rPr>
          <w:rFonts w:ascii="Bangkok Cyr" w:hAnsi="Bangkok Cyr"/>
          <w:noProof/>
          <w:snapToGrid w:val="0"/>
        </w:rPr>
        <w:t>.</w:t>
      </w:r>
      <w:r>
        <w:rPr>
          <w:noProof/>
        </w:rPr>
        <w:tab/>
        <w:t>27</w:t>
      </w:r>
    </w:p>
    <w:p w:rsidR="007B149C" w:rsidRDefault="007B149C">
      <w:pPr>
        <w:pStyle w:val="10"/>
        <w:tabs>
          <w:tab w:val="right" w:leader="dot" w:pos="10479"/>
        </w:tabs>
        <w:rPr>
          <w:noProof/>
        </w:rPr>
      </w:pPr>
      <w:r>
        <w:rPr>
          <w:rFonts w:ascii="Arbat" w:hAnsi="Arbat"/>
          <w:noProof/>
          <w:snapToGrid w:val="0"/>
        </w:rPr>
        <w:t>Банковские операции.</w:t>
      </w:r>
      <w:r>
        <w:rPr>
          <w:noProof/>
        </w:rPr>
        <w:tab/>
        <w:t>28</w:t>
      </w:r>
    </w:p>
    <w:p w:rsidR="007B149C" w:rsidRDefault="007B149C">
      <w:pPr>
        <w:pStyle w:val="20"/>
        <w:tabs>
          <w:tab w:val="right" w:leader="dot" w:pos="10479"/>
        </w:tabs>
        <w:rPr>
          <w:noProof/>
        </w:rPr>
      </w:pPr>
      <w:r>
        <w:rPr>
          <w:rFonts w:ascii="Bangkok Cyr" w:hAnsi="Bangkok Cyr"/>
          <w:noProof/>
          <w:snapToGrid w:val="0"/>
        </w:rPr>
        <w:t>Банки в качестве финансовых посредников.</w:t>
      </w:r>
      <w:r>
        <w:rPr>
          <w:noProof/>
        </w:rPr>
        <w:tab/>
        <w:t>28</w:t>
      </w:r>
    </w:p>
    <w:p w:rsidR="007B149C" w:rsidRDefault="007B149C">
      <w:pPr>
        <w:pStyle w:val="20"/>
        <w:tabs>
          <w:tab w:val="right" w:leader="dot" w:pos="10479"/>
        </w:tabs>
        <w:rPr>
          <w:noProof/>
        </w:rPr>
      </w:pPr>
      <w:r>
        <w:rPr>
          <w:rFonts w:ascii="Bangkok Cyr" w:hAnsi="Bangkok Cyr"/>
          <w:noProof/>
          <w:snapToGrid w:val="0"/>
        </w:rPr>
        <w:t>Выдача ссуды.</w:t>
      </w:r>
      <w:r>
        <w:rPr>
          <w:noProof/>
        </w:rPr>
        <w:tab/>
        <w:t>29</w:t>
      </w:r>
    </w:p>
    <w:p w:rsidR="007B149C" w:rsidRDefault="007B149C">
      <w:pPr>
        <w:pStyle w:val="20"/>
        <w:tabs>
          <w:tab w:val="right" w:leader="dot" w:pos="10479"/>
        </w:tabs>
        <w:rPr>
          <w:noProof/>
        </w:rPr>
      </w:pPr>
      <w:r>
        <w:rPr>
          <w:rFonts w:ascii="Bangkok Cyr" w:hAnsi="Bangkok Cyr"/>
          <w:noProof/>
          <w:snapToGrid w:val="0"/>
        </w:rPr>
        <w:t>Расчеты чеками.</w:t>
      </w:r>
      <w:r>
        <w:rPr>
          <w:noProof/>
        </w:rPr>
        <w:tab/>
        <w:t>29</w:t>
      </w:r>
    </w:p>
    <w:p w:rsidR="007B149C" w:rsidRDefault="007B149C">
      <w:pPr>
        <w:pStyle w:val="20"/>
        <w:tabs>
          <w:tab w:val="right" w:leader="dot" w:pos="10479"/>
        </w:tabs>
        <w:rPr>
          <w:noProof/>
        </w:rPr>
      </w:pPr>
      <w:r>
        <w:rPr>
          <w:rFonts w:ascii="Bangkok Cyr" w:hAnsi="Bangkok Cyr"/>
          <w:noProof/>
          <w:snapToGrid w:val="0"/>
        </w:rPr>
        <w:t>Расчет платежными требованиями.</w:t>
      </w:r>
      <w:r>
        <w:rPr>
          <w:noProof/>
        </w:rPr>
        <w:tab/>
        <w:t>30</w:t>
      </w:r>
    </w:p>
    <w:p w:rsidR="007B149C" w:rsidRDefault="007B149C">
      <w:pPr>
        <w:pStyle w:val="20"/>
        <w:tabs>
          <w:tab w:val="right" w:leader="dot" w:pos="10479"/>
        </w:tabs>
        <w:rPr>
          <w:noProof/>
        </w:rPr>
      </w:pPr>
      <w:r>
        <w:rPr>
          <w:rFonts w:ascii="Bangkok Cyr" w:hAnsi="Bangkok Cyr"/>
          <w:noProof/>
          <w:snapToGrid w:val="0"/>
        </w:rPr>
        <w:t>Расчет платежными поручениями.</w:t>
      </w:r>
      <w:r>
        <w:rPr>
          <w:noProof/>
        </w:rPr>
        <w:tab/>
        <w:t>30</w:t>
      </w:r>
    </w:p>
    <w:p w:rsidR="007B149C" w:rsidRDefault="007B149C">
      <w:pPr>
        <w:pStyle w:val="20"/>
        <w:tabs>
          <w:tab w:val="right" w:leader="dot" w:pos="10479"/>
        </w:tabs>
        <w:rPr>
          <w:noProof/>
        </w:rPr>
      </w:pPr>
      <w:r>
        <w:rPr>
          <w:rFonts w:ascii="Bangkok Cyr" w:hAnsi="Bangkok Cyr"/>
          <w:noProof/>
          <w:snapToGrid w:val="0"/>
        </w:rPr>
        <w:t>Появление депозитов.</w:t>
      </w:r>
      <w:r>
        <w:rPr>
          <w:noProof/>
        </w:rPr>
        <w:tab/>
        <w:t>32</w:t>
      </w:r>
    </w:p>
    <w:p w:rsidR="007B149C" w:rsidRDefault="007B149C">
      <w:pPr>
        <w:pStyle w:val="20"/>
        <w:tabs>
          <w:tab w:val="right" w:leader="dot" w:pos="10479"/>
        </w:tabs>
        <w:rPr>
          <w:noProof/>
        </w:rPr>
      </w:pPr>
      <w:r>
        <w:rPr>
          <w:rFonts w:ascii="Bangkok Cyr" w:hAnsi="Bangkok Cyr"/>
          <w:noProof/>
          <w:snapToGrid w:val="0"/>
        </w:rPr>
        <w:t>Необходимость денежного контроля.</w:t>
      </w:r>
      <w:r>
        <w:rPr>
          <w:noProof/>
        </w:rPr>
        <w:tab/>
        <w:t>32</w:t>
      </w:r>
    </w:p>
    <w:p w:rsidR="007B149C" w:rsidRDefault="007B149C">
      <w:pPr>
        <w:pStyle w:val="10"/>
        <w:tabs>
          <w:tab w:val="right" w:leader="dot" w:pos="10479"/>
        </w:tabs>
        <w:rPr>
          <w:noProof/>
        </w:rPr>
      </w:pPr>
      <w:r>
        <w:rPr>
          <w:rFonts w:ascii="Arbat" w:hAnsi="Arbat"/>
          <w:noProof/>
          <w:snapToGrid w:val="0"/>
        </w:rPr>
        <w:t>Инструменты кредитно-денежной политики Банка России.</w:t>
      </w:r>
      <w:r>
        <w:rPr>
          <w:noProof/>
        </w:rPr>
        <w:tab/>
        <w:t>33</w:t>
      </w:r>
    </w:p>
    <w:p w:rsidR="007B149C" w:rsidRDefault="007B149C">
      <w:pPr>
        <w:pStyle w:val="20"/>
        <w:tabs>
          <w:tab w:val="right" w:leader="dot" w:pos="10479"/>
        </w:tabs>
        <w:rPr>
          <w:noProof/>
        </w:rPr>
      </w:pPr>
      <w:r>
        <w:rPr>
          <w:rFonts w:ascii="Bangkok Cyr" w:hAnsi="Bangkok Cyr"/>
          <w:noProof/>
          <w:snapToGrid w:val="0"/>
        </w:rPr>
        <w:t>Изменения требований к уровню обязательных резервов.</w:t>
      </w:r>
      <w:r>
        <w:rPr>
          <w:noProof/>
        </w:rPr>
        <w:tab/>
        <w:t>33</w:t>
      </w:r>
    </w:p>
    <w:p w:rsidR="007B149C" w:rsidRDefault="007B149C">
      <w:pPr>
        <w:pStyle w:val="20"/>
        <w:tabs>
          <w:tab w:val="right" w:leader="dot" w:pos="10479"/>
        </w:tabs>
        <w:rPr>
          <w:noProof/>
        </w:rPr>
      </w:pPr>
      <w:r>
        <w:rPr>
          <w:rFonts w:ascii="Bangkok Cyr" w:hAnsi="Bangkok Cyr"/>
          <w:noProof/>
          <w:snapToGrid w:val="0"/>
        </w:rPr>
        <w:t>Изменение банковской учетной ставки.</w:t>
      </w:r>
      <w:r>
        <w:rPr>
          <w:noProof/>
        </w:rPr>
        <w:tab/>
        <w:t>33</w:t>
      </w:r>
    </w:p>
    <w:p w:rsidR="007B149C" w:rsidRDefault="007B149C">
      <w:pPr>
        <w:pStyle w:val="20"/>
        <w:tabs>
          <w:tab w:val="right" w:leader="dot" w:pos="10479"/>
        </w:tabs>
        <w:rPr>
          <w:noProof/>
        </w:rPr>
      </w:pPr>
      <w:r>
        <w:rPr>
          <w:rFonts w:ascii="Bangkok Cyr" w:hAnsi="Bangkok Cyr"/>
          <w:noProof/>
          <w:snapToGrid w:val="0"/>
        </w:rPr>
        <w:t>Операции на открытом рынке.</w:t>
      </w:r>
      <w:r>
        <w:rPr>
          <w:noProof/>
        </w:rPr>
        <w:tab/>
        <w:t>33</w:t>
      </w:r>
    </w:p>
    <w:p w:rsidR="007B149C" w:rsidRDefault="007B149C">
      <w:pPr>
        <w:pStyle w:val="10"/>
        <w:tabs>
          <w:tab w:val="right" w:leader="dot" w:pos="10479"/>
        </w:tabs>
        <w:rPr>
          <w:noProof/>
        </w:rPr>
      </w:pPr>
      <w:r>
        <w:rPr>
          <w:rFonts w:ascii="Arbat" w:hAnsi="Arbat"/>
          <w:noProof/>
        </w:rPr>
        <w:t>Заключение</w:t>
      </w:r>
      <w:r>
        <w:rPr>
          <w:noProof/>
        </w:rPr>
        <w:tab/>
        <w:t>35</w:t>
      </w:r>
    </w:p>
    <w:p w:rsidR="007B149C" w:rsidRDefault="007B149C">
      <w:pPr>
        <w:pStyle w:val="10"/>
        <w:tabs>
          <w:tab w:val="right" w:leader="dot" w:pos="10479"/>
        </w:tabs>
        <w:rPr>
          <w:noProof/>
        </w:rPr>
      </w:pPr>
      <w:r>
        <w:rPr>
          <w:rFonts w:ascii="Arbat" w:hAnsi="Arbat"/>
          <w:noProof/>
        </w:rPr>
        <w:t>Список использованной литературы</w:t>
      </w:r>
      <w:r>
        <w:rPr>
          <w:noProof/>
        </w:rPr>
        <w:tab/>
        <w:t>36</w:t>
      </w:r>
    </w:p>
    <w:p w:rsidR="007B149C" w:rsidRDefault="007B149C">
      <w:pPr>
        <w:pStyle w:val="a0"/>
        <w:spacing w:line="240" w:lineRule="auto"/>
        <w:ind w:firstLine="284"/>
        <w:rPr>
          <w:sz w:val="24"/>
          <w:lang w:val="en-US"/>
        </w:rPr>
      </w:pPr>
      <w:r>
        <w:rPr>
          <w:sz w:val="24"/>
          <w:lang w:val="en-US"/>
        </w:rPr>
        <w:br w:type="page"/>
      </w:r>
    </w:p>
    <w:p w:rsidR="007B149C" w:rsidRDefault="007B149C">
      <w:pPr>
        <w:pStyle w:val="1"/>
        <w:ind w:firstLine="284"/>
        <w:rPr>
          <w:rFonts w:ascii="Arbat" w:hAnsi="Arbat"/>
          <w:i/>
          <w:sz w:val="28"/>
        </w:rPr>
      </w:pPr>
      <w:bookmarkStart w:id="1" w:name="_Toc481434022"/>
      <w:bookmarkStart w:id="2" w:name="_Toc481434095"/>
      <w:bookmarkStart w:id="3" w:name="_Toc481434153"/>
      <w:bookmarkStart w:id="4" w:name="_Toc481434247"/>
      <w:bookmarkStart w:id="5" w:name="_Toc481434311"/>
      <w:bookmarkStart w:id="6" w:name="_Toc481434329"/>
      <w:bookmarkStart w:id="7" w:name="_Toc481434348"/>
      <w:bookmarkStart w:id="8" w:name="_Toc481434392"/>
      <w:bookmarkStart w:id="9" w:name="_Toc481435537"/>
      <w:bookmarkStart w:id="10" w:name="_Toc481436072"/>
      <w:bookmarkStart w:id="11" w:name="_Toc481438551"/>
      <w:bookmarkStart w:id="12" w:name="_Toc481438888"/>
      <w:bookmarkStart w:id="13" w:name="_Toc481440105"/>
      <w:bookmarkStart w:id="14" w:name="_Toc509466660"/>
      <w:r>
        <w:rPr>
          <w:rFonts w:ascii="Arbat" w:hAnsi="Arbat"/>
          <w:i/>
          <w:sz w:val="28"/>
        </w:rPr>
        <w:t>Введение</w:t>
      </w:r>
      <w:bookmarkEnd w:id="1"/>
      <w:bookmarkEnd w:id="2"/>
      <w:bookmarkEnd w:id="3"/>
      <w:bookmarkEnd w:id="4"/>
      <w:bookmarkEnd w:id="5"/>
      <w:bookmarkEnd w:id="6"/>
      <w:bookmarkEnd w:id="7"/>
      <w:bookmarkEnd w:id="8"/>
      <w:bookmarkEnd w:id="9"/>
      <w:bookmarkEnd w:id="10"/>
      <w:bookmarkEnd w:id="11"/>
      <w:bookmarkEnd w:id="12"/>
      <w:bookmarkEnd w:id="13"/>
      <w:bookmarkEnd w:id="14"/>
    </w:p>
    <w:p w:rsidR="007B149C" w:rsidRDefault="007B149C">
      <w:pPr>
        <w:pStyle w:val="a0"/>
        <w:spacing w:line="240" w:lineRule="auto"/>
        <w:ind w:firstLine="284"/>
        <w:rPr>
          <w:sz w:val="24"/>
        </w:rPr>
      </w:pPr>
      <w:r>
        <w:rPr>
          <w:sz w:val="24"/>
        </w:rPr>
        <w:tab/>
      </w:r>
    </w:p>
    <w:p w:rsidR="007B149C" w:rsidRDefault="007B149C">
      <w:pPr>
        <w:pStyle w:val="a0"/>
        <w:spacing w:line="240" w:lineRule="auto"/>
        <w:ind w:firstLine="284"/>
        <w:jc w:val="both"/>
        <w:rPr>
          <w:sz w:val="24"/>
        </w:rPr>
      </w:pPr>
      <w:r>
        <w:rPr>
          <w:sz w:val="24"/>
        </w:rPr>
        <w:tab/>
        <w:t>В силу катастрофического положения российской экономики в конце 80-х – начале 90-х годов, особенно в свете распада СССР и вступления России в качестве полноправного участника в мировую экономику, необходимость четко и гибко управлять народным хозяйством стало первоочередной задачей. В условиях рыночной экономики это легче всего достигается с помощью денежно-кредитной политики.</w:t>
      </w:r>
      <w:r>
        <w:rPr>
          <w:sz w:val="24"/>
        </w:rPr>
        <w:tab/>
      </w:r>
    </w:p>
    <w:p w:rsidR="007B149C" w:rsidRDefault="007B149C">
      <w:pPr>
        <w:pStyle w:val="a0"/>
        <w:spacing w:line="240" w:lineRule="auto"/>
        <w:ind w:firstLine="284"/>
        <w:jc w:val="both"/>
        <w:rPr>
          <w:sz w:val="24"/>
        </w:rPr>
      </w:pPr>
      <w:r>
        <w:rPr>
          <w:sz w:val="24"/>
        </w:rPr>
        <w:t>В настоящей работе дается определение денежно-кредитной политики, также описываются ее задачи, функции и используемые инструменты. Рассматриваюстся положительные и отрицательные аспекты применения денежно-кредитной политики. В качестве примера  приводятся данные о применении денежно-кредитной политики в России за последние десять лет.</w:t>
      </w:r>
    </w:p>
    <w:p w:rsidR="007B149C" w:rsidRDefault="007B149C">
      <w:pPr>
        <w:pStyle w:val="a0"/>
        <w:spacing w:line="240" w:lineRule="auto"/>
        <w:ind w:firstLine="284"/>
        <w:jc w:val="both"/>
        <w:rPr>
          <w:sz w:val="24"/>
        </w:rPr>
      </w:pPr>
      <w:r>
        <w:rPr>
          <w:sz w:val="24"/>
        </w:rPr>
        <w:t xml:space="preserve">На сегодняшний день теме денежно-кредитной политики уделяется достаточно внимания со стороны периодических изданий. В журналах публикуются отчеты по денежно-кредитной политике за год, планы на будущее и проблемы с которыми сталкивается денежно-кредитная система в России. Во многих книгах и учебниках по экономики, банковскому делу и кредитованию содержатся главы освещенные денежно-кредитной политике. </w:t>
      </w:r>
    </w:p>
    <w:p w:rsidR="007B149C" w:rsidRDefault="007B149C">
      <w:pPr>
        <w:pStyle w:val="a0"/>
        <w:spacing w:line="240" w:lineRule="auto"/>
        <w:ind w:firstLine="284"/>
        <w:jc w:val="both"/>
        <w:rPr>
          <w:sz w:val="24"/>
        </w:rPr>
      </w:pPr>
      <w:r>
        <w:rPr>
          <w:sz w:val="24"/>
        </w:rPr>
        <w:tab/>
        <w:t>Данная курсовая работа выполнена в основном по книгам «Деньги, банки, денежно-кредитная политика» (Эдвина Дж. Долана) и «Новая экономика» (Меньшикова С.). Так же при написании этой курсовой использовались статьи из журналов «Экономист» и «Деньги и кредит», кроме того в работе приводятся данные с сайта Центрального Банка России.</w:t>
      </w:r>
    </w:p>
    <w:p w:rsidR="007B149C" w:rsidRDefault="007B149C">
      <w:pPr>
        <w:pStyle w:val="1"/>
        <w:ind w:firstLine="284"/>
        <w:rPr>
          <w:rFonts w:ascii="Times New Roman" w:hAnsi="Times New Roman"/>
          <w:b w:val="0"/>
          <w:sz w:val="24"/>
        </w:rPr>
      </w:pPr>
      <w:bookmarkStart w:id="15" w:name="_Toc481434023"/>
      <w:bookmarkStart w:id="16" w:name="_Toc481434096"/>
      <w:bookmarkStart w:id="17" w:name="_Toc481434154"/>
      <w:bookmarkStart w:id="18" w:name="_Toc481434248"/>
      <w:bookmarkStart w:id="19" w:name="_Toc481434312"/>
      <w:bookmarkStart w:id="20" w:name="_Toc481434330"/>
      <w:bookmarkStart w:id="21" w:name="_Toc481434349"/>
      <w:bookmarkStart w:id="22" w:name="_Toc481434393"/>
    </w:p>
    <w:p w:rsidR="007B149C" w:rsidRDefault="007B149C">
      <w:pPr>
        <w:pStyle w:val="1"/>
        <w:ind w:firstLine="284"/>
        <w:rPr>
          <w:rFonts w:ascii="Times New Roman" w:hAnsi="Times New Roman"/>
          <w:b w:val="0"/>
          <w:sz w:val="24"/>
        </w:rPr>
      </w:pPr>
    </w:p>
    <w:p w:rsidR="007B149C" w:rsidRDefault="007B149C">
      <w:pPr>
        <w:pStyle w:val="1"/>
        <w:ind w:firstLine="284"/>
        <w:rPr>
          <w:rFonts w:ascii="Times New Roman" w:hAnsi="Times New Roman"/>
          <w:b w:val="0"/>
          <w:sz w:val="24"/>
        </w:rPr>
      </w:pPr>
    </w:p>
    <w:p w:rsidR="007B149C" w:rsidRDefault="007B149C">
      <w:pPr>
        <w:pStyle w:val="1"/>
        <w:ind w:firstLine="284"/>
        <w:rPr>
          <w:rFonts w:ascii="Times New Roman" w:hAnsi="Times New Roman"/>
          <w:b w:val="0"/>
          <w:sz w:val="24"/>
        </w:rPr>
      </w:pPr>
    </w:p>
    <w:p w:rsidR="007B149C" w:rsidRDefault="007B149C">
      <w:pPr>
        <w:pStyle w:val="1"/>
        <w:ind w:firstLine="284"/>
        <w:rPr>
          <w:rFonts w:ascii="Times New Roman" w:hAnsi="Times New Roman"/>
          <w:b w:val="0"/>
          <w:sz w:val="24"/>
        </w:rPr>
      </w:pPr>
      <w:r>
        <w:rPr>
          <w:rFonts w:ascii="Times New Roman" w:hAnsi="Times New Roman"/>
          <w:b w:val="0"/>
          <w:sz w:val="24"/>
        </w:rPr>
        <w:br w:type="page"/>
      </w:r>
    </w:p>
    <w:p w:rsidR="007B149C" w:rsidRDefault="007B149C">
      <w:pPr>
        <w:pStyle w:val="1"/>
        <w:ind w:firstLine="284"/>
        <w:rPr>
          <w:rFonts w:ascii="Arbat" w:hAnsi="Arbat"/>
          <w:sz w:val="28"/>
        </w:rPr>
      </w:pPr>
      <w:bookmarkStart w:id="23" w:name="_Toc481435538"/>
      <w:bookmarkStart w:id="24" w:name="_Toc481436073"/>
      <w:bookmarkStart w:id="25" w:name="_Toc481438552"/>
      <w:bookmarkStart w:id="26" w:name="_Toc481438889"/>
      <w:bookmarkStart w:id="27" w:name="_Toc481440106"/>
      <w:bookmarkStart w:id="28" w:name="_Toc509466661"/>
      <w:r>
        <w:rPr>
          <w:rFonts w:ascii="Arbat" w:hAnsi="Arbat"/>
          <w:sz w:val="28"/>
        </w:rPr>
        <w:t>Понятие и цели денежно-кредитной политики</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B149C" w:rsidRDefault="007B149C">
      <w:pPr>
        <w:ind w:firstLine="284"/>
        <w:rPr>
          <w:sz w:val="24"/>
        </w:rPr>
      </w:pPr>
    </w:p>
    <w:p w:rsidR="007B149C" w:rsidRDefault="007B149C">
      <w:pPr>
        <w:pStyle w:val="21"/>
        <w:spacing w:line="240" w:lineRule="auto"/>
        <w:ind w:firstLine="284"/>
        <w:rPr>
          <w:sz w:val="24"/>
        </w:rPr>
      </w:pPr>
      <w:r>
        <w:rPr>
          <w:sz w:val="24"/>
        </w:rPr>
        <w:tab/>
        <w:t>Денежно-кредитная политика в промышленно развитых странах рассматривается как инструмент «тонкой настройки» экономической конъюнктуры, как оперативное и гибкое дополнение бюджетной политики. Сложившаяся мировая практика показывает, что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w:t>
      </w:r>
    </w:p>
    <w:p w:rsidR="007B149C" w:rsidRDefault="007B149C">
      <w:pPr>
        <w:pStyle w:val="21"/>
        <w:spacing w:line="240" w:lineRule="auto"/>
        <w:ind w:firstLine="284"/>
        <w:rPr>
          <w:sz w:val="24"/>
        </w:rPr>
      </w:pPr>
      <w:r>
        <w:rPr>
          <w:sz w:val="24"/>
        </w:rPr>
        <w:tab/>
        <w:t>Денежно–кредитная политика базируется на принципах монетаризма и имеет ряд преимуществ перед фискальной политикой. Прежде всего, она обладает быстротой и гибкостью, а поскольку проводится Центральным банком, а не парламентом страны, то в значительной мере изолирована от политического лоббизма.</w:t>
      </w:r>
    </w:p>
    <w:p w:rsidR="007B149C" w:rsidRDefault="007B149C">
      <w:pPr>
        <w:pStyle w:val="21"/>
        <w:spacing w:line="240" w:lineRule="auto"/>
        <w:ind w:firstLine="284"/>
        <w:rPr>
          <w:sz w:val="24"/>
        </w:rPr>
      </w:pPr>
      <w:r>
        <w:rPr>
          <w:sz w:val="24"/>
        </w:rPr>
        <w:tab/>
        <w:t>Отрицательные моменты денежно-кредитной политики заключаются в том, что она оказывает лишь косвенное влияние на коммерческие банки с целью регулирования динамики предложения денег и, соответственно, не может напрямую заставить их сократить или расширить кредиты.</w:t>
      </w:r>
    </w:p>
    <w:p w:rsidR="007B149C" w:rsidRDefault="007B149C">
      <w:pPr>
        <w:pStyle w:val="21"/>
        <w:spacing w:line="240" w:lineRule="auto"/>
        <w:ind w:firstLine="284"/>
        <w:rPr>
          <w:sz w:val="24"/>
        </w:rPr>
      </w:pPr>
      <w:r>
        <w:rPr>
          <w:sz w:val="24"/>
        </w:rPr>
        <w:tab/>
        <w:t>Применительно к России, переживающей глубокий кризис переходного периода, который характеризовался устойчивой стагфляцией, задача денежно-кредитной политики состоит в таком управлении денежной массой, которое способствовало бы финансовой стабилизации, постепенному снижению инфляции и в то же время сдерживало спад производства.</w:t>
      </w:r>
    </w:p>
    <w:p w:rsidR="007B149C" w:rsidRDefault="007B149C">
      <w:pPr>
        <w:pStyle w:val="21"/>
        <w:spacing w:line="240" w:lineRule="auto"/>
        <w:ind w:firstLine="284"/>
        <w:rPr>
          <w:sz w:val="24"/>
        </w:rPr>
      </w:pPr>
      <w:r>
        <w:rPr>
          <w:sz w:val="24"/>
        </w:rPr>
        <w:t>Основополагающей целью кредитно-денежной политики является помощь экономике в достижении общего уровня производства, характеризующейся полной занятостью и отсутствием инфляции. Кредитно-денежная политика состоит в изменении денежного предложения с целью стабилизации совокупного объема производства, занятости и уровня цен.</w:t>
      </w:r>
    </w:p>
    <w:p w:rsidR="007B149C" w:rsidRDefault="007B149C">
      <w:pPr>
        <w:ind w:firstLine="284"/>
        <w:jc w:val="both"/>
        <w:rPr>
          <w:sz w:val="24"/>
        </w:rPr>
      </w:pPr>
      <w:r>
        <w:rPr>
          <w:sz w:val="24"/>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7B149C" w:rsidRDefault="007B149C">
      <w:pPr>
        <w:ind w:firstLine="284"/>
        <w:jc w:val="both"/>
        <w:rPr>
          <w:sz w:val="24"/>
        </w:rPr>
      </w:pPr>
      <w:r>
        <w:rPr>
          <w:sz w:val="24"/>
        </w:rPr>
        <w:t>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w:t>
      </w:r>
    </w:p>
    <w:p w:rsidR="007B149C" w:rsidRDefault="007B149C">
      <w:pPr>
        <w:pStyle w:val="a4"/>
        <w:spacing w:line="240" w:lineRule="auto"/>
        <w:ind w:firstLine="284"/>
        <w:rPr>
          <w:b w:val="0"/>
          <w:sz w:val="24"/>
        </w:rPr>
      </w:pPr>
      <w:r>
        <w:rPr>
          <w:b w:val="0"/>
          <w:sz w:val="24"/>
        </w:rPr>
        <w:t>Нужно отметить, что 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7B149C" w:rsidRDefault="007B149C">
      <w:pPr>
        <w:pStyle w:val="1"/>
        <w:ind w:firstLine="284"/>
        <w:rPr>
          <w:rFonts w:ascii="Arbat" w:hAnsi="Arbat"/>
          <w:sz w:val="28"/>
        </w:rPr>
      </w:pPr>
      <w:bookmarkStart w:id="29" w:name="_Toc481434024"/>
      <w:bookmarkStart w:id="30" w:name="_Toc481434097"/>
      <w:bookmarkStart w:id="31" w:name="_Toc481434155"/>
      <w:bookmarkStart w:id="32" w:name="_Toc481434249"/>
      <w:bookmarkStart w:id="33" w:name="_Toc481434313"/>
      <w:bookmarkStart w:id="34" w:name="_Toc481434331"/>
      <w:bookmarkStart w:id="35" w:name="_Toc481434350"/>
      <w:bookmarkStart w:id="36" w:name="_Toc481434394"/>
      <w:bookmarkStart w:id="37" w:name="_Toc481435539"/>
      <w:bookmarkStart w:id="38" w:name="_Toc481436074"/>
      <w:bookmarkStart w:id="39" w:name="_Toc481438553"/>
      <w:bookmarkStart w:id="40" w:name="_Toc481438890"/>
      <w:bookmarkStart w:id="41" w:name="_Toc481440107"/>
      <w:bookmarkStart w:id="42" w:name="_Toc509466662"/>
      <w:r>
        <w:rPr>
          <w:rFonts w:ascii="Arbat" w:hAnsi="Arbat"/>
          <w:sz w:val="28"/>
        </w:rPr>
        <w:t>Инструменты денежно-кредитной политики</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B149C" w:rsidRDefault="007B149C">
      <w:pPr>
        <w:ind w:firstLine="284"/>
        <w:jc w:val="both"/>
        <w:rPr>
          <w:sz w:val="24"/>
        </w:rPr>
      </w:pPr>
    </w:p>
    <w:p w:rsidR="007B149C" w:rsidRDefault="007B149C">
      <w:pPr>
        <w:pStyle w:val="21"/>
        <w:spacing w:line="240" w:lineRule="auto"/>
        <w:ind w:firstLine="284"/>
        <w:rPr>
          <w:sz w:val="24"/>
        </w:rPr>
      </w:pPr>
      <w:r>
        <w:rPr>
          <w:sz w:val="24"/>
        </w:rPr>
        <w:t>К инструментам денежно-кредитной политики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внедрение кредитных ограничений.</w:t>
      </w:r>
    </w:p>
    <w:p w:rsidR="007B149C" w:rsidRDefault="007B149C">
      <w:pPr>
        <w:ind w:firstLine="284"/>
        <w:jc w:val="both"/>
        <w:rPr>
          <w:sz w:val="24"/>
        </w:rPr>
      </w:pPr>
      <w:r>
        <w:rPr>
          <w:sz w:val="24"/>
        </w:rPr>
        <w:br w:type="page"/>
      </w:r>
    </w:p>
    <w:p w:rsidR="007B149C" w:rsidRDefault="007B149C">
      <w:pPr>
        <w:pStyle w:val="2"/>
        <w:ind w:firstLine="284"/>
        <w:rPr>
          <w:rFonts w:ascii="Bangkok Cyr" w:hAnsi="Bangkok Cyr"/>
          <w:b w:val="0"/>
          <w:sz w:val="24"/>
        </w:rPr>
      </w:pPr>
      <w:bookmarkStart w:id="43" w:name="_Toc481434025"/>
      <w:bookmarkStart w:id="44" w:name="_Toc481434098"/>
      <w:bookmarkStart w:id="45" w:name="_Toc481434156"/>
      <w:bookmarkStart w:id="46" w:name="_Toc481434250"/>
      <w:bookmarkStart w:id="47" w:name="_Toc481434314"/>
      <w:bookmarkStart w:id="48" w:name="_Toc481434332"/>
      <w:bookmarkStart w:id="49" w:name="_Toc481434351"/>
      <w:bookmarkStart w:id="50" w:name="_Toc481434395"/>
      <w:bookmarkStart w:id="51" w:name="_Toc481435540"/>
      <w:bookmarkStart w:id="52" w:name="_Toc481436075"/>
      <w:bookmarkStart w:id="53" w:name="_Toc481438554"/>
      <w:bookmarkStart w:id="54" w:name="_Toc481438891"/>
      <w:bookmarkStart w:id="55" w:name="_Toc481440108"/>
      <w:bookmarkStart w:id="56" w:name="_Toc509466663"/>
      <w:r>
        <w:rPr>
          <w:rFonts w:ascii="Bangkok Cyr" w:hAnsi="Bangkok Cyr"/>
          <w:b w:val="0"/>
          <w:sz w:val="24"/>
        </w:rPr>
        <w:t>Рефинансирование коммерческих банков</w:t>
      </w:r>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7B149C" w:rsidRDefault="007B149C">
      <w:pPr>
        <w:ind w:firstLine="284"/>
        <w:jc w:val="both"/>
        <w:rPr>
          <w:sz w:val="24"/>
        </w:rPr>
      </w:pPr>
    </w:p>
    <w:p w:rsidR="007B149C" w:rsidRDefault="007B149C">
      <w:pPr>
        <w:ind w:firstLine="284"/>
        <w:jc w:val="both"/>
        <w:rPr>
          <w:sz w:val="24"/>
        </w:rPr>
      </w:pPr>
      <w:r>
        <w:rPr>
          <w:sz w:val="24"/>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7B149C" w:rsidRDefault="007B149C">
      <w:pPr>
        <w:ind w:firstLine="284"/>
        <w:jc w:val="both"/>
        <w:rPr>
          <w:sz w:val="24"/>
        </w:rPr>
      </w:pPr>
      <w:r>
        <w:rPr>
          <w:sz w:val="24"/>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7B149C" w:rsidRDefault="007B149C">
      <w:pPr>
        <w:ind w:firstLine="284"/>
        <w:jc w:val="both"/>
        <w:rPr>
          <w:sz w:val="24"/>
        </w:rPr>
      </w:pPr>
      <w:r>
        <w:rPr>
          <w:sz w:val="24"/>
        </w:rPr>
        <w:t>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Центральный банк покупает долговое обязательство по более низкой цене, чем коммерческий банк.</w:t>
      </w:r>
    </w:p>
    <w:p w:rsidR="007B149C" w:rsidRDefault="007B149C">
      <w:pPr>
        <w:ind w:firstLine="284"/>
        <w:jc w:val="both"/>
        <w:rPr>
          <w:sz w:val="24"/>
        </w:rPr>
      </w:pPr>
      <w:r>
        <w:rPr>
          <w:sz w:val="24"/>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7B149C" w:rsidRDefault="007B149C">
      <w:pPr>
        <w:ind w:firstLine="284"/>
        <w:jc w:val="both"/>
        <w:rPr>
          <w:sz w:val="24"/>
        </w:rPr>
      </w:pPr>
      <w:r>
        <w:rPr>
          <w:sz w:val="24"/>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7B149C" w:rsidRDefault="007B149C">
      <w:pPr>
        <w:ind w:firstLine="284"/>
        <w:jc w:val="both"/>
        <w:rPr>
          <w:sz w:val="24"/>
        </w:rPr>
      </w:pPr>
      <w:r>
        <w:rPr>
          <w:sz w:val="24"/>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7B149C" w:rsidRDefault="007B149C">
      <w:pPr>
        <w:ind w:firstLine="284"/>
        <w:jc w:val="both"/>
        <w:rPr>
          <w:sz w:val="24"/>
        </w:rPr>
      </w:pPr>
      <w:r>
        <w:rPr>
          <w:sz w:val="24"/>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7B149C" w:rsidRDefault="007B149C">
      <w:pPr>
        <w:ind w:firstLine="284"/>
        <w:jc w:val="both"/>
        <w:rPr>
          <w:sz w:val="24"/>
        </w:rPr>
      </w:pPr>
      <w:r>
        <w:rPr>
          <w:sz w:val="24"/>
        </w:rPr>
        <w:t xml:space="preserve">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ценные государственные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  </w:t>
      </w:r>
    </w:p>
    <w:p w:rsidR="007B149C" w:rsidRDefault="007B149C">
      <w:pPr>
        <w:ind w:firstLine="284"/>
        <w:jc w:val="both"/>
        <w:rPr>
          <w:sz w:val="24"/>
        </w:rPr>
      </w:pPr>
      <w:r>
        <w:rPr>
          <w:sz w:val="24"/>
        </w:rPr>
        <w:br w:type="page"/>
      </w:r>
    </w:p>
    <w:p w:rsidR="007B149C" w:rsidRDefault="007B149C">
      <w:pPr>
        <w:ind w:firstLine="284"/>
        <w:jc w:val="both"/>
        <w:rPr>
          <w:sz w:val="24"/>
        </w:rPr>
      </w:pPr>
    </w:p>
    <w:p w:rsidR="007B149C" w:rsidRDefault="007B149C">
      <w:pPr>
        <w:pStyle w:val="2"/>
        <w:ind w:firstLine="284"/>
        <w:rPr>
          <w:rFonts w:ascii="Bangkok Cyr" w:hAnsi="Bangkok Cyr"/>
          <w:b w:val="0"/>
          <w:sz w:val="24"/>
        </w:rPr>
      </w:pPr>
      <w:bookmarkStart w:id="57" w:name="_Toc481434026"/>
      <w:bookmarkStart w:id="58" w:name="_Toc481434099"/>
      <w:bookmarkStart w:id="59" w:name="_Toc481434157"/>
      <w:bookmarkStart w:id="60" w:name="_Toc481434251"/>
      <w:bookmarkStart w:id="61" w:name="_Toc481434315"/>
      <w:bookmarkStart w:id="62" w:name="_Toc481434333"/>
      <w:bookmarkStart w:id="63" w:name="_Toc481434352"/>
      <w:bookmarkStart w:id="64" w:name="_Toc481434396"/>
      <w:bookmarkStart w:id="65" w:name="_Toc481435541"/>
      <w:bookmarkStart w:id="66" w:name="_Toc481436076"/>
      <w:bookmarkStart w:id="67" w:name="_Toc481438555"/>
      <w:bookmarkStart w:id="68" w:name="_Toc481438892"/>
      <w:bookmarkStart w:id="69" w:name="_Toc481440109"/>
      <w:bookmarkStart w:id="70" w:name="_Toc509466664"/>
      <w:r>
        <w:rPr>
          <w:rFonts w:ascii="Bangkok Cyr" w:hAnsi="Bangkok Cyr"/>
          <w:b w:val="0"/>
          <w:sz w:val="24"/>
        </w:rPr>
        <w:t>Политика обязательных резервов</w:t>
      </w:r>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7B149C" w:rsidRDefault="007B149C">
      <w:pPr>
        <w:ind w:firstLine="284"/>
        <w:jc w:val="both"/>
        <w:rPr>
          <w:sz w:val="24"/>
        </w:rPr>
      </w:pPr>
    </w:p>
    <w:p w:rsidR="007B149C" w:rsidRDefault="007B149C">
      <w:pPr>
        <w:ind w:firstLine="284"/>
        <w:jc w:val="both"/>
        <w:rPr>
          <w:sz w:val="24"/>
        </w:rPr>
      </w:pPr>
      <w:r>
        <w:rPr>
          <w:sz w:val="24"/>
        </w:rPr>
        <w:t>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7B149C" w:rsidRDefault="007B149C">
      <w:pPr>
        <w:ind w:firstLine="284"/>
        <w:jc w:val="both"/>
        <w:rPr>
          <w:sz w:val="24"/>
        </w:rPr>
      </w:pPr>
      <w:r>
        <w:rPr>
          <w:sz w:val="24"/>
        </w:rPr>
        <w:t xml:space="preserve">Минимальные резервы выполняют две основные функции. </w:t>
      </w:r>
    </w:p>
    <w:p w:rsidR="007B149C" w:rsidRDefault="007B149C">
      <w:pPr>
        <w:ind w:firstLine="284"/>
        <w:jc w:val="both"/>
        <w:rPr>
          <w:sz w:val="24"/>
        </w:rPr>
      </w:pPr>
      <w:r>
        <w:rPr>
          <w:sz w:val="24"/>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7B149C" w:rsidRDefault="007B149C">
      <w:pPr>
        <w:ind w:firstLine="284"/>
        <w:jc w:val="both"/>
        <w:rPr>
          <w:sz w:val="24"/>
        </w:rPr>
      </w:pPr>
      <w:r>
        <w:rPr>
          <w:sz w:val="24"/>
        </w:rPr>
        <w:t xml:space="preserve">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7B149C" w:rsidRDefault="007B149C">
      <w:pPr>
        <w:ind w:firstLine="284"/>
        <w:jc w:val="both"/>
        <w:rPr>
          <w:sz w:val="24"/>
        </w:rPr>
      </w:pPr>
      <w:r>
        <w:rPr>
          <w:sz w:val="24"/>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7B149C" w:rsidRDefault="007B149C">
      <w:pPr>
        <w:ind w:firstLine="284"/>
        <w:jc w:val="both"/>
        <w:rPr>
          <w:sz w:val="24"/>
        </w:rPr>
      </w:pPr>
      <w:r>
        <w:rPr>
          <w:sz w:val="24"/>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w:t>
      </w:r>
    </w:p>
    <w:p w:rsidR="007B149C" w:rsidRDefault="007B149C">
      <w:pPr>
        <w:ind w:firstLine="284"/>
        <w:jc w:val="both"/>
        <w:rPr>
          <w:sz w:val="24"/>
        </w:rPr>
      </w:pPr>
      <w:r>
        <w:rPr>
          <w:sz w:val="24"/>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западных странах) происходит снижение нормы обязательных резервов и даже ее отмена по некоторым видам депозитов.</w:t>
      </w:r>
    </w:p>
    <w:p w:rsidR="007B149C" w:rsidRDefault="007B149C">
      <w:pPr>
        <w:ind w:firstLine="284"/>
        <w:jc w:val="both"/>
        <w:rPr>
          <w:sz w:val="24"/>
        </w:rPr>
      </w:pPr>
    </w:p>
    <w:p w:rsidR="007B149C" w:rsidRDefault="007B149C">
      <w:pPr>
        <w:pStyle w:val="2"/>
        <w:ind w:firstLine="284"/>
        <w:rPr>
          <w:rFonts w:ascii="Bangkok Cyr" w:hAnsi="Bangkok Cyr"/>
          <w:b w:val="0"/>
          <w:sz w:val="24"/>
        </w:rPr>
      </w:pPr>
      <w:bookmarkStart w:id="71" w:name="_Toc481434027"/>
      <w:bookmarkStart w:id="72" w:name="_Toc481434100"/>
      <w:bookmarkStart w:id="73" w:name="_Toc481434158"/>
      <w:bookmarkStart w:id="74" w:name="_Toc481434252"/>
      <w:bookmarkStart w:id="75" w:name="_Toc481434316"/>
      <w:bookmarkStart w:id="76" w:name="_Toc481434334"/>
      <w:bookmarkStart w:id="77" w:name="_Toc481434353"/>
      <w:bookmarkStart w:id="78" w:name="_Toc481434397"/>
      <w:bookmarkStart w:id="79" w:name="_Toc481435542"/>
      <w:bookmarkStart w:id="80" w:name="_Toc481436077"/>
      <w:bookmarkStart w:id="81" w:name="_Toc481438556"/>
      <w:bookmarkStart w:id="82" w:name="_Toc481438893"/>
      <w:bookmarkStart w:id="83" w:name="_Toc481440110"/>
      <w:bookmarkStart w:id="84" w:name="_Toc509466665"/>
      <w:r>
        <w:rPr>
          <w:rFonts w:ascii="Bangkok Cyr" w:hAnsi="Bangkok Cyr"/>
          <w:b w:val="0"/>
          <w:sz w:val="24"/>
        </w:rPr>
        <w:t>Операции на открытом рынке</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B149C" w:rsidRDefault="007B149C">
      <w:pPr>
        <w:ind w:firstLine="284"/>
        <w:jc w:val="both"/>
        <w:rPr>
          <w:sz w:val="24"/>
        </w:rPr>
      </w:pPr>
    </w:p>
    <w:p w:rsidR="007B149C" w:rsidRDefault="007B149C">
      <w:pPr>
        <w:ind w:firstLine="284"/>
        <w:jc w:val="both"/>
        <w:rPr>
          <w:sz w:val="24"/>
        </w:rPr>
      </w:pPr>
      <w:r>
        <w:rPr>
          <w:sz w:val="24"/>
        </w:rPr>
        <w:t>Этот метод заключается в том, что центральный банк осуществляет операции купли-продажи ценных бумаг в банковской системе. 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 метод кредитного регулирования, изменяют интенсивность своих операций, их частоту.</w:t>
      </w:r>
    </w:p>
    <w:p w:rsidR="007B149C" w:rsidRDefault="007B149C">
      <w:pPr>
        <w:ind w:firstLine="284"/>
        <w:jc w:val="both"/>
        <w:rPr>
          <w:sz w:val="24"/>
        </w:rPr>
      </w:pPr>
      <w:r>
        <w:rPr>
          <w:sz w:val="24"/>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 заранее установленному курсу. Гибкость обратных операций, более мягкий эффект их воздействия, придают популярность данному инструменту регулирования.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коммерческим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7B149C" w:rsidRDefault="007B149C">
      <w:pPr>
        <w:ind w:firstLine="284"/>
        <w:jc w:val="both"/>
        <w:rPr>
          <w:sz w:val="24"/>
        </w:rPr>
      </w:pPr>
    </w:p>
    <w:p w:rsidR="007B149C" w:rsidRDefault="007B149C">
      <w:pPr>
        <w:pStyle w:val="2"/>
        <w:ind w:firstLine="284"/>
        <w:rPr>
          <w:rFonts w:ascii="Bangkok Cyr" w:hAnsi="Bangkok Cyr"/>
          <w:b w:val="0"/>
          <w:sz w:val="24"/>
        </w:rPr>
      </w:pPr>
      <w:bookmarkStart w:id="85" w:name="_Toc481434028"/>
      <w:bookmarkStart w:id="86" w:name="_Toc481434101"/>
      <w:bookmarkStart w:id="87" w:name="_Toc481434159"/>
      <w:bookmarkStart w:id="88" w:name="_Toc481434253"/>
      <w:bookmarkStart w:id="89" w:name="_Toc481434317"/>
      <w:bookmarkStart w:id="90" w:name="_Toc481434335"/>
      <w:bookmarkStart w:id="91" w:name="_Toc481434354"/>
      <w:bookmarkStart w:id="92" w:name="_Toc481434398"/>
      <w:bookmarkStart w:id="93" w:name="_Toc481435543"/>
      <w:bookmarkStart w:id="94" w:name="_Toc481436078"/>
      <w:bookmarkStart w:id="95" w:name="_Toc481438557"/>
      <w:bookmarkStart w:id="96" w:name="_Toc481438894"/>
      <w:bookmarkStart w:id="97" w:name="_Toc481440111"/>
      <w:bookmarkStart w:id="98" w:name="_Toc509466666"/>
      <w:r>
        <w:rPr>
          <w:rFonts w:ascii="Bangkok Cyr" w:hAnsi="Bangkok Cyr"/>
          <w:b w:val="0"/>
          <w:sz w:val="24"/>
        </w:rPr>
        <w:t>Ограничение кредитования</w:t>
      </w:r>
      <w:bookmarkEnd w:id="85"/>
      <w:bookmarkEnd w:id="86"/>
      <w:bookmarkEnd w:id="87"/>
      <w:bookmarkEnd w:id="88"/>
      <w:bookmarkEnd w:id="89"/>
      <w:bookmarkEnd w:id="90"/>
      <w:bookmarkEnd w:id="91"/>
      <w:bookmarkEnd w:id="92"/>
      <w:bookmarkEnd w:id="93"/>
      <w:bookmarkEnd w:id="94"/>
      <w:bookmarkEnd w:id="95"/>
      <w:bookmarkEnd w:id="96"/>
      <w:bookmarkEnd w:id="97"/>
      <w:bookmarkEnd w:id="98"/>
      <w:r>
        <w:rPr>
          <w:rFonts w:ascii="Bangkok Cyr" w:hAnsi="Bangkok Cyr"/>
          <w:b w:val="0"/>
          <w:sz w:val="24"/>
        </w:rPr>
        <w:t xml:space="preserve"> </w:t>
      </w:r>
    </w:p>
    <w:p w:rsidR="007B149C" w:rsidRDefault="007B149C">
      <w:pPr>
        <w:ind w:firstLine="284"/>
        <w:jc w:val="both"/>
        <w:rPr>
          <w:sz w:val="24"/>
        </w:rPr>
      </w:pPr>
    </w:p>
    <w:p w:rsidR="007B149C" w:rsidRDefault="007B149C">
      <w:pPr>
        <w:ind w:firstLine="284"/>
        <w:jc w:val="both"/>
        <w:rPr>
          <w:sz w:val="24"/>
        </w:rPr>
      </w:pPr>
      <w:r>
        <w:rPr>
          <w:sz w:val="24"/>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7B149C" w:rsidRDefault="007B149C">
      <w:pPr>
        <w:ind w:firstLine="284"/>
        <w:jc w:val="both"/>
        <w:rPr>
          <w:sz w:val="24"/>
        </w:rPr>
      </w:pPr>
      <w:r>
        <w:rPr>
          <w:sz w:val="24"/>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7B149C" w:rsidRDefault="007B149C">
      <w:pPr>
        <w:ind w:firstLine="284"/>
        <w:jc w:val="both"/>
        <w:rPr>
          <w:sz w:val="24"/>
        </w:rPr>
      </w:pPr>
      <w:r>
        <w:rPr>
          <w:sz w:val="24"/>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7B149C" w:rsidRDefault="007B149C">
      <w:pPr>
        <w:ind w:firstLine="284"/>
        <w:jc w:val="both"/>
        <w:rPr>
          <w:sz w:val="24"/>
        </w:rPr>
      </w:pPr>
      <w:r>
        <w:rPr>
          <w:sz w:val="24"/>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7B149C" w:rsidRDefault="007B149C">
      <w:pPr>
        <w:ind w:firstLine="284"/>
        <w:jc w:val="both"/>
        <w:rPr>
          <w:sz w:val="24"/>
        </w:rPr>
      </w:pPr>
      <w:r>
        <w:rPr>
          <w:sz w:val="24"/>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7B149C" w:rsidRDefault="007B149C">
      <w:pPr>
        <w:ind w:firstLine="284"/>
        <w:jc w:val="both"/>
        <w:rPr>
          <w:sz w:val="24"/>
        </w:rPr>
      </w:pPr>
    </w:p>
    <w:p w:rsidR="007B149C" w:rsidRDefault="007B149C">
      <w:pPr>
        <w:pStyle w:val="1"/>
        <w:ind w:firstLine="284"/>
        <w:rPr>
          <w:rFonts w:ascii="Arbat" w:hAnsi="Arbat"/>
          <w:sz w:val="28"/>
        </w:rPr>
      </w:pPr>
      <w:bookmarkStart w:id="99" w:name="_Toc481434029"/>
      <w:bookmarkStart w:id="100" w:name="_Toc481434102"/>
      <w:bookmarkStart w:id="101" w:name="_Toc481434160"/>
      <w:bookmarkStart w:id="102" w:name="_Toc481434254"/>
      <w:bookmarkStart w:id="103" w:name="_Toc481434318"/>
      <w:bookmarkStart w:id="104" w:name="_Toc481434336"/>
      <w:bookmarkStart w:id="105" w:name="_Toc481434355"/>
      <w:bookmarkStart w:id="106" w:name="_Toc481434399"/>
      <w:bookmarkStart w:id="107" w:name="_Toc481435544"/>
      <w:bookmarkStart w:id="108" w:name="_Toc481436079"/>
      <w:bookmarkStart w:id="109" w:name="_Toc481438558"/>
      <w:bookmarkStart w:id="110" w:name="_Toc481438895"/>
      <w:bookmarkStart w:id="111" w:name="_Toc481440112"/>
      <w:bookmarkStart w:id="112" w:name="_Toc509466667"/>
      <w:r>
        <w:rPr>
          <w:rFonts w:ascii="Arbat" w:hAnsi="Arbat"/>
          <w:sz w:val="28"/>
        </w:rPr>
        <w:t>Политика дешевых и дорогих денег</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7B149C" w:rsidRDefault="007B149C">
      <w:pPr>
        <w:ind w:firstLine="284"/>
        <w:jc w:val="both"/>
        <w:rPr>
          <w:sz w:val="24"/>
        </w:rPr>
      </w:pPr>
    </w:p>
    <w:p w:rsidR="007B149C" w:rsidRDefault="007B149C">
      <w:pPr>
        <w:pStyle w:val="21"/>
        <w:spacing w:line="240" w:lineRule="auto"/>
        <w:ind w:firstLine="284"/>
        <w:rPr>
          <w:sz w:val="24"/>
        </w:rPr>
      </w:pPr>
      <w:r>
        <w:rPr>
          <w:sz w:val="24"/>
        </w:rPr>
        <w:t>Допустим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7B149C" w:rsidRDefault="007B149C">
      <w:pPr>
        <w:ind w:firstLine="284"/>
        <w:jc w:val="both"/>
        <w:rPr>
          <w:sz w:val="24"/>
        </w:rPr>
      </w:pPr>
      <w:r>
        <w:rPr>
          <w:sz w:val="24"/>
        </w:rPr>
        <w:t>Во-первых, центральный банк должен совершить покупку ценных бумаг на открытом рынке у населения и у коммерческих банков. Во-вторых, необходимо провести понижение учетной ставки и, в-третьих, нужно снизить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p>
    <w:p w:rsidR="007B149C" w:rsidRDefault="007B149C">
      <w:pPr>
        <w:ind w:firstLine="284"/>
        <w:jc w:val="both"/>
        <w:rPr>
          <w:sz w:val="24"/>
        </w:rPr>
      </w:pPr>
      <w:r>
        <w:rPr>
          <w:sz w:val="24"/>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7B149C" w:rsidRDefault="007B149C">
      <w:pPr>
        <w:pStyle w:val="a4"/>
        <w:spacing w:line="240" w:lineRule="auto"/>
        <w:ind w:firstLine="284"/>
        <w:rPr>
          <w:b w:val="0"/>
          <w:sz w:val="24"/>
        </w:rPr>
      </w:pPr>
      <w:r>
        <w:rPr>
          <w:b w:val="0"/>
          <w:sz w:val="24"/>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 Известно, что применение фискальной политики может быть 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w:t>
      </w:r>
    </w:p>
    <w:p w:rsidR="007B149C" w:rsidRDefault="007B149C">
      <w:pPr>
        <w:ind w:firstLine="284"/>
        <w:jc w:val="both"/>
        <w:rPr>
          <w:sz w:val="24"/>
        </w:rPr>
      </w:pPr>
      <w:r>
        <w:rPr>
          <w:sz w:val="24"/>
        </w:rPr>
        <w:t>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7B149C" w:rsidRDefault="007B149C">
      <w:pPr>
        <w:pStyle w:val="a4"/>
        <w:spacing w:line="240" w:lineRule="auto"/>
        <w:ind w:firstLine="284"/>
        <w:rPr>
          <w:b w:val="0"/>
          <w:sz w:val="24"/>
        </w:rPr>
      </w:pPr>
      <w:r>
        <w:rPr>
          <w:b w:val="0"/>
          <w:sz w:val="24"/>
        </w:rPr>
        <w:t>Другой негативный фактор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7B149C" w:rsidRDefault="007B149C">
      <w:pPr>
        <w:ind w:firstLine="284"/>
        <w:jc w:val="both"/>
        <w:rPr>
          <w:sz w:val="24"/>
        </w:rPr>
      </w:pPr>
      <w:r>
        <w:rPr>
          <w:sz w:val="24"/>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7B149C" w:rsidRDefault="007B149C">
      <w:pPr>
        <w:ind w:firstLine="284"/>
        <w:jc w:val="both"/>
        <w:rPr>
          <w:sz w:val="24"/>
        </w:rPr>
      </w:pPr>
      <w:r>
        <w:rPr>
          <w:sz w:val="24"/>
        </w:rPr>
        <w:br w:type="page"/>
      </w:r>
    </w:p>
    <w:p w:rsidR="007B149C" w:rsidRDefault="007B149C">
      <w:pPr>
        <w:pStyle w:val="1"/>
        <w:ind w:firstLine="284"/>
        <w:rPr>
          <w:rFonts w:ascii="Arbat" w:hAnsi="Arbat"/>
          <w:sz w:val="28"/>
        </w:rPr>
      </w:pPr>
      <w:bookmarkStart w:id="113" w:name="_Toc481434030"/>
      <w:bookmarkStart w:id="114" w:name="_Toc481434103"/>
      <w:bookmarkStart w:id="115" w:name="_Toc481434161"/>
      <w:bookmarkStart w:id="116" w:name="_Toc481434255"/>
      <w:bookmarkStart w:id="117" w:name="_Toc481434319"/>
      <w:bookmarkStart w:id="118" w:name="_Toc481434337"/>
      <w:bookmarkStart w:id="119" w:name="_Toc481434356"/>
      <w:bookmarkStart w:id="120" w:name="_Toc481434400"/>
      <w:bookmarkStart w:id="121" w:name="_Toc481435545"/>
      <w:bookmarkStart w:id="122" w:name="_Toc481436080"/>
      <w:bookmarkStart w:id="123" w:name="_Toc481438559"/>
      <w:bookmarkStart w:id="124" w:name="_Toc481438896"/>
      <w:bookmarkStart w:id="125" w:name="_Toc481440113"/>
      <w:bookmarkStart w:id="126" w:name="_Toc509466668"/>
      <w:r>
        <w:rPr>
          <w:rFonts w:ascii="Arbat" w:hAnsi="Arbat"/>
          <w:sz w:val="28"/>
        </w:rPr>
        <w:t>Денежно-кредитная политика в России (1991 – 2000 гг.)</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7B149C" w:rsidRDefault="007B149C">
      <w:pPr>
        <w:pStyle w:val="a4"/>
        <w:spacing w:line="240" w:lineRule="auto"/>
        <w:ind w:firstLine="284"/>
        <w:rPr>
          <w:b w:val="0"/>
          <w:sz w:val="24"/>
        </w:rPr>
      </w:pPr>
    </w:p>
    <w:p w:rsidR="007B149C" w:rsidRDefault="007B149C">
      <w:pPr>
        <w:pStyle w:val="a4"/>
        <w:spacing w:line="240" w:lineRule="auto"/>
        <w:ind w:firstLine="284"/>
        <w:rPr>
          <w:b w:val="0"/>
          <w:sz w:val="24"/>
        </w:rPr>
      </w:pPr>
      <w:r>
        <w:rPr>
          <w:b w:val="0"/>
          <w:sz w:val="24"/>
        </w:rPr>
        <w:t>Денежно-кредитное регулирование в России осуществляется с использованием ряда денежных индикаторов, согласованных с МВФ. Устанавливаются максимальные лимиты на чистые кредиты «широкому» правительству (в млрд. руб.)</w:t>
      </w:r>
      <w:r>
        <w:rPr>
          <w:rStyle w:val="a5"/>
          <w:b w:val="0"/>
          <w:sz w:val="24"/>
        </w:rPr>
        <w:footnoteReference w:id="1"/>
      </w:r>
      <w:r>
        <w:rPr>
          <w:b w:val="0"/>
          <w:sz w:val="24"/>
        </w:rPr>
        <w:t>, а также минимальные лимиты на чистые и валовые международные резервы (в млрд. долл.).</w:t>
      </w:r>
    </w:p>
    <w:p w:rsidR="007B149C" w:rsidRDefault="007B149C">
      <w:pPr>
        <w:pStyle w:val="a4"/>
        <w:spacing w:line="240" w:lineRule="auto"/>
        <w:ind w:firstLine="284"/>
        <w:rPr>
          <w:b w:val="0"/>
          <w:sz w:val="24"/>
        </w:rPr>
      </w:pPr>
      <w:r>
        <w:rPr>
          <w:b w:val="0"/>
          <w:sz w:val="24"/>
        </w:rPr>
        <w:t>Под чистыми внутренними активами понимается денежная основа (наличные деньги в обращении плюс вклады коммерческих банков в центральном банке) минус чистые международные резервы (пересчитанные из долларов в рубли по специальному курсу). Например, в мар</w:t>
      </w:r>
    </w:p>
    <w:p w:rsidR="007B149C" w:rsidRDefault="007B149C">
      <w:pPr>
        <w:pStyle w:val="a4"/>
        <w:spacing w:line="240" w:lineRule="auto"/>
        <w:ind w:firstLine="284"/>
        <w:rPr>
          <w:b w:val="0"/>
          <w:sz w:val="24"/>
        </w:rPr>
      </w:pPr>
      <w:r>
        <w:rPr>
          <w:b w:val="0"/>
          <w:sz w:val="24"/>
        </w:rPr>
        <w:t>те 1997 года в обращении было наличных денег на 105,2 млрд. руб., а банковских вкладов в ЦБР на сумму 31,1 млрд. руб. Таким образом, денежная основа равнялась 136,3 млрд. руб. Чистые международные активы – официальные резервы иностранной валюты (без золота, но за вычетом задолженности международным финансовым институтам) составляли 2 млрд. долл., или 11,1 млрд. руб. в пересчете по специальному расчетному курсу 5,56 деноминированных рублей за доллар. За вычетом этой величины, чистые внутренние активы составили 125 млрд. руб. Поскольку для этого месяца установочный максимум составлял 133,3 млрд., ЦБР находился в рамках, согласованных с валютным фондом.</w:t>
      </w:r>
    </w:p>
    <w:p w:rsidR="007B149C" w:rsidRDefault="007B149C">
      <w:pPr>
        <w:ind w:firstLine="284"/>
        <w:jc w:val="both"/>
        <w:rPr>
          <w:sz w:val="24"/>
        </w:rPr>
      </w:pPr>
      <w:r>
        <w:rPr>
          <w:sz w:val="24"/>
        </w:rPr>
        <w:t xml:space="preserve">Далее приводится хронология мер, принятых в сфере денежно-кредитной политики в России, в период с 1991 – 2000 г.г. </w:t>
      </w:r>
    </w:p>
    <w:p w:rsidR="007B149C" w:rsidRDefault="007B149C">
      <w:pPr>
        <w:ind w:firstLine="284"/>
        <w:jc w:val="center"/>
        <w:rPr>
          <w:i/>
          <w:sz w:val="24"/>
        </w:rPr>
      </w:pPr>
    </w:p>
    <w:p w:rsidR="007B149C" w:rsidRDefault="007B149C">
      <w:pPr>
        <w:ind w:firstLine="284"/>
        <w:jc w:val="center"/>
        <w:rPr>
          <w:i/>
          <w:sz w:val="24"/>
        </w:rPr>
      </w:pPr>
    </w:p>
    <w:p w:rsidR="007B149C" w:rsidRDefault="007B149C">
      <w:pPr>
        <w:ind w:firstLine="284"/>
        <w:jc w:val="center"/>
        <w:rPr>
          <w:i/>
          <w:sz w:val="24"/>
        </w:rPr>
      </w:pPr>
    </w:p>
    <w:p w:rsidR="007B149C" w:rsidRDefault="007B149C">
      <w:pPr>
        <w:ind w:firstLine="284"/>
        <w:jc w:val="center"/>
        <w:rPr>
          <w:i/>
          <w:sz w:val="24"/>
        </w:rPr>
      </w:pPr>
      <w:r>
        <w:rPr>
          <w:i/>
          <w:sz w:val="24"/>
        </w:rPr>
        <w:t>Меры денежно-кредитной политики (01.01.91 – 21.03.00)</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276"/>
        <w:gridCol w:w="8647"/>
      </w:tblGrid>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01.01.91</w:t>
            </w:r>
            <w:r>
              <w:rPr>
                <w:color w:val="FFFFFF"/>
                <w:sz w:val="24"/>
              </w:rPr>
              <w:t>__</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составляла 20%.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01.06.91</w:t>
            </w:r>
            <w:r>
              <w:rPr>
                <w:color w:val="FFFFFF"/>
                <w:sz w:val="24"/>
              </w:rPr>
              <w:t>_</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 xml:space="preserve">Установлен норматив перечислений средств в фонд обязательных резервов в размере 2% от объема привлеченных коммерческими банками средств. </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24.07.91</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Госбанк СССР принял решение о введении "туристического" курса рубля на уровне 32 руб./долл., который фактически стал официальным валютным курсом.</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02.12.91</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"Туристический" курс рубля отменен; коммерческие банки получили право самостоятельно устанавливать курс покупки и продажи валюты при операциях с гражданами.</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01.02.92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нормативы отчислений в фонд обязательных резервов по счетам до востребования и по счетам со сроком погашения до одного года в размере 10%, по обязательствам свыше одного года - 5%.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01.03.92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нормативы отчислений в фонд обязательных резервов по счетам до востребования и по счетам со сроком погашения до одного года в размере 15%, по обязательствам свыше одного года - 10%.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10.04.92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50%.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01.04.92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нормативы отчислений в фонд обязательных резервов по счетам до востребования и по счетам со сроком погашения до одного года в размере 20%, по обязательствам свыше одного года - 15%. Данные нормативы действовали до 01.02.95.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23.05.92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08.06.92</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ЦБ РФ начал еженедельно устанавливать официальный курс рубля к иностранным валютам; помимо официального курса существовал биржевой курс, определявшийся по итогам торгов на ММВБ.</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30.03.93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100%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02.06.93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110%.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22.06.93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120%.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29.06.93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140%.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15.07.93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170%.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23.09.93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15.10.93</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210%.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29.04.94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205%.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17.05.94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200%.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02.06.94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185%.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22.06.94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170%.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30.06.94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155%.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01.08.94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150%.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24.08.94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снижена до 130%.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12.10.94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170%.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17.11.94</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повышена до 180%.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06.01.95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200%.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01.02.95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Введена дифференциация норм обязательных резервов. Установлены нормы обязательных резервов: по счетам до востребования и срочным обязательствам коммерческих банков до 30 дней включительно - 22%; по срочным обязательствам свыше 30 дней до 90 дней включительно - 15%, по срочным обязательствам свыше 90 дней - 10%, по текущим счетам в иностранной валюте - 2%.</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01.05.95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Нормы обязательных резервов по счетам до востребования и срочным обязательствам коммерческих банков до 30 дней включительно снижены до 20%, по срочным обязательствам свыше 30 дней до 90 дней включительно понижены до 14%, по срочным обязательствам свыше 90 дней норматив не изменился (10%), по текущим счетам в иностранной валюте норматив снижен до 1,5%.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16.05.95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195%.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19.06.95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06.07.95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Введены пределы колебаний обменного курса рубля и определены границы его изменений на период с 6 июля по 1 октября 1995 г. от 4300 до 4900 рублей за один доллар США.</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01.10.95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границы изменений обменного курса рубля на период с 1 октября до 31 декабря 1995 года от 4300 до 4900 рублей за один доллар США.</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24.10.95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170%.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30.11.95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границы изменений обменного курса рубля на период с 1 января 1996 г. по 30 июня 1996 г. от 4550 до 5150 рублей за один доллар США.</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01.12.95</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160%.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10.02.96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120%.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01.05.96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Нормы обязательных резервов по счетам до востребования и срочным обязательствам коммерческих банков до 30 дней включительно снижены до 18%, по срочным обязательствам свыше 30 дней до 90 дней включительно не изменились (14%), по срочным обязательствам свыше 90 дней не изменились (10%), по текущим счетам в иностранной валюте снижены до 1,25%.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16.05.96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границы изменений обменного курса рубля на период с 1 июля 1996 г. по 31 декабря 1996 г. от 5000 до 5600 рублей за доллар США на 1 июля 1996 года и от 5500 до 6100 рублей за доллар США на 31 декабря 1996 года.</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11.06.96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Повышены нормы обязательных резервов: по счетам до востребования и срочным обязательствам коммерческих банков до 30 дней включительно до 20%, по срочным обязательствам свыше 30 дней до 90 дней включительно до 16%, по срочным обязательствам свыше 90 дней до 12%, по текущим счетам в иностранной валюте до 2,5%.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24.07.96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110%.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01.08.96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Нормы обязательных резервов по счетам до востребования и срочным обязательствам коммерческих банков до 30 дней включительно снижены до 18%, по срочным обязательствам свыше 30 дней до 90 дней включительно снижены до 14%, по срочным обязательствам свыше 90 дней снижены до 10%, по текущим счетам в иностранной валюте повышены до 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19.08.96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21.10.96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60%.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01.11.96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Нормы обязательных резервов по счетам до востребования и срочным обязательствам коммерческих банков до 30 дней включительно снижены до 16%, по срочным обязательствам свыше 30 дней до 90 дней включительно снижены до 13%, по срочным обязательствам свыше 90 дней не изменились (10%), по текущим счетам в иностранной валюте не изменились (5%).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26.11.96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границы изменений обменного курса рубля от 5500 и 6100 рублей за доллар США на 1 января 1997 г. до 5750 и 6350 рублей за доллар США на 31 декабря 1997 г.</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02.12.96</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48%.</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10.02.97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42%.</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28.04.97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36%.</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01.05.97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Нормы обязательных резервов по счетам до востребования и срочным обязательствам коммерческих банков до 30 дней включительно снижены до 14%, по срочным обязательствам свыше 30 дней до 90 дней включительно снижены до 11%, по срочным обязательствам свыше 90 дней снижены до 8%, по текущим счетам в иностранной валюте повышены до 6%.</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16.06.97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24%.</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06.10.97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21%.</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11.11.97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28%.</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11.11.97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Норматив резервирования средств по привлекаемым банками средствам в иностранной валюте повышается до 9%.</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11.11.97</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 1 января 1998 г. на трехлетний период (1998-2000 гг.) устанавливается центральный обменный курс на уровне 6,2 рубля за один доллар США (после деноминации), возможные отклонения не могут превышать 15%.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01.02.98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 единый норматив обязательных резервов по привлекаемым банками средствам в рублях и иностранной валюте в размере 11%.</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02.02.98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42%.</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17.02.98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39%.</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02.03.98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36%.</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16.03.98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19.05.98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50%.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27.05.98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150%.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27.05.98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Возобновляется проведение ломбардных кредитных аукционов с 1 июня по 1 августа 1998 г.</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05.06.98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60%.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29.06.98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повышена до 80%.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24.07.98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60%.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17.08.98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Банк России перешел к проведению политики плавающего курса рубля в рамках новых границ валютного коридора, который установлен на уровне 6-9,5 руб./долл.</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24.08.98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Введен единый норматив обязательных резервов по привлеченным средствам в рублях и иностранной валюте в размере 10%; для Сбербанка России норматив обязательных резервов по привлеченным средствам в рублях снижен до 7%.</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01.09.98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Установлены нормативы обязательных резервов по привлеченным средствам в рублях и иностранной валюте для Сбербанка России и кредитных организаций, у которых удельный вес вложений в государственные ценные бумаги (ГКО - ОФЗ) в работающих активах составляет 40% и более, в размере 5%; для кредитных организаций, у которых удельный вес вложений в государственные ценные бумаги (ГКО - ОФЗ) в работающих активах составляет 20-40% по привлеченным средствам в рублях и иностранной валюте в размере 7,5%.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02.09.98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Банк России объявил об отмене верхней границы изменения официального курса рубля 9,5 руб./долл.</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06.10.98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На ММВБ введены две торговые сессии: утренняя специальная торговая сессия, на которой осуществляется обязательная реализация 50% экспортной выручки экспортеров и закупка валюты уполномоченными банками, обусловленная клиентскими заявками, и вечерняя, на которой банки осуществляют покупку и продажу иностранной валюты от своего имени и за свой счет.</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01.12.98</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 единый норматив обязательных резервов по привлеченным средствам в рублях и иностранной валюте в размере 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19.03.99</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Установлен норматив обязательных резервов по привлеченным средствам юридических лиц в размере 7%.</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10.06.99</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55%.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10.06.99</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Увеличен норматив обязательных резервных требований по депозитам физических лиц в рублях до 5,5%; по привлеченным средствам юридических лиц в валюте РФ и по привлеченным средствам юридических и физических лиц в иностранной валюте - до 8,5%.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01.01.00</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Увеличен норматив обязательных резервов по депозитам физических лиц в рублях до 7%; по привлеченным средствам юридических лиц в рублях и привлеченным средствам юридических и физических лиц в иностранной валюте - до 10%.</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24.01.00</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45%.</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07.03.00</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38%.</w:t>
            </w:r>
          </w:p>
        </w:tc>
      </w:tr>
      <w:tr w:rsidR="007B149C">
        <w:tc>
          <w:tcPr>
            <w:tcW w:w="1276"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21.03.00</w:t>
            </w:r>
          </w:p>
        </w:tc>
        <w:tc>
          <w:tcPr>
            <w:tcW w:w="8647"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Ставка рефинансирования Банка России снижена до 33%.</w:t>
            </w:r>
          </w:p>
        </w:tc>
      </w:tr>
    </w:tbl>
    <w:p w:rsidR="007B149C" w:rsidRDefault="007B149C">
      <w:pPr>
        <w:pStyle w:val="a4"/>
        <w:spacing w:line="240" w:lineRule="auto"/>
        <w:ind w:firstLine="284"/>
        <w:rPr>
          <w:b w:val="0"/>
          <w:sz w:val="24"/>
        </w:rPr>
      </w:pPr>
    </w:p>
    <w:p w:rsidR="007B149C" w:rsidRDefault="007B149C">
      <w:pPr>
        <w:pStyle w:val="a4"/>
        <w:spacing w:line="240" w:lineRule="auto"/>
        <w:ind w:firstLine="284"/>
        <w:rPr>
          <w:b w:val="0"/>
          <w:sz w:val="24"/>
        </w:rPr>
      </w:pPr>
      <w:r>
        <w:rPr>
          <w:b w:val="0"/>
          <w:sz w:val="24"/>
        </w:rPr>
        <w:t>В России главной задачей денежно-кредитной политики в первые годы рыночных реформ была борьба с инфляцией, развязанной внезапным освобождением товарных цен в начале 1992 года. С этой целью ставка рефинансирования ЦБР поддерживалась на весьма высоком уровне и возрастала вплоть до начала 1995 года, после чего стала снижаться по мере ослабления инфляции. Среднегодовая ставка рефинансирования составляла 144% годовых в 1993 году, 187% в 1994 году, 185% в 1995 году и 99% в 1996 году. К концу 1996 года она снизилась до 48%, а к сентябрю 1997 года – до 21%.</w:t>
      </w:r>
    </w:p>
    <w:p w:rsidR="007B149C" w:rsidRDefault="007B149C">
      <w:pPr>
        <w:pStyle w:val="21"/>
        <w:spacing w:line="240" w:lineRule="auto"/>
        <w:ind w:firstLine="284"/>
        <w:rPr>
          <w:sz w:val="24"/>
        </w:rPr>
      </w:pPr>
      <w:r>
        <w:rPr>
          <w:sz w:val="24"/>
        </w:rPr>
        <w:t>Основным назначением процентной ставки является регулирование кредита (а через него – инфляции). Для заемщиков главную роль играет не номинальная ставка процента, а его реальная величина, т.е. поправленная на величину инфляции. С учетом этой поправки реальная величина ставки рефинансирования составляла в 1993 году минус 83%, в 1994 году - минус 14%, в 1995 году – плюс 41%, в 1996 году – плюс 63%. К концу 1996 года реальная ставка рефинансирования снизилась до 22% и к сентябрю 1997 года - до 7%. В конце 1997 года ставка была резко возвышена, чтобы предотвратить отток средств за рубеж в связи с финансовым кризисом в Азии.</w:t>
      </w:r>
    </w:p>
    <w:p w:rsidR="007B149C" w:rsidRDefault="007B149C">
      <w:pPr>
        <w:pStyle w:val="21"/>
        <w:spacing w:line="240" w:lineRule="auto"/>
        <w:ind w:firstLine="284"/>
        <w:rPr>
          <w:sz w:val="24"/>
        </w:rPr>
      </w:pPr>
      <w:r>
        <w:rPr>
          <w:sz w:val="24"/>
        </w:rPr>
        <w:t>Таким образом, наблюдалось значительное несоответствие динамики ставки процента и инфляции. В 1993-1994 годах реальная ставка процента была номинально высокой, но дороговизна кредита перекрывалась более значительной инфляцией, так что реальная ставка была даже отрицательной. Практически это означало, что номинально жесткая кредитная политика не выполняла свою роль сдерживания инфляции и, наоборот, способствовала росту кредитования экономики.</w:t>
      </w:r>
    </w:p>
    <w:p w:rsidR="007B149C" w:rsidRDefault="007B149C">
      <w:pPr>
        <w:ind w:firstLine="284"/>
        <w:jc w:val="both"/>
        <w:rPr>
          <w:sz w:val="24"/>
        </w:rPr>
      </w:pPr>
      <w:r>
        <w:rPr>
          <w:sz w:val="24"/>
        </w:rPr>
        <w:t>В 1995-1996 годах реальный процент стал не только плюсовым, но и довольно высоким, что постепенно отключало реальную экономику от пользования банковским кредитованием. Этому периоду соответствует положение спада ВВП и промышленного производства не только из-за недостаточного агрегатного спроса, но так же из-за чрезмерной дороговизны кредита. Такая реально жесткая денежно-кредитная политика действительно способствовала снижению инфляции, но при этом убивала реальную экономику и порождала ряд отрицательных явлений в финансовой сфере – нарушение нормального платежного оборота между предприятиями, переход на бартер и коммерческие векселя, а также укрытие денежных доходов от налогового ведомства.</w:t>
      </w:r>
    </w:p>
    <w:p w:rsidR="007B149C" w:rsidRDefault="007B149C">
      <w:pPr>
        <w:ind w:firstLine="284"/>
        <w:jc w:val="both"/>
        <w:rPr>
          <w:sz w:val="24"/>
        </w:rPr>
      </w:pPr>
      <w:r>
        <w:rPr>
          <w:sz w:val="24"/>
        </w:rPr>
        <w:t>Поскольку до начала 1997 года правительство России и Центробанк считали своей главной задачей борьбу с инфляцией, жесткость ее денежно-кредитной политики была в какой-то мере оправдана. Но с фактическим преодолением сильной инфляции задачи и направления этой политики должны измениться. Главными задачами должны стать стимулирование экономического роста путем расширения кредитной основы реальной экономики и упорядочения платежных отношений между предприятиями.</w:t>
      </w:r>
    </w:p>
    <w:p w:rsidR="007B149C" w:rsidRDefault="007B149C">
      <w:pPr>
        <w:ind w:firstLine="284"/>
        <w:jc w:val="both"/>
        <w:rPr>
          <w:sz w:val="24"/>
        </w:rPr>
      </w:pPr>
      <w:r>
        <w:rPr>
          <w:sz w:val="24"/>
        </w:rPr>
        <w:t>В 1997 году денежно-кредитная политика Центробанка была направлена на привлечение инвестиций в реальный сектор, толчком к чему послужило резкое снижение доходности по операциям с государственными краткосрочными облигациями.</w:t>
      </w:r>
    </w:p>
    <w:p w:rsidR="007B149C" w:rsidRDefault="007B149C">
      <w:pPr>
        <w:ind w:firstLine="284"/>
        <w:jc w:val="both"/>
        <w:rPr>
          <w:sz w:val="24"/>
        </w:rPr>
      </w:pPr>
      <w:r>
        <w:rPr>
          <w:sz w:val="24"/>
        </w:rPr>
        <w:tab/>
      </w:r>
    </w:p>
    <w:p w:rsidR="007B149C" w:rsidRDefault="007B149C">
      <w:pPr>
        <w:pStyle w:val="1"/>
        <w:ind w:firstLine="284"/>
        <w:rPr>
          <w:rFonts w:ascii="Arbat" w:hAnsi="Arbat"/>
          <w:sz w:val="28"/>
        </w:rPr>
      </w:pPr>
      <w:bookmarkStart w:id="127" w:name="_Toc481436081"/>
      <w:bookmarkStart w:id="128" w:name="_Toc481438560"/>
      <w:bookmarkStart w:id="129" w:name="_Toc481434031"/>
      <w:bookmarkStart w:id="130" w:name="_Toc481434104"/>
      <w:bookmarkStart w:id="131" w:name="_Toc481434162"/>
      <w:bookmarkStart w:id="132" w:name="_Toc481434256"/>
      <w:bookmarkStart w:id="133" w:name="_Toc481434320"/>
      <w:bookmarkStart w:id="134" w:name="_Toc481434338"/>
      <w:bookmarkStart w:id="135" w:name="_Toc481434357"/>
      <w:bookmarkStart w:id="136" w:name="_Toc481434401"/>
      <w:bookmarkStart w:id="137" w:name="_Toc481435546"/>
      <w:bookmarkStart w:id="138" w:name="_Toc481438897"/>
      <w:bookmarkStart w:id="139" w:name="_Toc481440114"/>
      <w:bookmarkStart w:id="140" w:name="_Toc509466669"/>
      <w:r>
        <w:rPr>
          <w:rFonts w:ascii="Arbat" w:hAnsi="Arbat"/>
          <w:sz w:val="28"/>
        </w:rPr>
        <w:t>Цели денежно-кредитной политики на 2000 год</w:t>
      </w:r>
      <w:bookmarkStart w:id="141" w:name="_Toc481436082"/>
      <w:bookmarkStart w:id="142" w:name="_Toc481438561"/>
      <w:bookmarkEnd w:id="127"/>
      <w:bookmarkEnd w:id="128"/>
      <w:r>
        <w:rPr>
          <w:rFonts w:ascii="Arbat" w:hAnsi="Arbat"/>
          <w:sz w:val="28"/>
        </w:rPr>
        <w:t xml:space="preserve"> Проблемы и способы их решения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7B149C" w:rsidRDefault="007B149C">
      <w:pPr>
        <w:ind w:firstLine="284"/>
        <w:jc w:val="both"/>
        <w:rPr>
          <w:sz w:val="24"/>
        </w:rPr>
      </w:pPr>
    </w:p>
    <w:p w:rsidR="007B149C" w:rsidRDefault="007B149C">
      <w:pPr>
        <w:pStyle w:val="a4"/>
        <w:spacing w:line="240" w:lineRule="auto"/>
        <w:ind w:firstLine="284"/>
        <w:rPr>
          <w:b w:val="0"/>
          <w:sz w:val="24"/>
        </w:rPr>
      </w:pPr>
      <w:r>
        <w:rPr>
          <w:b w:val="0"/>
          <w:sz w:val="24"/>
        </w:rPr>
        <w:t>Главной задачей денежно-кредитной политики на среднесрочную перспективу Центральный банк Российской Федерации считает снижение инфляции при сохранении и возможном ускорении роста ВВП с одновременным созданием предпосылок для снижения безработицы и увеличения реальных доходов населения. В связи с этим «Основными направлениями единой государственной денежно-кредитной политики на 2000 год» предусматривается снижение инфляции до 18-22% в целом за год при сохранении тенденции к росту производства и услуг, который может составить 1,5-2%. Проектировки возможного экономического роста и снижения темпов инфляции могут быть реально достигнуты в силу продолжения действия позитивных факторов, обусловивших преодоление экономического спада в 1999 году. Основной предпосылкой экономического роста в 2000 году является расширение спроса со стороны всех секторов экономики, а также сохранение незагруженных производственных мощностей и свободной рабочей силы. В качестве промежуточной цели денежно-кредитной политики на 2000 год определен прирост денежной массы М2, который может составить 21-25% за год. При прогнозируемом снижении скорости обращения денег это будет означать продолжение тенденции увеличения денежной массы в реальном выражении.</w:t>
      </w:r>
    </w:p>
    <w:p w:rsidR="007B149C" w:rsidRDefault="007B149C">
      <w:pPr>
        <w:pStyle w:val="a4"/>
        <w:spacing w:line="240" w:lineRule="auto"/>
        <w:ind w:firstLine="284"/>
        <w:jc w:val="center"/>
        <w:rPr>
          <w:b w:val="0"/>
          <w:i/>
          <w:sz w:val="24"/>
        </w:rPr>
      </w:pPr>
      <w:r>
        <w:rPr>
          <w:b w:val="0"/>
          <w:i/>
          <w:sz w:val="24"/>
        </w:rPr>
        <w:t>Основные макроэкономические показатели</w:t>
      </w:r>
    </w:p>
    <w:p w:rsidR="007B149C" w:rsidRDefault="007B149C">
      <w:pPr>
        <w:ind w:firstLine="284"/>
        <w:rPr>
          <w:vanish/>
          <w:sz w:val="24"/>
        </w:rPr>
      </w:pP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010"/>
        <w:gridCol w:w="2576"/>
      </w:tblGrid>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 xml:space="preserve">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2000 г.</w:t>
            </w:r>
            <w:r>
              <w:rPr>
                <w:sz w:val="24"/>
              </w:rPr>
              <w:br/>
              <w:t xml:space="preserve">(официальный прогноз)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 xml:space="preserve">Валовой внутренний продукт, млрд. руб.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5350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 xml:space="preserve">в % к предыдущему году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101,5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Объем промышленной продукции,</w:t>
            </w:r>
            <w:r>
              <w:rPr>
                <w:sz w:val="24"/>
              </w:rPr>
              <w:br/>
              <w:t xml:space="preserve">в % к предыдущему году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104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Индекс потребительских цен,</w:t>
            </w:r>
            <w:r>
              <w:rPr>
                <w:sz w:val="24"/>
              </w:rPr>
              <w:br/>
              <w:t xml:space="preserve">декабрь в % к декабрю предыдущего года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118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Индекс цен предприятий-производителей промышленной продукции,</w:t>
            </w:r>
            <w:r>
              <w:rPr>
                <w:sz w:val="24"/>
              </w:rPr>
              <w:br/>
              <w:t xml:space="preserve">декабрь в % к декабрю предыдущего года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121 </w:t>
            </w:r>
          </w:p>
        </w:tc>
      </w:tr>
      <w:tr w:rsidR="007B149C">
        <w:tc>
          <w:tcPr>
            <w:tcW w:w="6010" w:type="dxa"/>
            <w:tcBorders>
              <w:top w:val="single" w:sz="6" w:space="0" w:color="auto"/>
              <w:left w:val="single" w:sz="6" w:space="0" w:color="auto"/>
              <w:bottom w:val="single" w:sz="6" w:space="0" w:color="auto"/>
              <w:right w:val="single" w:sz="6" w:space="0" w:color="auto"/>
            </w:tcBorders>
          </w:tcPr>
          <w:p w:rsidR="007B149C" w:rsidRDefault="007B149C">
            <w:pPr>
              <w:ind w:firstLine="284"/>
              <w:rPr>
                <w:sz w:val="24"/>
              </w:rPr>
            </w:pPr>
            <w:r>
              <w:rPr>
                <w:sz w:val="24"/>
              </w:rPr>
              <w:t xml:space="preserve">Индекс роста денежной массы М2 за год, % </w:t>
            </w:r>
          </w:p>
        </w:tc>
        <w:tc>
          <w:tcPr>
            <w:tcW w:w="2576" w:type="dxa"/>
            <w:tcBorders>
              <w:top w:val="single" w:sz="6" w:space="0" w:color="auto"/>
              <w:left w:val="single" w:sz="6" w:space="0" w:color="auto"/>
              <w:bottom w:val="single" w:sz="6" w:space="0" w:color="auto"/>
              <w:right w:val="single" w:sz="6" w:space="0" w:color="auto"/>
            </w:tcBorders>
          </w:tcPr>
          <w:p w:rsidR="007B149C" w:rsidRDefault="007B149C">
            <w:pPr>
              <w:ind w:firstLine="284"/>
              <w:jc w:val="center"/>
              <w:rPr>
                <w:sz w:val="24"/>
              </w:rPr>
            </w:pPr>
            <w:r>
              <w:rPr>
                <w:sz w:val="24"/>
              </w:rPr>
              <w:t xml:space="preserve">121-125 </w:t>
            </w:r>
          </w:p>
        </w:tc>
      </w:tr>
    </w:tbl>
    <w:p w:rsidR="007B149C" w:rsidRDefault="007B149C">
      <w:pPr>
        <w:ind w:firstLine="284"/>
        <w:jc w:val="both"/>
        <w:rPr>
          <w:sz w:val="24"/>
        </w:rPr>
      </w:pPr>
    </w:p>
    <w:p w:rsidR="007B149C" w:rsidRDefault="007B149C">
      <w:pPr>
        <w:ind w:firstLine="284"/>
        <w:jc w:val="both"/>
        <w:rPr>
          <w:sz w:val="24"/>
        </w:rPr>
      </w:pPr>
      <w:r>
        <w:rPr>
          <w:sz w:val="24"/>
        </w:rPr>
        <w:t>Контроль за денежным предложением остается важнейшим механизмом обеспечения внешней и внутренней стабильности рубля и является основой плавного и предсказуемого изменения валютного курса. В 2000 году Банк России продолжит осуществление политики плавающего валютного курса, которая в большей степени соответствует целям и задачам, стоящим перед экономикой. Основой действий Банка России на внутреннем валютном рынке будет сглаживание резких курсовых колебаний в сочетании с мерами валютного регулирования и валютного контроля в целях большего соответствия рыночного курса реальным экономическим условиям. Режим плавающего валютного курса создает более благоприятные условия для сохранения и накопления Банком России золотовалютных резервов, что особенно важно с точки зрения оценки платежеспособности России и решения проблемы внешнего долга. Уровень золотовалютных резервов и показатели, характеризующие состояние внешней торговли (например, такие, как динамика экспорта и импорта, уровень мировых цен на основные российские экспортные товары, общее изменение условий торговли) в 2000 году становятся важнейшими индикаторами, определяющими адекватность денежно-кредитной политики поставленным целям и задачам.</w:t>
      </w:r>
    </w:p>
    <w:p w:rsidR="007B149C" w:rsidRDefault="007B149C">
      <w:pPr>
        <w:ind w:firstLine="284"/>
        <w:jc w:val="both"/>
        <w:rPr>
          <w:sz w:val="24"/>
        </w:rPr>
      </w:pPr>
      <w:r>
        <w:rPr>
          <w:sz w:val="24"/>
        </w:rPr>
        <w:t>Операционной целью денежно-кредитной политики в 2000 году является динамика денежной базы. Операционная процедура основывается на контроле за объемами чистых международных резервов и чистых внутренних активов органов денежно-кредитного регулирования с использованием всех инструментов, находящихся в распоряжении Банка России. В 2000 году усилия Банка России направлены на формирование более гибкой системы используемых инструментов денежно-кредитной политики, адекватной изменениям макроэкономической среды, структуры финансового рынка, банковской, платежной и расчетной систем, а также соответствующей потребностям в расширении возможностей получения кредитов от банков реальным сектором экономики и населением. Банк России продолжит работу по совершенствованию действующего механизма обязательного резервирования и его нормативной базы. При этом получат дальнейшее развитие как постоянно действующие кредитные и депозитные механизмы Банка России, так и операции Банка России на открытом рынке. В целях повышения привлекательности кредитования банками предприятий реального сектора экономики Центральный банк Российской Федерации разрабатывает механизм рефинансирования банков под залог векселей, прав требований по кредитным договорам и закладных. Банк России намерен совместно с Правительством Российской Федерации активно воздействовать на улучшение условий, в которых осуществляется денежно-кредитная политика. В первую очередь это касается создания благоприятных предпосылок для активного функционирования рынка межбанковских кредитов и восстановления доверия к государственным ценным бумагам и укрепления на этой основе такого важного сегмента финансового рынка, как рынок государственных долговых обязательств.</w:t>
      </w:r>
    </w:p>
    <w:p w:rsidR="007B149C" w:rsidRDefault="007B149C">
      <w:pPr>
        <w:pStyle w:val="1"/>
        <w:jc w:val="center"/>
        <w:rPr>
          <w:rFonts w:ascii="Arbat" w:hAnsi="Arbat"/>
          <w:sz w:val="28"/>
        </w:rPr>
      </w:pPr>
      <w:r>
        <w:rPr>
          <w:rFonts w:ascii="Arbat" w:hAnsi="Arbat"/>
          <w:sz w:val="28"/>
        </w:rPr>
        <w:br w:type="page"/>
      </w:r>
      <w:bookmarkStart w:id="143" w:name="_Toc509466670"/>
      <w:r>
        <w:rPr>
          <w:rFonts w:ascii="Arbat" w:hAnsi="Arbat"/>
          <w:sz w:val="28"/>
        </w:rPr>
        <w:t>Эффективность кредитно-денежной политики в краткосрочный и долгосрочный периоды.</w:t>
      </w:r>
      <w:bookmarkEnd w:id="143"/>
    </w:p>
    <w:p w:rsidR="007B149C" w:rsidRDefault="007B149C">
      <w:pPr>
        <w:ind w:firstLine="284"/>
        <w:jc w:val="center"/>
        <w:rPr>
          <w:b/>
          <w:sz w:val="24"/>
        </w:rPr>
      </w:pPr>
    </w:p>
    <w:p w:rsidR="007B149C" w:rsidRDefault="007B149C">
      <w:pPr>
        <w:pStyle w:val="2"/>
      </w:pPr>
      <w:r>
        <w:t xml:space="preserve"> </w:t>
      </w:r>
      <w:bookmarkStart w:id="144" w:name="_Toc509466671"/>
      <w:r>
        <w:rPr>
          <w:rFonts w:ascii="Bangkok Cyr" w:hAnsi="Bangkok Cyr"/>
          <w:b w:val="0"/>
          <w:sz w:val="24"/>
        </w:rPr>
        <w:t>Долгосрочное кредитование предприятий и организаций на капитальные вложения</w:t>
      </w:r>
      <w:bookmarkEnd w:id="144"/>
    </w:p>
    <w:p w:rsidR="007B149C" w:rsidRDefault="007B149C">
      <w:pPr>
        <w:ind w:firstLine="284"/>
        <w:jc w:val="both"/>
        <w:rPr>
          <w:sz w:val="24"/>
        </w:rPr>
      </w:pPr>
      <w:r>
        <w:rPr>
          <w:sz w:val="24"/>
        </w:rPr>
        <w:t xml:space="preserve"> </w:t>
      </w:r>
    </w:p>
    <w:p w:rsidR="007B149C" w:rsidRDefault="007B149C">
      <w:pPr>
        <w:ind w:firstLine="284"/>
        <w:jc w:val="both"/>
        <w:rPr>
          <w:sz w:val="24"/>
        </w:rPr>
      </w:pPr>
      <w:r>
        <w:rPr>
          <w:sz w:val="24"/>
        </w:rPr>
        <w:t>В условиях перехода к рыночным отношениям возрастает роль долгосрочного кредита как источника денежных средств в формировании и совершенствовании основных фондов народного хозяйства. Он используется на капитальные вложения производственного и непроизводственного назначения. Перечень объектов долгосрочного кредитования очень разнообразный. Так, у предприятий и хозяйственных организаций, независимо от форм собственности, это затраты на техническое перевооружение, реконструкцию и расширение производства, на строительство объектов непроизводственного назначения и на приобретение оборудования, не входящего в сметы строек. Долгосрочный кредит используется также при строительстве новых предприятий и сооружений, имеющих важное народнохозяйственное значение.</w:t>
      </w:r>
    </w:p>
    <w:p w:rsidR="007B149C" w:rsidRDefault="007B149C">
      <w:pPr>
        <w:ind w:firstLine="284"/>
        <w:jc w:val="both"/>
        <w:rPr>
          <w:sz w:val="24"/>
        </w:rPr>
      </w:pPr>
      <w:r>
        <w:rPr>
          <w:sz w:val="24"/>
        </w:rPr>
        <w:t>Долгосрочный кредит предоставляется предприятиям и хозяйственным организациям на указанные выше цели на принципах возвратности, срочности, платности и обеспеченности.</w:t>
      </w:r>
    </w:p>
    <w:p w:rsidR="007B149C" w:rsidRDefault="007B149C">
      <w:pPr>
        <w:ind w:firstLine="284"/>
        <w:jc w:val="both"/>
        <w:rPr>
          <w:sz w:val="24"/>
        </w:rPr>
      </w:pPr>
      <w:r>
        <w:rPr>
          <w:sz w:val="24"/>
        </w:rPr>
        <w:t>Преимущества при долгосрочном кредитовании имеют проекты, которые обеспечивают народнохозяйственную эффективность, решают экономические и социальные проблемы страны, расширяют экспортные возможности, увеличивают производство товаров народного потребления.</w:t>
      </w:r>
    </w:p>
    <w:p w:rsidR="007B149C" w:rsidRDefault="007B149C">
      <w:pPr>
        <w:ind w:firstLine="284"/>
        <w:jc w:val="both"/>
        <w:rPr>
          <w:sz w:val="24"/>
        </w:rPr>
      </w:pPr>
      <w:r>
        <w:rPr>
          <w:sz w:val="24"/>
        </w:rPr>
        <w:t>Обязательными условиями долгосрочного кредитования являются: статус заемщика как юридического лица, экологическая безопасность объекта кредитования, обеспеченность своевременного и полного возврата кредита и уплаты процентов за пользование им, соблюдение норм продолжительности строительства.</w:t>
      </w:r>
    </w:p>
    <w:p w:rsidR="007B149C" w:rsidRDefault="007B149C">
      <w:pPr>
        <w:ind w:firstLine="284"/>
        <w:jc w:val="both"/>
        <w:rPr>
          <w:sz w:val="24"/>
        </w:rPr>
      </w:pPr>
      <w:r>
        <w:rPr>
          <w:sz w:val="24"/>
        </w:rPr>
        <w:t>Долгосрочный кредит можно разделить на такие его виды: кредит, который предоставляется коммерческими банками на договорных началах за счет их собственных и привлеченных средств; государственный кредит, источником которого являются средства республиканского бюджета, и кредит под целевые производственные программы за счет централизованных кредитных средств Центрального банка. Кредитование в каждом из этих случаев существенно различается. Коммерческие банки предоставляют долгосрочные кредиты инвесторам за счет собственных и привлеченных средств на договорных началах. Основными принципами формирования кредитных отношений являются: свободный выбор партнеров этих отношений, формирование условий их выполнения, оснований и объемов, ответственности при полном невмешательстве государственных органов в выбор и реализацию этих условий.</w:t>
      </w:r>
    </w:p>
    <w:p w:rsidR="007B149C" w:rsidRDefault="007B149C">
      <w:pPr>
        <w:ind w:firstLine="284"/>
        <w:jc w:val="both"/>
        <w:rPr>
          <w:sz w:val="24"/>
        </w:rPr>
      </w:pPr>
      <w:r>
        <w:rPr>
          <w:sz w:val="24"/>
        </w:rPr>
        <w:t>Основные источники ресурсов для долгосрочного кредитования в этом случае - это собственные средства банков (различные фонды, нераспределенная прибыль), средства централизованного ссудного фонда, предприятий и организаций, а также средства бюджетов, которые находятся на счетах банков, вклады граждан и займы у других банков.</w:t>
      </w:r>
    </w:p>
    <w:p w:rsidR="007B149C" w:rsidRDefault="007B149C">
      <w:pPr>
        <w:ind w:firstLine="284"/>
        <w:jc w:val="both"/>
        <w:rPr>
          <w:sz w:val="24"/>
        </w:rPr>
      </w:pPr>
      <w:r>
        <w:rPr>
          <w:sz w:val="24"/>
        </w:rPr>
        <w:t>Кредитные отношения банка и заемщиков регулируются кредитным договором, которым предусматриваются размер разрешенного кредита, сроки и порядок его использования и возврата, процентные ставки за пользование кредитом, обязанности и имущественная ответственность сторон и формы обеспечения обязанностей. Оформление долгосрочного кредитования производится банком на основании предоставляемых заемщиком документов, перечень которых определяется кредитным договором. Кредитный договор действует в течение всего периода пользования кредитом.</w:t>
      </w:r>
    </w:p>
    <w:p w:rsidR="007B149C" w:rsidRDefault="007B149C">
      <w:pPr>
        <w:ind w:firstLine="284"/>
        <w:jc w:val="both"/>
        <w:rPr>
          <w:sz w:val="24"/>
        </w:rPr>
      </w:pPr>
      <w:r>
        <w:rPr>
          <w:sz w:val="24"/>
        </w:rPr>
        <w:t>Потребность в долгосрочном кредите определяется либо полной стоимостью затрат по объекту (мероприятию), если кредит является единственным источником финансирования, либо как разность между стоимостью этих затрат и собственными средствами заемщика, направляемыми на эту цель. Возможность учреждения банка выдать кредит заемщику в требуемом им размере зависит от уровня этого учреждения (отделение, региональное управление и дирекция, банк) и предоставленного ему права выдавать кредит одному заемщику той или иной категории (предприятия, организации, кооперативы, малые предприятия), а также наличия кредитных ресурсов.</w:t>
      </w:r>
    </w:p>
    <w:p w:rsidR="007B149C" w:rsidRDefault="007B149C">
      <w:pPr>
        <w:ind w:firstLine="284"/>
        <w:jc w:val="both"/>
        <w:rPr>
          <w:sz w:val="24"/>
        </w:rPr>
      </w:pPr>
      <w:r>
        <w:rPr>
          <w:sz w:val="24"/>
        </w:rPr>
        <w:t>Общий срок пользования кредитом складывается из нормативного времени осуществления затрат и времени, в течение которого кредит возвращается банку. Сроки погашения кредита устанавливаются в пределах окупаемости затрат по проекту.</w:t>
      </w:r>
    </w:p>
    <w:p w:rsidR="007B149C" w:rsidRDefault="007B149C">
      <w:pPr>
        <w:ind w:firstLine="284"/>
        <w:jc w:val="both"/>
        <w:rPr>
          <w:sz w:val="24"/>
        </w:rPr>
      </w:pPr>
      <w:r>
        <w:rPr>
          <w:sz w:val="24"/>
        </w:rPr>
        <w:t>Банк предоставляет долгосрочный кредит только кредитоспособным заемщикам, которые могут возвратить его в установленные сроки и уплатить проценты за пользование кредитом. Определение кредитоспособности предприятий и организаций является одной из важнейших сторон хозяйственной деятельности банков в условиях перехода к рынку.</w:t>
      </w:r>
    </w:p>
    <w:p w:rsidR="007B149C" w:rsidRDefault="007B149C">
      <w:pPr>
        <w:ind w:firstLine="284"/>
        <w:jc w:val="both"/>
        <w:rPr>
          <w:sz w:val="24"/>
        </w:rPr>
      </w:pPr>
      <w:r>
        <w:rPr>
          <w:sz w:val="24"/>
        </w:rPr>
        <w:t>Оценка кредитоспособности заемщика производится банком до заключения кредитного договора на основе анализа его финансового состояния и эффективности кредитуемого мероприятия. Базой для такого анализа служат бухгалтерские балансы, другие отчетные и плановые документы о финансово-хозяйственной деятельности, проектно-сметная документация, планы технического перевооружения производства, прогнозные и статистические материалы, характеризующие как современное экономическое состояние заемщика, так и перспективы его развития.</w:t>
      </w:r>
    </w:p>
    <w:p w:rsidR="007B149C" w:rsidRDefault="007B149C">
      <w:pPr>
        <w:ind w:firstLine="284"/>
        <w:jc w:val="both"/>
        <w:rPr>
          <w:sz w:val="24"/>
        </w:rPr>
      </w:pPr>
      <w:r>
        <w:rPr>
          <w:sz w:val="24"/>
        </w:rPr>
        <w:t>Анализ финансового состояния заемщика позволяет определить показатели, отражающие разные его стороны, например, ликвидность его баланса, покрытие баланса, привлечение средств. При долгосрочном кредитовании важно оценить стабильность этих показателей в период пользования кредитом. Такая оценка требует разнообразных экономических знаний, умения прогнозировать изменения факторов, влияющих на доходность заемщика в условиях перехода к рынку. К таким факторам следует отнести прежде всего динамичность цен и тарифов, рентабельность производства, энерго-, материало- и фондоемкость продукции, обеспечение сырьем, кадрами и основными фондами, внедрение новых техники и технологий, рынок сбыта продукции.</w:t>
      </w:r>
    </w:p>
    <w:p w:rsidR="007B149C" w:rsidRDefault="007B149C">
      <w:pPr>
        <w:ind w:firstLine="284"/>
        <w:jc w:val="both"/>
        <w:rPr>
          <w:sz w:val="24"/>
        </w:rPr>
      </w:pPr>
      <w:r>
        <w:rPr>
          <w:sz w:val="24"/>
        </w:rPr>
        <w:t>Эффективность кредитуемого мероприятия банки определяют путем проведения инженерно-экономической экспертизы его проекта. При этом проверяются наличие и качество проектно-сметной документации и заключений экспертизы, соответствие проектных технико-экономических показателей прогрессивным, оценивается технико-экономический уровень проекта. Важными вопросами при проведении такой экспертизы являются: наличие сырьевой базы, конкурентоспособность продукции, возможность ее сбыта, прогноз уровня цен на будущую продукцию. В процессе инженерно-экономической экспертизы необходимо изучить реальность намечаемых сроков строительства с учетом мощностей, нагрузки и материально-технического обеспечения подрядных строительно-монтажных организаций, надежность поставщиков оборудования и других партнеров.</w:t>
      </w:r>
    </w:p>
    <w:p w:rsidR="007B149C" w:rsidRDefault="007B149C">
      <w:pPr>
        <w:ind w:firstLine="284"/>
        <w:jc w:val="both"/>
        <w:rPr>
          <w:sz w:val="24"/>
        </w:rPr>
      </w:pPr>
      <w:r>
        <w:rPr>
          <w:sz w:val="24"/>
        </w:rPr>
        <w:t>В настоящее время процесс установления процентной ставки за кредиты не регулируется нормативными актами. Плата за пользование долгосрочным кредитом определяется банками с учетом продолжительности срока кредитования, предоставленных заемщиками гарантий своевременного возврата кредита, спроса и предложений кредитных ресурсов и их цены, а также наличия кредитного риска. Устанавливаемые банками процентные ставки должны обеспечивать полное покрытие их расходов и получение прибыли от осуществления хозрасчетной деятельности.</w:t>
      </w:r>
    </w:p>
    <w:p w:rsidR="007B149C" w:rsidRDefault="007B149C">
      <w:pPr>
        <w:ind w:firstLine="284"/>
        <w:jc w:val="both"/>
        <w:rPr>
          <w:sz w:val="24"/>
        </w:rPr>
      </w:pPr>
      <w:r>
        <w:rPr>
          <w:sz w:val="24"/>
        </w:rPr>
        <w:t>Повышенные размеры процентной ставки предусматриваются кредитным договором в случае нарушения нормативных сроков строительства, получения дополнительных кредитов и переуступки банков сроков возврата ссуды.</w:t>
      </w:r>
    </w:p>
    <w:p w:rsidR="007B149C" w:rsidRDefault="007B149C">
      <w:pPr>
        <w:ind w:firstLine="284"/>
        <w:jc w:val="both"/>
        <w:rPr>
          <w:sz w:val="24"/>
        </w:rPr>
      </w:pPr>
      <w:r>
        <w:rPr>
          <w:sz w:val="24"/>
        </w:rPr>
        <w:t>Процент за пользование кредитом начисляется в размерах и сроки, предусмотренные кредитным договором.</w:t>
      </w:r>
    </w:p>
    <w:p w:rsidR="007B149C" w:rsidRDefault="007B149C">
      <w:pPr>
        <w:ind w:firstLine="284"/>
        <w:jc w:val="both"/>
        <w:rPr>
          <w:sz w:val="24"/>
        </w:rPr>
      </w:pPr>
      <w:r>
        <w:rPr>
          <w:sz w:val="24"/>
        </w:rPr>
        <w:t>Ответственность за невыполнение заемщиками своих обязательств предусматривается в виде неустойки (штрафа, пени), залога, гарантии, страхования кредитного риска.</w:t>
      </w:r>
    </w:p>
    <w:p w:rsidR="007B149C" w:rsidRDefault="007B149C">
      <w:pPr>
        <w:ind w:firstLine="284"/>
        <w:jc w:val="both"/>
        <w:rPr>
          <w:sz w:val="24"/>
        </w:rPr>
      </w:pPr>
      <w:r>
        <w:rPr>
          <w:sz w:val="24"/>
        </w:rPr>
        <w:t>Долгосрочный кредит используется на оплату поставленных на стройку машин и оборудования, строительных конструкций, деталей, блоков и материалов, а также выполненных строительно-монтажных, проектных и других работ. Банки должны возмещать заемщику расходы по уплате пени поставщикам, за несвоевременные расчеты с ними, если это вызвано неполным и несвоевременным предоставлением кредита.</w:t>
      </w:r>
    </w:p>
    <w:p w:rsidR="007B149C" w:rsidRDefault="007B149C">
      <w:pPr>
        <w:ind w:firstLine="284"/>
        <w:jc w:val="both"/>
        <w:rPr>
          <w:sz w:val="24"/>
        </w:rPr>
      </w:pPr>
      <w:r>
        <w:rPr>
          <w:sz w:val="24"/>
        </w:rPr>
        <w:t>После завершения кредитуемого объекта (мероприятия) заемщик оформляет в установленном порядке задолженность по кредиту срочным обязательством. Погашение кредита обычно начинается со следующего квартала после принятия ответственного решения о вводе объекта в эксплуатацию и производится за счет собственных средств заемщика.</w:t>
      </w:r>
    </w:p>
    <w:p w:rsidR="007B149C" w:rsidRDefault="007B149C">
      <w:pPr>
        <w:ind w:firstLine="284"/>
        <w:jc w:val="both"/>
        <w:rPr>
          <w:sz w:val="24"/>
        </w:rPr>
      </w:pPr>
      <w:r>
        <w:rPr>
          <w:sz w:val="24"/>
        </w:rPr>
        <w:t>Коммерческие банки используют собственные и привлеченные кредитные ресурсы не на инвестиции в техническое развитие предприятий, а главным образом на выдачу им краткосрочных ссуд для производства расчетов и выплаты заработной платы. Такое состояние сказывается на материально-технической базе народного хозяйства страны, вызывая спад производства продукции и углубление других кризисных явлений в экономике страны.</w:t>
      </w:r>
    </w:p>
    <w:p w:rsidR="007B149C" w:rsidRDefault="007B149C">
      <w:pPr>
        <w:ind w:firstLine="284"/>
        <w:jc w:val="both"/>
        <w:rPr>
          <w:sz w:val="24"/>
        </w:rPr>
      </w:pPr>
      <w:r>
        <w:rPr>
          <w:sz w:val="24"/>
        </w:rPr>
        <w:t>Государственный кредит используется инвесторами для оплаты расходов, связанных со строительством, реконструкцией и техническим перевооружением предприятий, строек и объектов. Погашение государственного кредита начинается через год после окончания нормативного срока строительства (реконструкции, технического перевооружения) объекта кредитования и производится за счет собственных средств инвестора или заемных средств. Кредит на приобретение оборудования, которое не входит в сметы строек, погашается, начиная со следующего за годом его выдачи в течение не более двух лет.</w:t>
      </w:r>
    </w:p>
    <w:p w:rsidR="007B149C" w:rsidRDefault="007B149C">
      <w:pPr>
        <w:ind w:firstLine="284"/>
        <w:jc w:val="both"/>
        <w:rPr>
          <w:sz w:val="24"/>
        </w:rPr>
      </w:pPr>
      <w:r>
        <w:rPr>
          <w:sz w:val="24"/>
        </w:rPr>
        <w:t>Гарантом погашения государственного кредита выступает министерство, ведомство или другой орган хозяйственного управления.</w:t>
      </w:r>
    </w:p>
    <w:p w:rsidR="007B149C" w:rsidRDefault="007B149C">
      <w:pPr>
        <w:ind w:firstLine="284"/>
        <w:jc w:val="both"/>
        <w:rPr>
          <w:sz w:val="24"/>
        </w:rPr>
      </w:pPr>
      <w:r>
        <w:rPr>
          <w:sz w:val="24"/>
        </w:rPr>
        <w:t>Средства, поступающие от инвесторов в погашение долга по кредиту, а также значительная часть платы за пользование этим кредитом перечисляются финансирующими банками в доход государственного бюджета. На покрытие расходов по обслуживанию государственного кредита эти банки оставляют О,4 начисленных процентов за пользование кредитом и О,3 так называемых "штрафных" процентов.</w:t>
      </w:r>
    </w:p>
    <w:p w:rsidR="007B149C" w:rsidRDefault="007B149C">
      <w:pPr>
        <w:ind w:firstLine="284"/>
        <w:jc w:val="both"/>
        <w:rPr>
          <w:sz w:val="24"/>
        </w:rPr>
      </w:pPr>
      <w:r>
        <w:rPr>
          <w:sz w:val="24"/>
        </w:rPr>
        <w:t>При нарушении сроков строительства более чем на 3 месяца и при консервации или прекращении строительства на такой же срок по инициативе инвестора процентная ставка повышается на 100%. Инвесторы, не соблюдающие сроки платежей, должны уплачивать дополнительно 25% годовых от сумм, которые не уплачены в установленные сроки.</w:t>
      </w:r>
    </w:p>
    <w:p w:rsidR="007B149C" w:rsidRDefault="007B149C">
      <w:pPr>
        <w:ind w:firstLine="284"/>
        <w:jc w:val="both"/>
        <w:rPr>
          <w:sz w:val="24"/>
        </w:rPr>
      </w:pPr>
      <w:r>
        <w:rPr>
          <w:sz w:val="24"/>
        </w:rPr>
        <w:t>Контроль за целевым использованием инвесторами государственного кредита, а также за своевременным его возвратом в государственный бюджет осуществляют финансирующие банки и Министерство финансов.</w:t>
      </w:r>
    </w:p>
    <w:p w:rsidR="007B149C" w:rsidRDefault="007B149C">
      <w:pPr>
        <w:ind w:firstLine="284"/>
        <w:jc w:val="both"/>
        <w:rPr>
          <w:sz w:val="24"/>
        </w:rPr>
      </w:pPr>
      <w:r>
        <w:rPr>
          <w:sz w:val="24"/>
        </w:rPr>
        <w:t>Срок кредитования должен обеспечивать реализацию производственной программы, но не может превышать 5 лет.</w:t>
      </w:r>
    </w:p>
    <w:p w:rsidR="007B149C" w:rsidRDefault="007B149C">
      <w:pPr>
        <w:ind w:firstLine="284"/>
        <w:jc w:val="both"/>
        <w:rPr>
          <w:sz w:val="24"/>
        </w:rPr>
      </w:pPr>
      <w:r>
        <w:rPr>
          <w:sz w:val="24"/>
        </w:rPr>
        <w:t>Каждое предприятие составляет такую программу, утверждает ее в министерстве, разрабатывает календарный план работ по этой программе, составляет смету затрат и представляет обслуживающему его коммерческому банку заявку на долгосрочный кредит с обоснованием его потребности и эффективности намеченной программы.</w:t>
      </w:r>
    </w:p>
    <w:p w:rsidR="007B149C" w:rsidRDefault="007B149C">
      <w:pPr>
        <w:ind w:firstLine="284"/>
        <w:jc w:val="both"/>
        <w:rPr>
          <w:sz w:val="24"/>
        </w:rPr>
      </w:pPr>
      <w:r>
        <w:rPr>
          <w:sz w:val="24"/>
        </w:rPr>
        <w:t>Коммерческие банки дают экспертную оценку предложенной заявки. При необходимости получения централизованных ресурсов Центрального банка коммерческие банки подают заявки областному управлению Центрального банка.</w:t>
      </w:r>
    </w:p>
    <w:p w:rsidR="007B149C" w:rsidRDefault="007B149C">
      <w:pPr>
        <w:ind w:firstLine="284"/>
        <w:jc w:val="both"/>
        <w:rPr>
          <w:sz w:val="24"/>
        </w:rPr>
      </w:pPr>
      <w:r>
        <w:rPr>
          <w:sz w:val="24"/>
        </w:rPr>
        <w:t>Региональные управления Центрального банка анализируют заявки коммерческих банков и свои предложения относительно целесообразности кредитования целевых производственных программ и экономических возможностей этих банков направляют в управление кредитного регулирования Центрального банка.</w:t>
      </w:r>
    </w:p>
    <w:p w:rsidR="007B149C" w:rsidRDefault="007B149C">
      <w:pPr>
        <w:ind w:firstLine="284"/>
        <w:jc w:val="both"/>
        <w:rPr>
          <w:sz w:val="24"/>
        </w:rPr>
      </w:pPr>
      <w:r>
        <w:rPr>
          <w:sz w:val="24"/>
        </w:rPr>
        <w:t>Целесообразность предоставления долгосрочного кредита коммерческим банком предварительно рассматривается в кредитном комитете и утверждается правлением Центрального банка.</w:t>
      </w:r>
    </w:p>
    <w:p w:rsidR="007B149C" w:rsidRDefault="007B149C">
      <w:pPr>
        <w:ind w:firstLine="284"/>
        <w:jc w:val="both"/>
        <w:rPr>
          <w:sz w:val="24"/>
        </w:rPr>
      </w:pPr>
      <w:r>
        <w:rPr>
          <w:sz w:val="24"/>
        </w:rPr>
        <w:t>Центральный банк заключает с коммерческими банками, кредитующими целевые программы, договор, где определяет размеры платы за кредит и маржи.</w:t>
      </w:r>
    </w:p>
    <w:p w:rsidR="007B149C" w:rsidRDefault="007B149C">
      <w:pPr>
        <w:ind w:firstLine="284"/>
        <w:jc w:val="both"/>
        <w:rPr>
          <w:sz w:val="24"/>
        </w:rPr>
      </w:pPr>
      <w:r>
        <w:rPr>
          <w:sz w:val="24"/>
        </w:rPr>
        <w:t>Центральный банк открывает коммерческому банку кредитную линию, что должно обеспечить оперативное целевое и эффективное использование централизованных ресурсов для кредитования производственных программ.</w:t>
      </w:r>
    </w:p>
    <w:p w:rsidR="007B149C" w:rsidRDefault="007B149C">
      <w:pPr>
        <w:ind w:firstLine="284"/>
        <w:jc w:val="both"/>
        <w:rPr>
          <w:sz w:val="24"/>
        </w:rPr>
      </w:pPr>
      <w:r>
        <w:rPr>
          <w:sz w:val="24"/>
        </w:rPr>
        <w:t>Коммерческие банки предоставляют заемщикам кредит только на цели, предусмотренные их кредитными заявками, и в пределах средств, перечисленных им Центральным банком для целевого кредитования.</w:t>
      </w:r>
    </w:p>
    <w:p w:rsidR="007B149C" w:rsidRDefault="007B149C">
      <w:pPr>
        <w:ind w:firstLine="284"/>
        <w:jc w:val="both"/>
        <w:rPr>
          <w:sz w:val="24"/>
        </w:rPr>
      </w:pPr>
      <w:r>
        <w:rPr>
          <w:sz w:val="24"/>
        </w:rPr>
        <w:t>Каждый заемщик должен заблаговременно сообщать коммерческому банку о необходимой ему сумме кредита для оплаты расчетных документов по кредитуемому объекту. Только при соблюдении этого условия Центральный банк сможет своевременно предоставлять коммерческому банку средства в пределах открытой ему кредитной линии.</w:t>
      </w:r>
    </w:p>
    <w:p w:rsidR="007B149C" w:rsidRDefault="007B149C">
      <w:pPr>
        <w:ind w:firstLine="284"/>
        <w:jc w:val="both"/>
        <w:rPr>
          <w:sz w:val="24"/>
        </w:rPr>
      </w:pPr>
      <w:r>
        <w:rPr>
          <w:sz w:val="24"/>
        </w:rPr>
        <w:t>Использование, погашение кредита и уплата процентов за пользование им производятся в установленном порядке.</w:t>
      </w:r>
    </w:p>
    <w:p w:rsidR="007B149C" w:rsidRDefault="007B149C">
      <w:pPr>
        <w:ind w:firstLine="284"/>
        <w:jc w:val="both"/>
        <w:rPr>
          <w:sz w:val="24"/>
        </w:rPr>
      </w:pPr>
      <w:r>
        <w:rPr>
          <w:sz w:val="24"/>
        </w:rPr>
        <w:t>Контроль за целевым использованием кредита коммерческими банками осуществляет Центральный банк и его региональные управления, а за целевым использованием кредита заемщиками - коммерческие банки. При выявлении фактов не целевого использования кредита Центральный банк (региональные управления Центрального банка) взыскивает с коммерческого банка штраф в размере 5% суммы кредита, использованной не по назначению.</w:t>
      </w:r>
    </w:p>
    <w:p w:rsidR="007B149C" w:rsidRDefault="007B149C">
      <w:pPr>
        <w:ind w:firstLine="284"/>
        <w:jc w:val="both"/>
        <w:rPr>
          <w:sz w:val="24"/>
        </w:rPr>
      </w:pPr>
      <w:r>
        <w:rPr>
          <w:sz w:val="24"/>
        </w:rPr>
        <w:t>Опыт свидетельствует, что долгосрочный кредит, предоставляемый на капитальные вложения, способствует сокращению сроков строительства, снижению его себестоимости и ускорению окупаемости затрат, если строительный объект своевременно обеспечен качественной проектно-сметной документацией, оборудованием, строительными материалами, конструкциями и деталями, а капитальные вложения и средства выделяются соответственно нормам продолжительности строительства.</w:t>
      </w:r>
    </w:p>
    <w:p w:rsidR="007B149C" w:rsidRDefault="007B149C">
      <w:pPr>
        <w:ind w:firstLine="284"/>
        <w:jc w:val="both"/>
        <w:rPr>
          <w:sz w:val="24"/>
        </w:rPr>
      </w:pPr>
      <w:r>
        <w:rPr>
          <w:sz w:val="24"/>
        </w:rPr>
        <w:t>Стройка также должна быть обеспечена достаточными мощностями строительной индустрии, которые следует эффективно использовать.</w:t>
      </w:r>
    </w:p>
    <w:p w:rsidR="007B149C" w:rsidRDefault="007B149C">
      <w:pPr>
        <w:ind w:firstLine="284"/>
        <w:jc w:val="both"/>
        <w:rPr>
          <w:sz w:val="24"/>
        </w:rPr>
      </w:pPr>
      <w:r>
        <w:rPr>
          <w:sz w:val="24"/>
        </w:rPr>
        <w:t xml:space="preserve"> </w:t>
      </w:r>
    </w:p>
    <w:p w:rsidR="007B149C" w:rsidRDefault="007B149C">
      <w:pPr>
        <w:pStyle w:val="2"/>
        <w:rPr>
          <w:rFonts w:ascii="Bangkok Cyr" w:hAnsi="Bangkok Cyr"/>
          <w:b w:val="0"/>
          <w:sz w:val="24"/>
        </w:rPr>
      </w:pPr>
      <w:r>
        <w:rPr>
          <w:rFonts w:ascii="Bangkok Cyr" w:hAnsi="Bangkok Cyr"/>
          <w:b w:val="0"/>
          <w:sz w:val="24"/>
        </w:rPr>
        <w:t xml:space="preserve"> </w:t>
      </w:r>
      <w:bookmarkStart w:id="145" w:name="_Toc509466672"/>
      <w:r>
        <w:rPr>
          <w:rFonts w:ascii="Bangkok Cyr" w:hAnsi="Bangkok Cyr"/>
          <w:b w:val="0"/>
          <w:sz w:val="24"/>
        </w:rPr>
        <w:t>Долгосрочное кредитование населения на потребительские цели</w:t>
      </w:r>
      <w:bookmarkEnd w:id="145"/>
    </w:p>
    <w:p w:rsidR="007B149C" w:rsidRDefault="007B149C">
      <w:pPr>
        <w:ind w:firstLine="284"/>
        <w:jc w:val="both"/>
        <w:rPr>
          <w:sz w:val="24"/>
        </w:rPr>
      </w:pPr>
      <w:r>
        <w:rPr>
          <w:sz w:val="24"/>
        </w:rPr>
        <w:t xml:space="preserve"> </w:t>
      </w:r>
    </w:p>
    <w:p w:rsidR="007B149C" w:rsidRDefault="007B149C">
      <w:pPr>
        <w:ind w:firstLine="284"/>
        <w:jc w:val="both"/>
        <w:rPr>
          <w:sz w:val="24"/>
        </w:rPr>
      </w:pPr>
      <w:r>
        <w:rPr>
          <w:sz w:val="24"/>
        </w:rPr>
        <w:t>Долгосрочные кредиты населению на потребительские нужды предоставляют в основном учреждения Сбербанка. Объектами кредитования являются затраты на строительство, покупку, капитальный ремонт и реконструкцию индивидуальных жилых домов с надворными постройками, садовых домиков, дач, благоустройство садовых участков, строительство гаражей, на приобретение квартир в жилищном кооперативе, в личную собственность, на покупку у граждан индивидуальных жилых домов с надворными постройками, на хозяйственное обзаведение семейным студентам и другие цели.</w:t>
      </w:r>
    </w:p>
    <w:p w:rsidR="007B149C" w:rsidRDefault="007B149C">
      <w:pPr>
        <w:ind w:firstLine="284"/>
        <w:jc w:val="both"/>
        <w:rPr>
          <w:sz w:val="24"/>
        </w:rPr>
      </w:pPr>
      <w:r>
        <w:rPr>
          <w:sz w:val="24"/>
        </w:rPr>
        <w:t>Кредиты выдаются на коммерческой основе при соблюдении принципов целевой направленности, обеспеченности, срочности, платности, возвратности. Кредиты на строительство, покупку, капитальный ремонт и реконструкцию индивидуальных жилых домов с надворными постройками, садовых домиков, дач и других строений предоставляются в размере до 75% сметной стоимости строительства, ремонта или инвентарной стоимости строения в пределах размеров, устанавливаемых Сбербанком в зависимости от уровня цен и в пределах кредитных ресурсов, мобилизуемых на местах, а также приобретаемых в других банках.</w:t>
      </w:r>
    </w:p>
    <w:p w:rsidR="007B149C" w:rsidRDefault="007B149C">
      <w:pPr>
        <w:ind w:firstLine="284"/>
        <w:jc w:val="both"/>
        <w:rPr>
          <w:sz w:val="24"/>
        </w:rPr>
      </w:pPr>
      <w:r>
        <w:rPr>
          <w:sz w:val="24"/>
        </w:rPr>
        <w:t>Кредиты населению выдаются на основании заключаемых между ссудозаемщиком и банком кредитных договоров по месту их постоянного жительства (прописки), за исключением кредитов на строительство и покупку индивидуальных жилых домов, на покупку квартир в жилищных кооперативах, которые выдаются по месту застройки или нахождения индивидуального дома или кооперативной квартиры, а также кредитов семейным студентам, которые предоставляются по месту нахождения вузов.</w:t>
      </w:r>
    </w:p>
    <w:p w:rsidR="007B149C" w:rsidRDefault="007B149C">
      <w:pPr>
        <w:ind w:firstLine="284"/>
        <w:jc w:val="both"/>
        <w:rPr>
          <w:sz w:val="24"/>
        </w:rPr>
      </w:pPr>
      <w:r>
        <w:rPr>
          <w:sz w:val="24"/>
        </w:rPr>
        <w:t>Сроки представления документов, подтверждающих целевое использование средств по ссуде, определяется в кредитном договоре, в зависимости от объекта кредитования, и не позднее установленного срока освоения. При этом срок освоения кредитов, связанных со строительством, реконструкцией, капитальным ремонтом объектов, не должен превышать 2-х лет, а по ссудам, предоставляемым на приобретение домов и квартир - 2 месяца. Кредитный договор оформляется на всю сумму кредита, заключается на срок пользования ссудой и подписывается руководителем банка и заемщиком. Долгосрочные кредиты могут выдаваться частями таким образом, чтобы расходы, сроки погашения, процентные ставки по частично выданным суммам соответствовали условиям кредитного договора. Каждая сумма кредита, получаемая заемщиком в рамках условий кредитного договора, оформляется срочным обязательством заемщика и подписывается заемщиком.</w:t>
      </w:r>
    </w:p>
    <w:p w:rsidR="007B149C" w:rsidRDefault="007B149C">
      <w:pPr>
        <w:ind w:firstLine="284"/>
        <w:jc w:val="both"/>
        <w:rPr>
          <w:sz w:val="24"/>
        </w:rPr>
      </w:pPr>
      <w:r>
        <w:rPr>
          <w:sz w:val="24"/>
        </w:rPr>
        <w:t>Для получения кредита и оформления кредитного договора индивидуальные заемщики предоставляют банку следующие документы:</w:t>
      </w:r>
    </w:p>
    <w:p w:rsidR="007B149C" w:rsidRDefault="007B149C">
      <w:pPr>
        <w:ind w:firstLine="284"/>
        <w:jc w:val="both"/>
        <w:rPr>
          <w:sz w:val="24"/>
        </w:rPr>
      </w:pPr>
      <w:r>
        <w:rPr>
          <w:sz w:val="24"/>
        </w:rPr>
        <w:t>- паспорт или другой заменяющий его документ;</w:t>
      </w:r>
    </w:p>
    <w:p w:rsidR="007B149C" w:rsidRDefault="007B149C">
      <w:pPr>
        <w:ind w:firstLine="284"/>
        <w:jc w:val="both"/>
        <w:rPr>
          <w:sz w:val="24"/>
        </w:rPr>
      </w:pPr>
      <w:r>
        <w:rPr>
          <w:sz w:val="24"/>
        </w:rPr>
        <w:t>- справку с места работы ссудозаемщика и поручителя с указанием получаемого дохода (среднемесячного заработка) и размера производимых из него удержаний. Пенсионеры представляют банку удостоверение, сведения из которого проставляются в кредитном договоре заемщика;</w:t>
      </w:r>
    </w:p>
    <w:p w:rsidR="007B149C" w:rsidRDefault="007B149C">
      <w:pPr>
        <w:ind w:firstLine="284"/>
        <w:jc w:val="both"/>
        <w:rPr>
          <w:sz w:val="24"/>
        </w:rPr>
      </w:pPr>
      <w:r>
        <w:rPr>
          <w:sz w:val="24"/>
        </w:rPr>
        <w:t>- документы, необходимые для определения платежеспособности клиента;</w:t>
      </w:r>
    </w:p>
    <w:p w:rsidR="007B149C" w:rsidRDefault="007B149C">
      <w:pPr>
        <w:ind w:firstLine="284"/>
        <w:jc w:val="both"/>
        <w:rPr>
          <w:sz w:val="24"/>
        </w:rPr>
      </w:pPr>
      <w:r>
        <w:rPr>
          <w:sz w:val="24"/>
        </w:rPr>
        <w:t>- договор залога имущества или договор страхования;</w:t>
      </w:r>
    </w:p>
    <w:p w:rsidR="007B149C" w:rsidRDefault="007B149C">
      <w:pPr>
        <w:ind w:firstLine="284"/>
        <w:jc w:val="both"/>
        <w:rPr>
          <w:sz w:val="24"/>
        </w:rPr>
      </w:pPr>
      <w:r>
        <w:rPr>
          <w:sz w:val="24"/>
        </w:rPr>
        <w:t>- поручительство одного или более трудоспособных граждан, имеющих постоянный источник дохода;</w:t>
      </w:r>
    </w:p>
    <w:p w:rsidR="007B149C" w:rsidRDefault="007B149C">
      <w:pPr>
        <w:ind w:firstLine="284"/>
        <w:jc w:val="both"/>
        <w:rPr>
          <w:sz w:val="24"/>
        </w:rPr>
      </w:pPr>
      <w:r>
        <w:rPr>
          <w:sz w:val="24"/>
        </w:rPr>
        <w:t>- документ, подтверждающий право на соответствующие льготы.</w:t>
      </w:r>
    </w:p>
    <w:p w:rsidR="007B149C" w:rsidRDefault="007B149C">
      <w:pPr>
        <w:ind w:firstLine="284"/>
        <w:jc w:val="both"/>
        <w:rPr>
          <w:sz w:val="24"/>
        </w:rPr>
      </w:pPr>
      <w:r>
        <w:rPr>
          <w:sz w:val="24"/>
        </w:rPr>
        <w:t>Кроме того, заемщики представляют в финансирующее учреждение банка для получения кредита следующие документы:</w:t>
      </w:r>
    </w:p>
    <w:p w:rsidR="007B149C" w:rsidRDefault="007B149C">
      <w:pPr>
        <w:ind w:firstLine="284"/>
        <w:jc w:val="both"/>
        <w:rPr>
          <w:sz w:val="24"/>
        </w:rPr>
      </w:pPr>
      <w:r>
        <w:rPr>
          <w:sz w:val="24"/>
        </w:rPr>
        <w:t>- на строительство индивидуального жилого дома - заверенную в установленном порядке выписку из решения госадминистрации о выделении земельного участка под застройку дома, а также разрешенный и приложенный проект дома с указанием сметной стоимости строения или сведения из проектно-сметной документации, заверенные районным архитектором. При совместном строительстве многоквартирных жилых домов представляется также один экземпляр договора, заключенного между участниками застройки с указанием сведений об участниках и доли каждого из них в совместном строительстве;</w:t>
      </w:r>
    </w:p>
    <w:p w:rsidR="007B149C" w:rsidRDefault="007B149C">
      <w:pPr>
        <w:ind w:firstLine="284"/>
        <w:jc w:val="both"/>
        <w:rPr>
          <w:sz w:val="24"/>
        </w:rPr>
      </w:pPr>
      <w:r>
        <w:rPr>
          <w:sz w:val="24"/>
        </w:rPr>
        <w:t>- на строительство надворных построек - справку госадминистрации о том, что заемщик является владельцем дома и не имеет указанных построек, а также паспорт с постоянной пропиской в этом доме;</w:t>
      </w:r>
    </w:p>
    <w:p w:rsidR="007B149C" w:rsidRDefault="007B149C">
      <w:pPr>
        <w:ind w:firstLine="284"/>
        <w:jc w:val="both"/>
        <w:rPr>
          <w:sz w:val="24"/>
        </w:rPr>
      </w:pPr>
      <w:r>
        <w:rPr>
          <w:sz w:val="24"/>
        </w:rPr>
        <w:t>- на реконструкцию и капитальный ремонт индивидуального жилого дома с надворными постройками, присоединение их к инженерным сетям, на приобретение оборудования для инженерного обустройства дома - документ, удостоверяющий право собственности на жилой дом, а также паспорт с пропиской в этом доме и перечень предстоящих работ;</w:t>
      </w:r>
    </w:p>
    <w:p w:rsidR="007B149C" w:rsidRDefault="007B149C">
      <w:pPr>
        <w:ind w:firstLine="284"/>
        <w:jc w:val="both"/>
        <w:rPr>
          <w:sz w:val="24"/>
        </w:rPr>
      </w:pPr>
      <w:r>
        <w:rPr>
          <w:sz w:val="24"/>
        </w:rPr>
        <w:t>- на покупку у граждан индивидуального жилого дома с надворными постройками (дом покупается как основное жилье) - справку бюро технической инвентаризации о балансовой (остаточной) стоимости строения. При отсутствии указанной справки можно представить справку органов Госстраха о страховой стоимости строений;</w:t>
      </w:r>
    </w:p>
    <w:p w:rsidR="007B149C" w:rsidRDefault="007B149C">
      <w:pPr>
        <w:ind w:firstLine="284"/>
        <w:jc w:val="both"/>
        <w:rPr>
          <w:sz w:val="24"/>
        </w:rPr>
      </w:pPr>
      <w:r>
        <w:rPr>
          <w:sz w:val="24"/>
        </w:rPr>
        <w:t xml:space="preserve">- на строительство, реконструкцию и капитальный ремонт садовых домиков и благоустройство садовых участков - справку правления садоводческого товарищества о том, что заемщик является его членом с указанием подлежащих выполнению работ; </w:t>
      </w:r>
    </w:p>
    <w:p w:rsidR="007B149C" w:rsidRDefault="007B149C">
      <w:pPr>
        <w:ind w:firstLine="284"/>
        <w:jc w:val="both"/>
        <w:rPr>
          <w:sz w:val="24"/>
        </w:rPr>
      </w:pPr>
      <w:r>
        <w:rPr>
          <w:sz w:val="24"/>
        </w:rPr>
        <w:t>- на покупку квартиры в жилищном кооперативе - справку кооператива, свидетельствующую о том, что заемщик является его членом, а также копию акта о приемке дома в эксплуатацию;</w:t>
      </w:r>
    </w:p>
    <w:p w:rsidR="007B149C" w:rsidRDefault="007B149C">
      <w:pPr>
        <w:ind w:firstLine="284"/>
        <w:jc w:val="both"/>
        <w:rPr>
          <w:sz w:val="24"/>
        </w:rPr>
      </w:pPr>
      <w:r>
        <w:rPr>
          <w:sz w:val="24"/>
        </w:rPr>
        <w:t>- на внесение первоначального взноса в жилищный кооператив - справку о том, что заемщик является членом ЖСК, и справку о сумме первоначального взноса;</w:t>
      </w:r>
    </w:p>
    <w:p w:rsidR="007B149C" w:rsidRDefault="007B149C">
      <w:pPr>
        <w:ind w:firstLine="284"/>
        <w:jc w:val="both"/>
        <w:rPr>
          <w:sz w:val="24"/>
        </w:rPr>
      </w:pPr>
      <w:r>
        <w:rPr>
          <w:sz w:val="24"/>
        </w:rPr>
        <w:t xml:space="preserve">- на покупку квартир в личную собственность - решение госадминистрации на выкуп квартиры, справку об оценочной стоимости квартиры; </w:t>
      </w:r>
    </w:p>
    <w:p w:rsidR="007B149C" w:rsidRDefault="007B149C">
      <w:pPr>
        <w:ind w:firstLine="284"/>
        <w:jc w:val="both"/>
        <w:rPr>
          <w:sz w:val="24"/>
        </w:rPr>
      </w:pPr>
      <w:r>
        <w:rPr>
          <w:sz w:val="24"/>
        </w:rPr>
        <w:t xml:space="preserve">- на строительство гаражей - справку гаражно-строительного кооператива либо госадминистрации с указанием сметной стоимости предстоящих работ. </w:t>
      </w:r>
    </w:p>
    <w:p w:rsidR="007B149C" w:rsidRDefault="007B149C">
      <w:pPr>
        <w:ind w:firstLine="284"/>
        <w:jc w:val="both"/>
        <w:rPr>
          <w:sz w:val="24"/>
        </w:rPr>
      </w:pPr>
      <w:r>
        <w:rPr>
          <w:sz w:val="24"/>
        </w:rPr>
        <w:t xml:space="preserve">По ссудам на покупку у граждан жилых домов оформляется гарантийное письмо на имя продавца о перечислении на его вклад суммы получаемого покупателем кредита после оформления в установленном порядке договора купли-продажи дома. </w:t>
      </w:r>
    </w:p>
    <w:p w:rsidR="007B149C" w:rsidRDefault="007B149C">
      <w:pPr>
        <w:ind w:firstLine="284"/>
        <w:jc w:val="both"/>
        <w:rPr>
          <w:sz w:val="24"/>
        </w:rPr>
      </w:pPr>
      <w:r>
        <w:rPr>
          <w:sz w:val="24"/>
        </w:rPr>
        <w:t xml:space="preserve">Кредитный работник проверяет правильность оформления договора залога имущества, поручительств граждан, а также других справок и документов, определяет платежеспособность заемщика, устанавливает суммы платежа основного долга по ссуде и составляет график платежей заемщика, производит расчет общей суммы процентов, подлежащих оплате за весь срок пользования кредитом, согласовывает с заемщиком способы, порядок погашения кредита и процентов по нему, оформляет совместно с заемщиком кредитный договор и срочное обязательство. На основании подписанного руководителем банка кредитного договора бухгалтерия оформляет индивидуальному заемщику лицевой счет. </w:t>
      </w:r>
    </w:p>
    <w:p w:rsidR="007B149C" w:rsidRDefault="007B149C">
      <w:pPr>
        <w:ind w:firstLine="284"/>
        <w:jc w:val="both"/>
        <w:rPr>
          <w:sz w:val="24"/>
        </w:rPr>
      </w:pPr>
      <w:r>
        <w:rPr>
          <w:sz w:val="24"/>
        </w:rPr>
        <w:t xml:space="preserve">В случае увеличения предельного размера кредита на строительство, реконструкцию или капитальный ремонт индивидуального жилого дома и садовых домиков банки могут выдать дополнительный кредит из расчета максимально возможного размера при условии соблюдения установленных сроков освоения кредита. </w:t>
      </w:r>
    </w:p>
    <w:p w:rsidR="007B149C" w:rsidRDefault="007B149C">
      <w:pPr>
        <w:ind w:firstLine="284"/>
        <w:jc w:val="both"/>
        <w:rPr>
          <w:sz w:val="24"/>
        </w:rPr>
      </w:pPr>
      <w:r>
        <w:rPr>
          <w:sz w:val="24"/>
        </w:rPr>
        <w:t>Дополнительный кредит на окончание строительства индивидуального жилого дома может быть выдан только после предварительной проверки целевого использования ранее полученного кредита на основании справки районной госадминистрации или районного архитектора об измененной сметной стоимости строительства с учетом ранее приобретенных материалов и выполненных работ по старым ценам. По остальным видам кредитов предварительные проверки на месте целевого использования не производятся, но обязательно должен быть представлен промежуточный отчет об использовании ранее полученного кредита.</w:t>
      </w:r>
    </w:p>
    <w:p w:rsidR="007B149C" w:rsidRDefault="007B149C">
      <w:pPr>
        <w:ind w:firstLine="284"/>
        <w:jc w:val="both"/>
        <w:rPr>
          <w:sz w:val="24"/>
        </w:rPr>
      </w:pPr>
      <w:r>
        <w:rPr>
          <w:sz w:val="24"/>
        </w:rPr>
        <w:t xml:space="preserve">Дополнительная выдача кредита производится на условиях, действующих на момент его получения. Если процентная ставка не изменялась, то кредитный договор и срочное обязательство оформляются на всю сумму долга с учетом остатка задолженности по ранее выданной ссуде. По тем кредитам, по которым установлена новая процентная ставка, кредитный договор и срочное обязательство оформляются на вновь выданную сумму без изменения условий и документов по первоначальной выдаче. </w:t>
      </w:r>
    </w:p>
    <w:p w:rsidR="007B149C" w:rsidRDefault="007B149C">
      <w:pPr>
        <w:ind w:firstLine="284"/>
        <w:jc w:val="both"/>
        <w:rPr>
          <w:sz w:val="24"/>
        </w:rPr>
      </w:pPr>
      <w:r>
        <w:rPr>
          <w:sz w:val="24"/>
        </w:rPr>
        <w:t xml:space="preserve">При выдаче очередной суммы кредита в рамках условий кредитного договора кредитный работник переоформляет предыдущее срочное обязательство по ссуде на всю сумму выданного кредита, соответственно внося изменения в графики платежей. </w:t>
      </w:r>
    </w:p>
    <w:p w:rsidR="007B149C" w:rsidRDefault="007B149C">
      <w:pPr>
        <w:ind w:firstLine="284"/>
        <w:jc w:val="both"/>
        <w:rPr>
          <w:sz w:val="24"/>
        </w:rPr>
      </w:pPr>
      <w:r>
        <w:rPr>
          <w:sz w:val="24"/>
        </w:rPr>
        <w:t xml:space="preserve">Суммы предоставленных гражданам ссуд на льготных условиях зачисляются на беспроцентные расчетные счета, открываемые в операционном отделе банка. </w:t>
      </w:r>
    </w:p>
    <w:p w:rsidR="007B149C" w:rsidRDefault="007B149C">
      <w:pPr>
        <w:ind w:firstLine="284"/>
        <w:jc w:val="both"/>
        <w:rPr>
          <w:sz w:val="24"/>
        </w:rPr>
      </w:pPr>
      <w:r>
        <w:rPr>
          <w:sz w:val="24"/>
        </w:rPr>
        <w:t>Погашение задолженности по ссудам и процентов по ним производится заемщиками в сроки, установленные срочными обязательствами. По ссудам, выдаваемым населению, устанавливаются, как правило, месячные сроки платежей. Первый срок платежа по кредитам устанавливается не позднее, чем через 3 месяца после получения ссуды или первой ее части, если ссуда выдается частями. Погашение ссуд, связанных со строительством и ремонтом домов, может начинаться после истечения сроков освоения кредитов. Размер ежемесячных платежей основного долга определяется путем деления суммы кредита на срок пользования им по договору, исчисленный в месяцах. По желанию заемщиком может быть предусмотрена возможность досрочного погашения задолженности по ссуде. В этом случае платежи производятся с объединением суммы ежемесячных платежей. При последнем платеже заемщику возвращаются проценты, полученные с него за недоиспользованный кредит. Погашение задолженности по ссудам и процентам по ним может производиться заемщиками через учреждения банка наличными деньгами, переводами через предприятия связи либо перечислением со счетов по вкладам, а также путем удержания из заработной платы, стипендии, пенсии на основании поручения заемщика бухгалтерии по месту работы (учебы) или органу, назначившему пенсию. Не внесенные в срок платежи перечисляются на счета просроченных ссуд. Просроченные платежи взыскиваются с индивидуальных заемщиков в бесспорном порядке по исполнительным надписям нотариальных контор. Банк обязан в месячный срок оформить в установленном порядке исполнительную надпись на взыскание просроченной задолженности по ссуде и процентов с заемщика или с его поручителя. При неуплате заемщиком очередных платежей, включая проценты, свыше 6 месяцев, банк вправе обратиться с иском в суд о досрочном взыскании всей задолженности по ссуде, числящейся за заемщиком.</w:t>
      </w:r>
    </w:p>
    <w:p w:rsidR="007B149C" w:rsidRDefault="007B149C">
      <w:pPr>
        <w:ind w:firstLine="284"/>
        <w:jc w:val="both"/>
        <w:rPr>
          <w:sz w:val="24"/>
        </w:rPr>
      </w:pPr>
      <w:r>
        <w:rPr>
          <w:sz w:val="24"/>
        </w:rPr>
        <w:t>За пользование ссудой заемщик уплачивает банку проценты, установленные на договорной основе. Процентная ставка указывается в кредитном договоре. Договорные процентные ставки применяются в ряде отдельных случаев, когда в соответствии с банковским законодательством Центральным банком и Советом Сбербанка вводятся особые условия кредитования по некоторым видам ссуд и категориям заемщиков. Сбербанк осуществляет координацию уровня процентных ставок между учреждениями банка, находящимися на территории страны, путем установления минимальных и максимальных границ величины процента за соответствующие виды кредита и в зависимости от сроков выдачи ссуд заемщикам. Минимальная граница процентных ставок устанавливается в зависимости от стоимости кредитных ресурсов, затрат по их привлечению и расходов по совершенствованию кредитных операций и должна обеспечивать определенный уровень рентабельности кредитных операций учреждений банка. Максимальная граница устанавливается в зависимости от конъюнктуры рынка, спроса и предложения на отдельные виды потребительского кредита, может быть одинаковой для всех учреждений банка. Минимальные и максимальные процентные ставки могут устанавливаться и областными управлениями банка в пределах, предусмотренных Сбербанком. Конкретные размеры применяемых процентных ставок по кредитам внутри установленных границ определяются, как правило, непосредственно учреждениями банка при выдаче кредита в зависимости от условий их коммерческой деятельности, спроса на конкретные виды ссуд и учетом платежеспособности заемщика.</w:t>
      </w:r>
    </w:p>
    <w:p w:rsidR="007B149C" w:rsidRDefault="007B149C">
      <w:pPr>
        <w:ind w:firstLine="284"/>
        <w:jc w:val="both"/>
        <w:rPr>
          <w:sz w:val="24"/>
        </w:rPr>
      </w:pPr>
      <w:r>
        <w:rPr>
          <w:sz w:val="24"/>
        </w:rPr>
        <w:t xml:space="preserve">Размер ежемесячного платежа по ссуде определяется путем деления суммы процентов за весь период пользования кредитом на время пользования им, исчисленные в месяцах. За сумму процентов всего периода пользования принимается их величина, исчисленная исходя из условных сроков платежей через равный период времени. В условиях растущей конкуренции со стороны других банков учитывается необходимость приоритетного предоставления кредитов ссудозаемщикам, которые являются вкладчиками Сбербанка не менее 1 года или получает заработную плату через его учреждения независимо от сроков. </w:t>
      </w:r>
    </w:p>
    <w:p w:rsidR="007B149C" w:rsidRDefault="007B149C">
      <w:pPr>
        <w:ind w:firstLine="284"/>
        <w:jc w:val="both"/>
        <w:rPr>
          <w:sz w:val="24"/>
        </w:rPr>
      </w:pPr>
      <w:r>
        <w:rPr>
          <w:sz w:val="24"/>
        </w:rPr>
        <w:t>В процессе кредитования населения банк осуществляет контроль за правильным и целевым использованием заемщиком ссуд путем проверки документов, предоставленных для оформления кредита, отчетов о расходовании средств и других документов, предусмотренных в кредитном договоре, а также путем проверок на местах. При нарушении сроков платежей по ссуде и возникновении просроченной задолженности, неосвоении кредита в установленный срок, нецелевом его использовании банк удерживает штраф в размере не ниже О,5% от суммы просроченного платежа за каждый день просрочки, что также предусматривается в договоре.</w:t>
      </w:r>
    </w:p>
    <w:p w:rsidR="007B149C" w:rsidRDefault="007B149C">
      <w:pPr>
        <w:ind w:firstLine="284"/>
        <w:jc w:val="both"/>
      </w:pPr>
      <w:r>
        <w:br w:type="page"/>
      </w:r>
      <w:bookmarkStart w:id="146" w:name="_Toc481440115"/>
    </w:p>
    <w:p w:rsidR="007B149C" w:rsidRDefault="007B149C">
      <w:pPr>
        <w:pStyle w:val="1"/>
        <w:rPr>
          <w:rFonts w:ascii="Arbat" w:hAnsi="Arbat"/>
          <w:snapToGrid w:val="0"/>
          <w:sz w:val="28"/>
        </w:rPr>
      </w:pPr>
      <w:bookmarkStart w:id="147" w:name="_Toc509466673"/>
      <w:r>
        <w:rPr>
          <w:rFonts w:ascii="Arbat" w:hAnsi="Arbat"/>
          <w:snapToGrid w:val="0"/>
          <w:sz w:val="28"/>
        </w:rPr>
        <w:t>Банковская система Российской Федерации.</w:t>
      </w:r>
      <w:bookmarkEnd w:id="147"/>
      <w:r>
        <w:rPr>
          <w:rFonts w:ascii="Arbat" w:hAnsi="Arbat"/>
          <w:snapToGrid w:val="0"/>
          <w:sz w:val="28"/>
        </w:rPr>
        <w:t> </w:t>
      </w:r>
    </w:p>
    <w:p w:rsidR="007B149C" w:rsidRDefault="007B149C">
      <w:pPr>
        <w:pStyle w:val="2"/>
        <w:ind w:firstLine="284"/>
        <w:rPr>
          <w:rFonts w:ascii="Bangkok Cyr" w:hAnsi="Bangkok Cyr"/>
          <w:b w:val="0"/>
          <w:snapToGrid w:val="0"/>
          <w:sz w:val="24"/>
        </w:rPr>
      </w:pPr>
      <w:bookmarkStart w:id="148" w:name="_Toc509466674"/>
      <w:r>
        <w:rPr>
          <w:rFonts w:ascii="Bangkok Cyr" w:hAnsi="Bangkok Cyr"/>
          <w:b w:val="0"/>
          <w:snapToGrid w:val="0"/>
          <w:sz w:val="24"/>
        </w:rPr>
        <w:t>Причины централизации и регулирования банковской системы.</w:t>
      </w:r>
      <w:bookmarkEnd w:id="148"/>
    </w:p>
    <w:p w:rsidR="007B149C" w:rsidRDefault="007B149C">
      <w:pPr>
        <w:ind w:firstLine="284"/>
        <w:jc w:val="both"/>
        <w:rPr>
          <w:snapToGrid w:val="0"/>
          <w:sz w:val="24"/>
        </w:rPr>
      </w:pPr>
      <w:r>
        <w:rPr>
          <w:snapToGrid w:val="0"/>
          <w:sz w:val="24"/>
        </w:rPr>
        <w:t>Мировой опыт прошлых десятилетий показывает эффективность действия централизованной банковской системы. Наша банковская система долгое время представляла собой монополию государственного банка (одноуровневая банковская система) с жестким планированием сверху. В данный момент у нас происходит установление новой централизованной банковской системы, отвечающей стандартам экономики, связанной рыночными отношениями. Идет речь о совсем другой структуре организации банковских институтов. Централизация здесь объединяет банки в единую систему для проведения с помощью нее кредитно-денежной политики государства, при этом каждый банк в отдельности экономически независим в проведении банковских операций. Каждый банк подчиняется определенным «правилам игры», установленным государством для эффективной его работы на финансовом рынке. Децентрализация банковского дела неудобна и вносит беспорядок в экономические процессы. Избыток денег в обращении может усложнить инфляционные проблемы. Увеличение инфляции, в конечном счете, может привести к стокфляции, стагнации, экономическому спаду производства. Недостаток денег может затормозить рост экономики, препятствуя должному подъему производства и обмену товаров и услуг. Зарубежные страны на горьком опыте убедились, что нерегулируемая банковская система вряд ли способна обеспечить должное предложение денег и в наибольшей степени способствовать благосостоянию экономики в целом.</w:t>
      </w:r>
    </w:p>
    <w:p w:rsidR="007B149C" w:rsidRDefault="007B149C">
      <w:pPr>
        <w:pStyle w:val="2"/>
        <w:ind w:firstLine="284"/>
        <w:rPr>
          <w:rFonts w:ascii="Bangkok Cyr" w:hAnsi="Bangkok Cyr"/>
          <w:b w:val="0"/>
          <w:snapToGrid w:val="0"/>
          <w:sz w:val="24"/>
        </w:rPr>
      </w:pPr>
      <w:bookmarkStart w:id="149" w:name="_Toc509466675"/>
      <w:r>
        <w:rPr>
          <w:rFonts w:ascii="Bangkok Cyr" w:hAnsi="Bangkok Cyr"/>
          <w:b w:val="0"/>
          <w:snapToGrid w:val="0"/>
          <w:sz w:val="24"/>
        </w:rPr>
        <w:t>Тенденция развития банковской системы.</w:t>
      </w:r>
      <w:bookmarkEnd w:id="149"/>
    </w:p>
    <w:p w:rsidR="007B149C" w:rsidRDefault="007B149C">
      <w:pPr>
        <w:ind w:firstLine="284"/>
        <w:jc w:val="both"/>
        <w:rPr>
          <w:snapToGrid w:val="0"/>
          <w:sz w:val="24"/>
        </w:rPr>
      </w:pPr>
      <w:r>
        <w:rPr>
          <w:snapToGrid w:val="0"/>
          <w:sz w:val="24"/>
        </w:rPr>
        <w:t>Мировой опыт доказывает, что укрепление покупательной способности денег невозможно без отлаженно работающей банковской системы. Она играет главную роль в управлении денежным оборотом при переходе к рыночной экономике. Начало формированию механизма управления денежным оборотом было положено в 1987 году решением о преобразовании монобанковской структуры в систему Госбанка СССР и пяти государственных специализированных банков (Промстройбанк, Агропромбанк, Жилсоцбанк, Сбербанк и Внешэкономбанк). Важное значение имело то обстоятельство, что Госбанк СССР перестал соединять в себе функции центрального и коммерческого банка, хотя и не получил реальных рычагов управления денежным оборотом на экономической основе.</w:t>
      </w:r>
    </w:p>
    <w:p w:rsidR="007B149C" w:rsidRDefault="007B149C">
      <w:pPr>
        <w:ind w:firstLine="284"/>
        <w:jc w:val="both"/>
        <w:rPr>
          <w:snapToGrid w:val="0"/>
          <w:sz w:val="24"/>
        </w:rPr>
      </w:pPr>
      <w:r>
        <w:rPr>
          <w:snapToGrid w:val="0"/>
          <w:sz w:val="24"/>
        </w:rPr>
        <w:t>Отсутствие двухуровневого построения банковской системы привело к ведомственному противостоянию специализированных банков и Госбанка СССР. Монополия одного банка сменилась монополией ведомственных банков. Сохранилось принудительное прикрепление клиентуры к банкам. Инструментами кредитно-денежной политики остались административно утверждаемые кассовый и кредитный планы. Не создавались предпосылки для формирования финансовой инфраструктуры (денежного рынка, рынка капиталов, ценных бумаг, валютного рынка, в общем, здорового западного рынка). Тем не менее, был сделан шаг в сторону демократизации банковской системы. Действительно, созданная в административном порядке система специализированных банков вскоре показала свою неэффективность. Но в то время о другой трансформации монобанковской структуры не могло быть и речи. Система коммерческих кредитно-финансовых учреждений могла возникнуть лишь в результате обособления от Госбанка государственных специализированных банков. Подобный путь уже прошли страны Восточной Европы с плановой системой хозяйства (Польша, Чехословакия, Венгрия).</w:t>
      </w:r>
    </w:p>
    <w:p w:rsidR="007B149C" w:rsidRDefault="007B149C">
      <w:pPr>
        <w:ind w:firstLine="284"/>
        <w:jc w:val="both"/>
        <w:rPr>
          <w:snapToGrid w:val="0"/>
          <w:sz w:val="24"/>
        </w:rPr>
      </w:pPr>
      <w:r>
        <w:rPr>
          <w:snapToGrid w:val="0"/>
          <w:sz w:val="24"/>
        </w:rPr>
        <w:t>Появление системы специализированных банков дало импульс к возникновению уже в 1988 году коммерческих и кооперативных банков на паевой основе, количество которых быстро увеличивалось. Их появление изменило ситуацию в банковской системе. Клиенты получили право выбирать банк, таким образом, было положено начало конкуренции между банками. Начался стремительный рост коммерческих банков. Учитывая тот факт, что деятельность коммерческих банков с принятием банковских законодательных актов получила правовой статус можно говорить о существовании в настоящее время двухуровневой банковской системы. Нижний уровень ее образуют коммерческие банки, а вершину составляет Центральный Банк. С распадом Союза в 1991 году, Центральный Банк России остался единственным из центральных банковских учреждений бывшего СССР. Госбанк СССР был реорганизован и присоединен к Банку России. Специализированные банки распались и стали акционерными.</w:t>
      </w:r>
    </w:p>
    <w:p w:rsidR="007B149C" w:rsidRDefault="007B149C">
      <w:pPr>
        <w:ind w:firstLine="284"/>
        <w:jc w:val="both"/>
        <w:rPr>
          <w:snapToGrid w:val="0"/>
          <w:sz w:val="24"/>
        </w:rPr>
      </w:pPr>
      <w:r>
        <w:rPr>
          <w:snapToGrid w:val="0"/>
          <w:sz w:val="24"/>
        </w:rPr>
        <w:t>Пример становления коммерческого банка можно показать на Промстройбанке. Он был образован в 1922 году и действовал на протяжении почти 70 лет. В ноября 1991 года состоялось собрание учредителей Акционерного инвестиционно-коммерческого банка, ставшего правопреемником Промстройбанка и сохранившего наименование «Промстройбанк». Сейчас Промстройбанк остается одним из немногих банков страны, способных выдавать многомиллионные кредиты.</w:t>
      </w:r>
    </w:p>
    <w:p w:rsidR="007B149C" w:rsidRDefault="007B149C">
      <w:pPr>
        <w:pStyle w:val="2"/>
        <w:ind w:firstLine="284"/>
        <w:rPr>
          <w:rFonts w:ascii="Bangkok Cyr" w:hAnsi="Bangkok Cyr"/>
          <w:b w:val="0"/>
          <w:snapToGrid w:val="0"/>
          <w:sz w:val="24"/>
        </w:rPr>
      </w:pPr>
      <w:bookmarkStart w:id="150" w:name="_Toc509466676"/>
      <w:r>
        <w:rPr>
          <w:rFonts w:ascii="Bangkok Cyr" w:hAnsi="Bangkok Cyr"/>
          <w:b w:val="0"/>
          <w:snapToGrid w:val="0"/>
          <w:sz w:val="24"/>
        </w:rPr>
        <w:t>Преобразование сберегательных касс в Сбербанк России.</w:t>
      </w:r>
      <w:bookmarkEnd w:id="150"/>
    </w:p>
    <w:p w:rsidR="007B149C" w:rsidRDefault="007B149C">
      <w:pPr>
        <w:ind w:firstLine="284"/>
        <w:jc w:val="both"/>
        <w:rPr>
          <w:snapToGrid w:val="0"/>
          <w:sz w:val="24"/>
        </w:rPr>
      </w:pPr>
      <w:r>
        <w:rPr>
          <w:snapToGrid w:val="0"/>
          <w:sz w:val="24"/>
        </w:rPr>
        <w:t>Банковская реформа 1987 года преобразовала государственные трудовые сберегательные кассы в Сбербанк СССР как специализированный банк по обслуживанию населения и юридических лиц. Опыт передовых стран подсказывал, что сберегательные учреждения всех уровней должны быть выведены из подчинения Госбанку, чтобы развиваться в коммерческие банки. Следующим шагом к независимости стало принятое в июле 1990 года постановление Верховного Совета РСФСР, которым бывший Российский республиканский банк Сбербанка СССР был объявлен собственностью РСФСР. После выхода в свет Закона РСФСР «О банках и банковской деятельности в РСФСР» в декабре 1990 года, Сбербанк РСФСР был преобразован в акционерный коммерческий банк, контрольным пакетом которого владеет Банк России. Став коммерческим, Сбербанк значительно расширил сферу своей деятельности не только в области совершения депозитных, кредитно-расчетных и прочих кассовых операций, но и стал работать с акциями, выдавать поручительства, гарантии и иные обязательства третьих лиц, совершать операции с иностранной валютой, вести доверительные операции по поручению клиентов (трастовые операции). При выдаче ссуд населению банк в своей кредитной политике придерживается умеренных процентов. Сбербанк —единственный банк страны, где сохранность вкладов граждан гарантируется государством.</w:t>
      </w:r>
    </w:p>
    <w:p w:rsidR="007B149C" w:rsidRDefault="007B149C">
      <w:pPr>
        <w:pStyle w:val="2"/>
        <w:ind w:firstLine="284"/>
        <w:rPr>
          <w:rFonts w:ascii="Bangkok Cyr" w:hAnsi="Bangkok Cyr"/>
          <w:b w:val="0"/>
          <w:snapToGrid w:val="0"/>
          <w:sz w:val="24"/>
        </w:rPr>
      </w:pPr>
      <w:bookmarkStart w:id="151" w:name="_Toc509466677"/>
      <w:r>
        <w:rPr>
          <w:rFonts w:ascii="Bangkok Cyr" w:hAnsi="Bangkok Cyr"/>
          <w:b w:val="0"/>
          <w:snapToGrid w:val="0"/>
          <w:sz w:val="24"/>
        </w:rPr>
        <w:t>Центральный Банк Российской Федерации.</w:t>
      </w:r>
      <w:bookmarkEnd w:id="151"/>
    </w:p>
    <w:p w:rsidR="007B149C" w:rsidRDefault="007B149C">
      <w:pPr>
        <w:ind w:firstLine="284"/>
        <w:jc w:val="both"/>
        <w:rPr>
          <w:snapToGrid w:val="0"/>
          <w:sz w:val="24"/>
        </w:rPr>
      </w:pPr>
      <w:r>
        <w:rPr>
          <w:snapToGrid w:val="0"/>
          <w:sz w:val="24"/>
        </w:rPr>
        <w:t>. 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w:t>
      </w:r>
    </w:p>
    <w:p w:rsidR="007B149C" w:rsidRDefault="007B149C">
      <w:pPr>
        <w:ind w:firstLine="284"/>
        <w:jc w:val="both"/>
        <w:rPr>
          <w:snapToGrid w:val="0"/>
          <w:sz w:val="24"/>
        </w:rPr>
      </w:pPr>
      <w:r>
        <w:rPr>
          <w:snapToGrid w:val="0"/>
          <w:sz w:val="24"/>
        </w:rPr>
        <w:t>Банк России начал свое существование с принятием закона «О Банке России» в декабре 1990 года. Он независим от распорядительных и исполнительных органов государственной власти. Он может быть распущен и ликвидирован только специальным законодательным актом. Банк России экономически самостоятелен, то есть осуществляет свои расходы за счет собственных доходов. Однако, Банк России в проведении кредитно-денежной политики не руководствуется стремлением к прибыли, а проводит политику улучшения состояния экономики в целом. Банк России является «банком банков», он предоставляет кредиты и принимает вклады только от депозитных учреждений. Он имеет право выпускать в обращение денежные знаки, которые, тем самым, образуют предложение бумажных денег. Такую функцию другие банки в РФ не имеет.</w:t>
      </w:r>
    </w:p>
    <w:p w:rsidR="007B149C" w:rsidRDefault="007B149C">
      <w:pPr>
        <w:ind w:firstLine="284"/>
        <w:jc w:val="both"/>
        <w:rPr>
          <w:snapToGrid w:val="0"/>
          <w:sz w:val="24"/>
        </w:rPr>
      </w:pPr>
      <w:r>
        <w:rPr>
          <w:snapToGrid w:val="0"/>
          <w:sz w:val="24"/>
        </w:rPr>
        <w:t>Банк России возглавляется Председателем Банка и имеет свой Устав. Председатель назначается сроком на 5 лет и освобождается от должности Верховным Советом РСФСР. Управление Банком России осуществляется на коллективной основе Советом Директоров Банка. Банк России имеет большое количество своих отделений по всей стране.</w:t>
      </w:r>
    </w:p>
    <w:p w:rsidR="007B149C" w:rsidRDefault="007B149C">
      <w:pPr>
        <w:ind w:firstLine="284"/>
        <w:jc w:val="both"/>
        <w:rPr>
          <w:snapToGrid w:val="0"/>
          <w:sz w:val="24"/>
        </w:rPr>
      </w:pPr>
      <w:r>
        <w:rPr>
          <w:snapToGrid w:val="0"/>
          <w:sz w:val="24"/>
        </w:rPr>
        <w:t>Кредитно-денежное регулирование экономики России осуществляется Банком России путем определения норм обязательных резервов, учетных ставок по кредитам, предоставляемым банкам, установлением экономических нормативов для банков, проведением операций с ценными бумагами. Банк России, как агент правительства, управляет правительственными депозитами. Почти все правительственные доходы и расходы проходят по его счетам. Банк России управляет государственным долгом, изменяя количество облигаций, находящихся в обращении, проводя ту или иную кредитно-денежную политику.</w:t>
      </w:r>
    </w:p>
    <w:p w:rsidR="007B149C" w:rsidRDefault="007B149C">
      <w:pPr>
        <w:ind w:firstLine="284"/>
        <w:jc w:val="both"/>
        <w:rPr>
          <w:snapToGrid w:val="0"/>
          <w:sz w:val="24"/>
        </w:rPr>
      </w:pPr>
      <w:r>
        <w:rPr>
          <w:snapToGrid w:val="0"/>
          <w:sz w:val="24"/>
        </w:rPr>
        <w:br w:type="page"/>
      </w:r>
    </w:p>
    <w:p w:rsidR="007B149C" w:rsidRDefault="007B149C">
      <w:pPr>
        <w:ind w:firstLine="284"/>
        <w:jc w:val="both"/>
        <w:rPr>
          <w:b/>
          <w:snapToGrid w:val="0"/>
          <w:sz w:val="24"/>
        </w:rPr>
      </w:pPr>
      <w:r>
        <w:rPr>
          <w:b/>
          <w:snapToGrid w:val="0"/>
          <w:sz w:val="24"/>
        </w:rPr>
        <w:t>Функции Банка России, в общем, сводятся к 4 пунктам.</w:t>
      </w:r>
    </w:p>
    <w:p w:rsidR="007B149C" w:rsidRDefault="007B149C">
      <w:pPr>
        <w:ind w:firstLine="284"/>
        <w:jc w:val="both"/>
        <w:rPr>
          <w:snapToGrid w:val="0"/>
          <w:sz w:val="24"/>
        </w:rPr>
      </w:pPr>
      <w:r>
        <w:rPr>
          <w:snapToGrid w:val="0"/>
          <w:sz w:val="24"/>
        </w:rPr>
        <w:t>1. Банк России хранит вклады депозитных учреждений, которые называются резервами (по ним не уплачивается проценты). Регулирование процента резервов имеет стратегическое значение в проведении кредитно-денежной политики.</w:t>
      </w:r>
    </w:p>
    <w:p w:rsidR="007B149C" w:rsidRDefault="007B149C">
      <w:pPr>
        <w:ind w:firstLine="284"/>
        <w:jc w:val="both"/>
        <w:rPr>
          <w:snapToGrid w:val="0"/>
          <w:sz w:val="24"/>
        </w:rPr>
      </w:pPr>
      <w:r>
        <w:rPr>
          <w:snapToGrid w:val="0"/>
          <w:sz w:val="24"/>
        </w:rPr>
        <w:t>2.Банк России выступает в качестве фискального агента правительства.</w:t>
      </w:r>
    </w:p>
    <w:p w:rsidR="007B149C" w:rsidRDefault="007B149C">
      <w:pPr>
        <w:ind w:firstLine="284"/>
        <w:jc w:val="both"/>
        <w:rPr>
          <w:snapToGrid w:val="0"/>
          <w:sz w:val="24"/>
        </w:rPr>
      </w:pPr>
      <w:r>
        <w:rPr>
          <w:snapToGrid w:val="0"/>
          <w:sz w:val="24"/>
        </w:rPr>
        <w:t>3.Банк России осуществляет контроль за деятельностью банков, чтобы выявить сомнительные операции и мошенничество.</w:t>
      </w:r>
    </w:p>
    <w:p w:rsidR="007B149C" w:rsidRDefault="007B149C">
      <w:pPr>
        <w:ind w:firstLine="284"/>
        <w:jc w:val="both"/>
        <w:rPr>
          <w:snapToGrid w:val="0"/>
          <w:sz w:val="24"/>
        </w:rPr>
      </w:pPr>
      <w:r>
        <w:rPr>
          <w:snapToGrid w:val="0"/>
          <w:sz w:val="24"/>
        </w:rPr>
        <w:t>4.Банк России регулирует предложение денег в интересах экономики в целом.</w:t>
      </w:r>
    </w:p>
    <w:p w:rsidR="007B149C" w:rsidRDefault="007B149C">
      <w:pPr>
        <w:pStyle w:val="1"/>
        <w:ind w:firstLine="284"/>
        <w:rPr>
          <w:rFonts w:ascii="Arbat" w:hAnsi="Arbat"/>
          <w:snapToGrid w:val="0"/>
          <w:sz w:val="28"/>
        </w:rPr>
      </w:pPr>
      <w:bookmarkStart w:id="152" w:name="_Toc509466678"/>
      <w:r>
        <w:rPr>
          <w:rFonts w:ascii="Arbat" w:hAnsi="Arbat"/>
          <w:snapToGrid w:val="0"/>
          <w:sz w:val="28"/>
        </w:rPr>
        <w:t>Банковская система Российской Федерации.</w:t>
      </w:r>
      <w:bookmarkEnd w:id="152"/>
    </w:p>
    <w:p w:rsidR="007B149C" w:rsidRDefault="007B149C">
      <w:pPr>
        <w:ind w:firstLine="284"/>
        <w:jc w:val="both"/>
        <w:rPr>
          <w:snapToGrid w:val="0"/>
          <w:sz w:val="24"/>
        </w:rPr>
      </w:pPr>
      <w:r>
        <w:rPr>
          <w:snapToGrid w:val="0"/>
          <w:sz w:val="24"/>
        </w:rPr>
        <w:t>Российскую банковскую систему образуют Банк России, Банк Внешней торговли РФ (Внешторгбанк), Сберегательный банк</w:t>
      </w:r>
    </w:p>
    <w:p w:rsidR="007B149C" w:rsidRDefault="007B149C">
      <w:pPr>
        <w:ind w:firstLine="284"/>
        <w:jc w:val="both"/>
        <w:rPr>
          <w:snapToGrid w:val="0"/>
          <w:sz w:val="24"/>
        </w:rPr>
      </w:pPr>
      <w:r>
        <w:rPr>
          <w:snapToGrid w:val="0"/>
          <w:sz w:val="24"/>
        </w:rPr>
        <w:t>РФ (Сбербанк), коммерческие банки различных видов, а также другие кредитные учреждения, получившие лицензию на проведение банковских операций. Стержнем нашей банковской системы является Банк России. Банк Внешней торговли осуществляет внешнеэкономическую деятельность и совершает операции в иностранной валюте. Внешторгбанк является акционерным, контрольным пакетом акций этого банка владеет Банк России. Сбербанк также является акционерным, и контрольным пакетом акций банка владеет Банк России. По закону государство гарантирует полную сохранность денежных средств и других ценностей населения, вверенных Сбербанку, и выдачу их по первому требованию вкладчиков (вклад до востребования). Это главное отличие Сбербанка от коммерческих банков. Сбербанк выполняет почти все те же операции с денежными фондами, что и коммерческие банки. Сбербанк и коммерческие банки хранят денежные вклады предприятий и населения, предоставляют юридическим и частным лицам ссуды и, тем самым, увеличивают предложение денег в экономике.</w:t>
      </w:r>
    </w:p>
    <w:p w:rsidR="007B149C" w:rsidRDefault="007B149C">
      <w:pPr>
        <w:ind w:firstLine="284"/>
        <w:jc w:val="both"/>
        <w:rPr>
          <w:snapToGrid w:val="0"/>
          <w:sz w:val="24"/>
        </w:rPr>
      </w:pPr>
      <w:r>
        <w:rPr>
          <w:snapToGrid w:val="0"/>
          <w:sz w:val="24"/>
        </w:rPr>
        <w:t>Коммерческие банки в Российской банковской системе играют исполнительную роль. Посредством коммерческих банков Банк России претворяет в жизнь финансовую политику. Каждый банк может осуществлять свою деятельность только на основании лицензии, выдаваемой Банком России. Банк России может на основании закона отобрать лицензию у банка —это действует как решение о ликвидации банка. Банки имеют право открывать на территории РФ и за ее пределами филиалы. Банки могут образовывать банковские союзы, межбанковские объединения, ассоциации. Запрещается только использовать эти и другие объединения для достижения соглашений, направленных на монополизацию рынка банковских операций и на ограничение конкуренции в банковском деле. Широкое распространение получили в нашей стране объединения банков в банковские холдинг-компании. Банковские холдинг-компании представляют собой фирмы, которые владеют долей акционерного капитала одного или нескольких банков, достаточной для того, чтобы осуществлять полный контроль над ними. Следовательно, банковские холдинг-компании сосредотачивают в одних руках процесс управления целой группой банков. Это выгодно для фирм, поскольку они имеют возможность в кратчайшие сроки получить в случае необходимости кредит от этих банков.</w:t>
      </w:r>
    </w:p>
    <w:p w:rsidR="007B149C" w:rsidRDefault="007B149C">
      <w:pPr>
        <w:ind w:firstLine="284"/>
        <w:jc w:val="both"/>
        <w:rPr>
          <w:snapToGrid w:val="0"/>
          <w:sz w:val="24"/>
        </w:rPr>
      </w:pPr>
      <w:r>
        <w:rPr>
          <w:snapToGrid w:val="0"/>
          <w:sz w:val="24"/>
        </w:rPr>
        <w:t>Большей своей частью коммерческие банки являются акционерными (имеется незначительная доля кооперативных банков), и их акции обращаются на рынке ценных бумаг наряду с ценными бумагами промышленных предприятий.</w:t>
      </w:r>
    </w:p>
    <w:p w:rsidR="007B149C" w:rsidRDefault="007B149C">
      <w:pPr>
        <w:ind w:firstLine="284"/>
        <w:jc w:val="both"/>
        <w:rPr>
          <w:snapToGrid w:val="0"/>
          <w:sz w:val="24"/>
        </w:rPr>
      </w:pPr>
      <w:r>
        <w:rPr>
          <w:snapToGrid w:val="0"/>
          <w:sz w:val="24"/>
        </w:rPr>
        <w:t>Российская банковская система является двухуровневой. Первый и ведущий уровень —Банк России. Второй - исполнительный —все остальные банки РФ. Все банки должны держать свои обязательные резервы в Банке России, так как основная часть активов банка —это бессрочные вклады, подлежащие изъятию по первому требованию вкладчиков, то определенный процент активов должен храниться в резервах, в высоколиквидной форме. Деятельность банков ежегодно подлежит проверке аудиторскими организациями.</w:t>
      </w:r>
    </w:p>
    <w:p w:rsidR="007B149C" w:rsidRDefault="007B149C">
      <w:pPr>
        <w:pStyle w:val="1"/>
        <w:ind w:firstLine="284"/>
        <w:rPr>
          <w:rFonts w:ascii="Arbat" w:hAnsi="Arbat"/>
          <w:snapToGrid w:val="0"/>
          <w:sz w:val="28"/>
        </w:rPr>
      </w:pPr>
      <w:bookmarkStart w:id="153" w:name="_Toc509466679"/>
      <w:r>
        <w:rPr>
          <w:rFonts w:ascii="Arbat" w:hAnsi="Arbat"/>
          <w:snapToGrid w:val="0"/>
          <w:sz w:val="28"/>
        </w:rPr>
        <w:t>«Минусы» банковской системы России.</w:t>
      </w:r>
      <w:bookmarkEnd w:id="153"/>
    </w:p>
    <w:p w:rsidR="007B149C" w:rsidRDefault="007B149C">
      <w:pPr>
        <w:ind w:firstLine="284"/>
        <w:jc w:val="both"/>
        <w:rPr>
          <w:snapToGrid w:val="0"/>
          <w:sz w:val="24"/>
        </w:rPr>
      </w:pPr>
      <w:r>
        <w:rPr>
          <w:snapToGrid w:val="0"/>
          <w:sz w:val="24"/>
        </w:rPr>
        <w:t>В настоящее время основной проблемой является преобладание государственной собственности на банки. До 80 % уставных фондов коммерческих банков составляют вклады государственных предприятий, которые являются скрытой государственной собственностью. Основным учредителем Сбербанка РФ и Внешторгбанка России является Банк России, который находится в исключительной государственной собственности. В банковском деле запрещена муниципальная собственность. Очень низка доля кооперативной собственности и вкладов мелких акционеров. Чрезмерно высоки вложения в уставные фонды банков со стороны крупных юридических лиц. Наблюдаются лишь единичные случаи иностранной и совместной собственности.</w:t>
      </w:r>
    </w:p>
    <w:p w:rsidR="007B149C" w:rsidRDefault="007B149C">
      <w:pPr>
        <w:ind w:firstLine="284"/>
        <w:jc w:val="both"/>
        <w:rPr>
          <w:snapToGrid w:val="0"/>
          <w:sz w:val="24"/>
        </w:rPr>
      </w:pPr>
      <w:r>
        <w:rPr>
          <w:snapToGrid w:val="0"/>
          <w:sz w:val="24"/>
        </w:rPr>
        <w:t>Банк России находится в федеральной собственности. Мировая практика показывает, что в собственности на Центральный Банк могут принимать, кроме государства, и другие стороны. Банк России имеет излишнюю сеть низовых учреждений. В западных странах количество отделений Центрального Банка составляет ничтожно малый процент по сравнению с количеством кредитных учреждений.</w:t>
      </w:r>
    </w:p>
    <w:p w:rsidR="007B149C" w:rsidRDefault="007B149C">
      <w:pPr>
        <w:ind w:firstLine="284"/>
        <w:jc w:val="both"/>
        <w:rPr>
          <w:snapToGrid w:val="0"/>
          <w:sz w:val="24"/>
        </w:rPr>
      </w:pPr>
      <w:r>
        <w:rPr>
          <w:snapToGrid w:val="0"/>
          <w:sz w:val="24"/>
        </w:rPr>
        <w:t>Многие коммерческие банки в России, по существу, таковыми не являются. Они недокапитализированы, часть их не выполняет минимального набора операций, необходимого в международной практике, чтобы считаться банком. Кроме того, большая их часть находится в плачевном финансовом состоянии и плохо регулируется. Не проведено разделение банков и небанковских кредитных учреждений. Для современной российской экономики должна быть выбрана агрессивная модель поведения банка.</w:t>
      </w:r>
    </w:p>
    <w:p w:rsidR="007B149C" w:rsidRDefault="007B149C">
      <w:pPr>
        <w:ind w:firstLine="284"/>
        <w:jc w:val="both"/>
        <w:rPr>
          <w:snapToGrid w:val="0"/>
          <w:sz w:val="24"/>
        </w:rPr>
      </w:pPr>
      <w:r>
        <w:rPr>
          <w:snapToGrid w:val="0"/>
          <w:sz w:val="24"/>
        </w:rPr>
        <w:t>Агрессивный банк —обычно универсальный, имеет тесные связи с предприятиями и выполняет нетрадиционные банковские операции, ускоряя становление новых рынков.</w:t>
      </w:r>
    </w:p>
    <w:p w:rsidR="007B149C" w:rsidRDefault="007B149C">
      <w:pPr>
        <w:ind w:firstLine="284"/>
        <w:jc w:val="both"/>
        <w:rPr>
          <w:snapToGrid w:val="0"/>
          <w:sz w:val="24"/>
        </w:rPr>
      </w:pPr>
      <w:r>
        <w:rPr>
          <w:snapToGrid w:val="0"/>
          <w:sz w:val="24"/>
        </w:rPr>
        <w:t>В западных странах плотность банковской сети гораздо выше, чем в России, где во многом сохранилась «монобанковская»структура. Отсутствует альтернатива у клиентов: один банк или его филиал —один административный район. Особенно низка плотность банковской сети в развивающихся восточных и северных районах России.</w:t>
      </w:r>
    </w:p>
    <w:p w:rsidR="007B149C" w:rsidRDefault="007B149C">
      <w:pPr>
        <w:pStyle w:val="1"/>
        <w:ind w:firstLine="284"/>
        <w:rPr>
          <w:rFonts w:ascii="Arbat" w:hAnsi="Arbat"/>
          <w:snapToGrid w:val="0"/>
          <w:sz w:val="28"/>
        </w:rPr>
      </w:pPr>
      <w:bookmarkStart w:id="154" w:name="_Toc509466680"/>
      <w:r>
        <w:rPr>
          <w:rFonts w:ascii="Arbat" w:hAnsi="Arbat"/>
          <w:snapToGrid w:val="0"/>
          <w:sz w:val="28"/>
        </w:rPr>
        <w:t>Банковское дело в России.</w:t>
      </w:r>
      <w:bookmarkEnd w:id="154"/>
    </w:p>
    <w:p w:rsidR="007B149C" w:rsidRDefault="007B149C">
      <w:pPr>
        <w:ind w:firstLine="284"/>
        <w:jc w:val="both"/>
        <w:rPr>
          <w:snapToGrid w:val="0"/>
          <w:sz w:val="24"/>
        </w:rPr>
      </w:pPr>
      <w:r>
        <w:rPr>
          <w:snapToGrid w:val="0"/>
          <w:sz w:val="24"/>
        </w:rPr>
        <w:t>Когда плановая экономика переходит к экономике, связанной рыночными отношениями, меняются все структуры, мало-мальски относящиеся к финансовым институтам. Банковская инфраструктура также изменяется и приспосабливается к экономике рыночного типа. Однако, далеко не все сферы деятельности закон рынка подчиняет себе. В нашей банковской системе остается много старых принципов работы, подлежащих изменению при рыночных способах ведения хозяйства. Наши банки не выполняют множество банковских операций, считающихся естественными в экономике, связанной рыночными отношениями. В России по-прежнему находится на довольно низком уровне использование чеков в банковских операциях. Дальнейшее развитие банковской инфраструктуры в нашей стране приведет к возникновению банковской системы западного образца со всеми вытекающими отсюда последствиями.</w:t>
      </w:r>
    </w:p>
    <w:p w:rsidR="007B149C" w:rsidRDefault="007B149C">
      <w:pPr>
        <w:ind w:firstLine="284"/>
        <w:jc w:val="both"/>
        <w:rPr>
          <w:snapToGrid w:val="0"/>
          <w:sz w:val="24"/>
        </w:rPr>
      </w:pPr>
      <w:r>
        <w:rPr>
          <w:snapToGrid w:val="0"/>
          <w:sz w:val="24"/>
        </w:rPr>
        <w:t>Банковские институты и инструменты кредитно-денежной политики разных западных стран удивительно похожи друг на друга. Это можно объяснить общим для всех стран принципом свободной торговли и рыночных отношений. Многие банковские функции и операции еще не работают у нас в стране, но они работают в экономике рыночного типа, тенденция становления которой уже заложена в банковской системе России.</w:t>
      </w:r>
    </w:p>
    <w:p w:rsidR="007B149C" w:rsidRDefault="007B149C">
      <w:pPr>
        <w:pStyle w:val="1"/>
        <w:ind w:firstLine="284"/>
        <w:rPr>
          <w:rFonts w:ascii="Arbat" w:hAnsi="Arbat"/>
          <w:sz w:val="28"/>
        </w:rPr>
      </w:pPr>
      <w:r>
        <w:rPr>
          <w:rFonts w:ascii="Arbat" w:hAnsi="Arbat"/>
          <w:snapToGrid w:val="0"/>
          <w:sz w:val="28"/>
        </w:rPr>
        <w:br w:type="page"/>
      </w:r>
      <w:bookmarkStart w:id="155" w:name="_Toc509466681"/>
      <w:r>
        <w:rPr>
          <w:rFonts w:ascii="Arbat" w:hAnsi="Arbat"/>
          <w:sz w:val="28"/>
        </w:rPr>
        <w:t>Банк как кредитное предприятие</w:t>
      </w:r>
      <w:bookmarkEnd w:id="155"/>
    </w:p>
    <w:p w:rsidR="007B149C" w:rsidRDefault="007B149C">
      <w:pPr>
        <w:widowControl w:val="0"/>
        <w:tabs>
          <w:tab w:val="left" w:pos="9632"/>
        </w:tabs>
        <w:ind w:right="-7" w:firstLine="284"/>
        <w:jc w:val="both"/>
        <w:rPr>
          <w:sz w:val="24"/>
        </w:rPr>
      </w:pPr>
      <w:r>
        <w:rPr>
          <w:sz w:val="24"/>
        </w:rPr>
        <w:t>Кредит</w:t>
      </w:r>
      <w:r>
        <w:rPr>
          <w:noProof/>
          <w:sz w:val="24"/>
        </w:rPr>
        <w:t xml:space="preserve"> -</w:t>
      </w:r>
      <w:r>
        <w:rPr>
          <w:sz w:val="24"/>
        </w:rPr>
        <w:t xml:space="preserve"> это отношение между кредитором и заемщиком по поводу возвратного движения ссуженной стоимости</w:t>
      </w:r>
      <w:r>
        <w:rPr>
          <w:noProof/>
          <w:sz w:val="24"/>
        </w:rPr>
        <w:t xml:space="preserve"> </w:t>
      </w:r>
      <w:bookmarkStart w:id="156" w:name="OCRUncertain078"/>
      <w:r>
        <w:rPr>
          <w:noProof/>
          <w:sz w:val="24"/>
        </w:rPr>
        <w:t>.</w:t>
      </w:r>
      <w:bookmarkEnd w:id="156"/>
      <w:r>
        <w:rPr>
          <w:sz w:val="24"/>
        </w:rPr>
        <w:t xml:space="preserve"> В кредитных  отношениях</w:t>
      </w:r>
      <w:r>
        <w:rPr>
          <w:noProof/>
          <w:sz w:val="24"/>
        </w:rPr>
        <w:t xml:space="preserve"> </w:t>
      </w:r>
      <w:bookmarkStart w:id="157" w:name="OCRUncertain079"/>
      <w:r>
        <w:rPr>
          <w:noProof/>
          <w:sz w:val="24"/>
        </w:rPr>
        <w:t xml:space="preserve">, </w:t>
      </w:r>
      <w:bookmarkEnd w:id="157"/>
      <w:r>
        <w:rPr>
          <w:sz w:val="24"/>
        </w:rPr>
        <w:t>следовательно</w:t>
      </w:r>
      <w:r>
        <w:rPr>
          <w:noProof/>
          <w:sz w:val="24"/>
        </w:rPr>
        <w:t xml:space="preserve"> </w:t>
      </w:r>
      <w:bookmarkStart w:id="158" w:name="OCRUncertain080"/>
      <w:r>
        <w:rPr>
          <w:noProof/>
          <w:sz w:val="24"/>
        </w:rPr>
        <w:t>,</w:t>
      </w:r>
      <w:bookmarkEnd w:id="158"/>
      <w:r>
        <w:rPr>
          <w:sz w:val="24"/>
        </w:rPr>
        <w:t xml:space="preserve"> кто-то из сторон кредитор и кто-то заемщик</w:t>
      </w:r>
      <w:r>
        <w:rPr>
          <w:noProof/>
          <w:sz w:val="24"/>
        </w:rPr>
        <w:t xml:space="preserve"> </w:t>
      </w:r>
      <w:bookmarkStart w:id="159" w:name="OCRUncertain081"/>
      <w:r>
        <w:rPr>
          <w:noProof/>
          <w:sz w:val="24"/>
        </w:rPr>
        <w:t>.</w:t>
      </w:r>
      <w:bookmarkEnd w:id="159"/>
      <w:r>
        <w:rPr>
          <w:sz w:val="24"/>
        </w:rPr>
        <w:t xml:space="preserve"> В каждой данной кредитной сделке</w:t>
      </w:r>
      <w:r>
        <w:rPr>
          <w:noProof/>
          <w:sz w:val="24"/>
        </w:rPr>
        <w:t xml:space="preserve"> </w:t>
      </w:r>
      <w:bookmarkStart w:id="160" w:name="OCRUncertain082"/>
      <w:r>
        <w:rPr>
          <w:noProof/>
          <w:sz w:val="24"/>
        </w:rPr>
        <w:t>,</w:t>
      </w:r>
      <w:bookmarkEnd w:id="160"/>
      <w:r>
        <w:rPr>
          <w:sz w:val="24"/>
        </w:rPr>
        <w:t xml:space="preserve"> взятой в отдельности</w:t>
      </w:r>
      <w:r>
        <w:rPr>
          <w:noProof/>
          <w:sz w:val="24"/>
        </w:rPr>
        <w:t xml:space="preserve"> </w:t>
      </w:r>
      <w:bookmarkStart w:id="161" w:name="OCRUncertain083"/>
      <w:r>
        <w:rPr>
          <w:noProof/>
          <w:sz w:val="24"/>
        </w:rPr>
        <w:t>,</w:t>
      </w:r>
      <w:bookmarkEnd w:id="161"/>
      <w:r>
        <w:rPr>
          <w:sz w:val="24"/>
        </w:rPr>
        <w:t xml:space="preserve"> как бы сфотографированной в определенный момент</w:t>
      </w:r>
      <w:r>
        <w:rPr>
          <w:noProof/>
          <w:sz w:val="24"/>
        </w:rPr>
        <w:t xml:space="preserve"> </w:t>
      </w:r>
      <w:bookmarkStart w:id="162" w:name="OCRUncertain084"/>
      <w:r>
        <w:rPr>
          <w:noProof/>
          <w:sz w:val="24"/>
        </w:rPr>
        <w:t>,</w:t>
      </w:r>
      <w:bookmarkEnd w:id="162"/>
      <w:r>
        <w:rPr>
          <w:sz w:val="24"/>
        </w:rPr>
        <w:t xml:space="preserve"> всегда две стороны</w:t>
      </w:r>
      <w:r>
        <w:rPr>
          <w:noProof/>
          <w:sz w:val="24"/>
        </w:rPr>
        <w:t xml:space="preserve"> </w:t>
      </w:r>
      <w:bookmarkStart w:id="163" w:name="OCRUncertain085"/>
      <w:r>
        <w:rPr>
          <w:noProof/>
          <w:sz w:val="24"/>
        </w:rPr>
        <w:t>,</w:t>
      </w:r>
      <w:bookmarkEnd w:id="163"/>
      <w:r>
        <w:rPr>
          <w:sz w:val="24"/>
        </w:rPr>
        <w:t xml:space="preserve"> причем кредит выражает особое специфическое отношение между ними</w:t>
      </w:r>
      <w:bookmarkStart w:id="164" w:name="OCRUncertain086"/>
      <w:r>
        <w:rPr>
          <w:noProof/>
          <w:sz w:val="24"/>
        </w:rPr>
        <w:t>.</w:t>
      </w:r>
      <w:bookmarkEnd w:id="164"/>
      <w:r>
        <w:rPr>
          <w:sz w:val="24"/>
        </w:rPr>
        <w:t xml:space="preserve"> В отличие от кредита банк</w:t>
      </w:r>
      <w:r>
        <w:rPr>
          <w:noProof/>
          <w:sz w:val="24"/>
        </w:rPr>
        <w:t xml:space="preserve"> -</w:t>
      </w:r>
      <w:r>
        <w:rPr>
          <w:sz w:val="24"/>
        </w:rPr>
        <w:t xml:space="preserve"> это одна из сторон отношений</w:t>
      </w:r>
      <w:r>
        <w:rPr>
          <w:noProof/>
          <w:sz w:val="24"/>
        </w:rPr>
        <w:t xml:space="preserve"> </w:t>
      </w:r>
      <w:bookmarkStart w:id="165" w:name="OCRUncertain087"/>
      <w:r>
        <w:rPr>
          <w:noProof/>
          <w:sz w:val="24"/>
        </w:rPr>
        <w:t>,</w:t>
      </w:r>
      <w:bookmarkEnd w:id="165"/>
      <w:r>
        <w:rPr>
          <w:sz w:val="24"/>
        </w:rPr>
        <w:t xml:space="preserve"> которая хотя и может одновременно выступать в качестве кредита и в качестве заемщика</w:t>
      </w:r>
      <w:r>
        <w:rPr>
          <w:noProof/>
          <w:sz w:val="24"/>
        </w:rPr>
        <w:t xml:space="preserve"> </w:t>
      </w:r>
      <w:bookmarkStart w:id="166" w:name="OCRUncertain088"/>
      <w:r>
        <w:rPr>
          <w:noProof/>
          <w:sz w:val="24"/>
        </w:rPr>
        <w:t>,</w:t>
      </w:r>
      <w:bookmarkEnd w:id="166"/>
      <w:r>
        <w:rPr>
          <w:sz w:val="24"/>
        </w:rPr>
        <w:t xml:space="preserve"> однако в каждый данный момент в отдельно взятой, опять же сфотографированной</w:t>
      </w:r>
      <w:r>
        <w:rPr>
          <w:noProof/>
          <w:sz w:val="24"/>
        </w:rPr>
        <w:t xml:space="preserve"> </w:t>
      </w:r>
      <w:bookmarkStart w:id="167" w:name="OCRUncertain089"/>
      <w:r>
        <w:rPr>
          <w:noProof/>
          <w:sz w:val="24"/>
        </w:rPr>
        <w:t>,</w:t>
      </w:r>
      <w:bookmarkEnd w:id="167"/>
      <w:r>
        <w:rPr>
          <w:sz w:val="24"/>
        </w:rPr>
        <w:t xml:space="preserve"> сделке выступает то ли в качестве кредитора, то ли в качестве заемщика.</w:t>
      </w:r>
    </w:p>
    <w:p w:rsidR="007B149C" w:rsidRDefault="007B149C">
      <w:pPr>
        <w:ind w:firstLine="284"/>
        <w:jc w:val="both"/>
        <w:rPr>
          <w:noProof/>
          <w:sz w:val="22"/>
        </w:rPr>
      </w:pPr>
      <w:r>
        <w:rPr>
          <w:sz w:val="24"/>
        </w:rPr>
        <w:t>Следовательно</w:t>
      </w:r>
      <w:bookmarkStart w:id="168" w:name="OCRUncertain090"/>
      <w:r>
        <w:rPr>
          <w:noProof/>
          <w:sz w:val="24"/>
        </w:rPr>
        <w:t>,</w:t>
      </w:r>
      <w:bookmarkEnd w:id="168"/>
      <w:r>
        <w:rPr>
          <w:sz w:val="24"/>
        </w:rPr>
        <w:t xml:space="preserve"> банк</w:t>
      </w:r>
      <w:r>
        <w:rPr>
          <w:noProof/>
          <w:sz w:val="24"/>
        </w:rPr>
        <w:t xml:space="preserve"> -</w:t>
      </w:r>
      <w:r>
        <w:rPr>
          <w:sz w:val="24"/>
        </w:rPr>
        <w:t xml:space="preserve"> это не само отношение</w:t>
      </w:r>
      <w:bookmarkStart w:id="169" w:name="OCRUncertain091"/>
      <w:r>
        <w:rPr>
          <w:noProof/>
          <w:sz w:val="24"/>
        </w:rPr>
        <w:t>,</w:t>
      </w:r>
      <w:bookmarkEnd w:id="169"/>
      <w:r>
        <w:rPr>
          <w:sz w:val="24"/>
        </w:rPr>
        <w:t xml:space="preserve"> а один из субъектов отношений</w:t>
      </w:r>
      <w:r>
        <w:rPr>
          <w:noProof/>
          <w:sz w:val="24"/>
        </w:rPr>
        <w:t xml:space="preserve"> </w:t>
      </w:r>
      <w:bookmarkStart w:id="170" w:name="OCRUncertain092"/>
      <w:r>
        <w:rPr>
          <w:noProof/>
          <w:sz w:val="24"/>
        </w:rPr>
        <w:t>,</w:t>
      </w:r>
      <w:bookmarkEnd w:id="170"/>
      <w:r>
        <w:rPr>
          <w:sz w:val="24"/>
        </w:rPr>
        <w:t xml:space="preserve"> принимающий в кредитной сделке одну из противостоящих друг другу сторон</w:t>
      </w:r>
      <w:bookmarkStart w:id="171" w:name="OCRUncertain093"/>
      <w:r>
        <w:rPr>
          <w:noProof/>
          <w:sz w:val="24"/>
        </w:rPr>
        <w:t>.</w:t>
      </w:r>
      <w:bookmarkEnd w:id="171"/>
      <w:r>
        <w:rPr>
          <w:sz w:val="24"/>
        </w:rPr>
        <w:t xml:space="preserve"> Далее</w:t>
      </w:r>
      <w:bookmarkStart w:id="172" w:name="OCRUncertain094"/>
      <w:r>
        <w:rPr>
          <w:noProof/>
          <w:sz w:val="24"/>
        </w:rPr>
        <w:t>,</w:t>
      </w:r>
      <w:bookmarkEnd w:id="172"/>
      <w:r>
        <w:rPr>
          <w:sz w:val="24"/>
        </w:rPr>
        <w:t xml:space="preserve"> отличие между банком и кредитом состоит и в том</w:t>
      </w:r>
      <w:bookmarkStart w:id="173" w:name="OCRUncertain095"/>
      <w:r>
        <w:rPr>
          <w:noProof/>
          <w:sz w:val="24"/>
        </w:rPr>
        <w:t xml:space="preserve">, </w:t>
      </w:r>
      <w:bookmarkEnd w:id="173"/>
      <w:r>
        <w:rPr>
          <w:sz w:val="24"/>
        </w:rPr>
        <w:t>что кредит</w:t>
      </w:r>
      <w:r>
        <w:rPr>
          <w:noProof/>
          <w:sz w:val="24"/>
        </w:rPr>
        <w:t xml:space="preserve"> -</w:t>
      </w:r>
      <w:r>
        <w:rPr>
          <w:sz w:val="24"/>
        </w:rPr>
        <w:t xml:space="preserve"> это отношение как в денежной</w:t>
      </w:r>
      <w:bookmarkStart w:id="174" w:name="OCRUncertain096"/>
      <w:r>
        <w:rPr>
          <w:noProof/>
          <w:sz w:val="24"/>
        </w:rPr>
        <w:t>,</w:t>
      </w:r>
      <w:bookmarkEnd w:id="174"/>
      <w:r>
        <w:rPr>
          <w:sz w:val="24"/>
        </w:rPr>
        <w:t xml:space="preserve"> так и в товарной форме</w:t>
      </w:r>
      <w:bookmarkStart w:id="175" w:name="OCRUncertain097"/>
      <w:r>
        <w:rPr>
          <w:noProof/>
          <w:sz w:val="24"/>
        </w:rPr>
        <w:t>.</w:t>
      </w:r>
      <w:bookmarkEnd w:id="175"/>
      <w:r>
        <w:rPr>
          <w:sz w:val="24"/>
        </w:rPr>
        <w:t xml:space="preserve"> В банке сконцентрированы и проходят потоки только в денежной форме</w:t>
      </w:r>
      <w:bookmarkStart w:id="176" w:name="OCRUncertain098"/>
      <w:r>
        <w:rPr>
          <w:noProof/>
          <w:sz w:val="24"/>
        </w:rPr>
        <w:t>.</w:t>
      </w:r>
      <w:bookmarkEnd w:id="176"/>
      <w:r>
        <w:rPr>
          <w:sz w:val="24"/>
        </w:rPr>
        <w:t xml:space="preserve"> При сопоставлении банка и кредита важно видеть и их исторические корни.   Банк возник только тогда</w:t>
      </w:r>
      <w:r>
        <w:rPr>
          <w:noProof/>
          <w:sz w:val="24"/>
        </w:rPr>
        <w:t xml:space="preserve"> </w:t>
      </w:r>
      <w:bookmarkStart w:id="177" w:name="OCRUncertain099"/>
      <w:r>
        <w:rPr>
          <w:noProof/>
          <w:sz w:val="24"/>
        </w:rPr>
        <w:t>,</w:t>
      </w:r>
      <w:bookmarkEnd w:id="177"/>
      <w:r>
        <w:rPr>
          <w:sz w:val="24"/>
        </w:rPr>
        <w:t xml:space="preserve"> когда возникли деньги</w:t>
      </w:r>
      <w:r>
        <w:rPr>
          <w:noProof/>
          <w:sz w:val="24"/>
        </w:rPr>
        <w:t xml:space="preserve"> </w:t>
      </w:r>
      <w:bookmarkStart w:id="178" w:name="OCRUncertain100"/>
      <w:r>
        <w:rPr>
          <w:noProof/>
          <w:sz w:val="24"/>
        </w:rPr>
        <w:t>,</w:t>
      </w:r>
      <w:bookmarkEnd w:id="178"/>
      <w:r>
        <w:rPr>
          <w:sz w:val="24"/>
        </w:rPr>
        <w:t xml:space="preserve"> в то  время как  кредит функционировал и до появления денег во всех их функциях</w:t>
      </w:r>
      <w:r>
        <w:rPr>
          <w:noProof/>
          <w:sz w:val="24"/>
        </w:rPr>
        <w:t xml:space="preserve"> </w:t>
      </w:r>
      <w:bookmarkStart w:id="179" w:name="OCRUncertain101"/>
      <w:r>
        <w:rPr>
          <w:noProof/>
          <w:sz w:val="24"/>
        </w:rPr>
        <w:t>.</w:t>
      </w:r>
      <w:bookmarkEnd w:id="179"/>
      <w:r>
        <w:rPr>
          <w:sz w:val="24"/>
        </w:rPr>
        <w:t xml:space="preserve"> Банк</w:t>
      </w:r>
      <w:r>
        <w:rPr>
          <w:noProof/>
          <w:sz w:val="24"/>
        </w:rPr>
        <w:t xml:space="preserve"> -</w:t>
      </w:r>
      <w:r>
        <w:rPr>
          <w:sz w:val="24"/>
        </w:rPr>
        <w:t xml:space="preserve"> следствие развития кредита</w:t>
      </w:r>
      <w:r>
        <w:rPr>
          <w:noProof/>
          <w:sz w:val="24"/>
        </w:rPr>
        <w:t xml:space="preserve"> </w:t>
      </w:r>
      <w:bookmarkStart w:id="180" w:name="OCRUncertain102"/>
      <w:r>
        <w:rPr>
          <w:noProof/>
          <w:sz w:val="24"/>
        </w:rPr>
        <w:t>,</w:t>
      </w:r>
      <w:bookmarkEnd w:id="180"/>
      <w:r>
        <w:rPr>
          <w:sz w:val="24"/>
        </w:rPr>
        <w:t xml:space="preserve"> являющегося</w:t>
      </w:r>
      <w:r>
        <w:rPr>
          <w:noProof/>
          <w:sz w:val="24"/>
        </w:rPr>
        <w:t xml:space="preserve"> </w:t>
      </w:r>
      <w:bookmarkStart w:id="181" w:name="OCRUncertain103"/>
      <w:r>
        <w:rPr>
          <w:noProof/>
          <w:sz w:val="24"/>
        </w:rPr>
        <w:t>,</w:t>
      </w:r>
      <w:bookmarkEnd w:id="181"/>
      <w:r>
        <w:rPr>
          <w:sz w:val="24"/>
        </w:rPr>
        <w:t xml:space="preserve"> в свою очередь</w:t>
      </w:r>
      <w:r>
        <w:rPr>
          <w:noProof/>
          <w:sz w:val="24"/>
        </w:rPr>
        <w:t xml:space="preserve"> </w:t>
      </w:r>
      <w:bookmarkStart w:id="182" w:name="OCRUncertain104"/>
      <w:r>
        <w:rPr>
          <w:noProof/>
          <w:sz w:val="24"/>
        </w:rPr>
        <w:t>,</w:t>
      </w:r>
      <w:bookmarkEnd w:id="182"/>
      <w:r>
        <w:rPr>
          <w:sz w:val="24"/>
        </w:rPr>
        <w:t xml:space="preserve"> по отношению к банку его фундаментом</w:t>
      </w:r>
      <w:bookmarkStart w:id="183" w:name="OCRUncertain105"/>
      <w:r>
        <w:rPr>
          <w:noProof/>
          <w:sz w:val="24"/>
        </w:rPr>
        <w:t>.</w:t>
      </w:r>
      <w:r>
        <w:rPr>
          <w:noProof/>
          <w:sz w:val="22"/>
        </w:rPr>
        <w:t xml:space="preserve"> </w:t>
      </w:r>
      <w:bookmarkEnd w:id="183"/>
    </w:p>
    <w:p w:rsidR="007B149C" w:rsidRDefault="007B149C">
      <w:pPr>
        <w:pStyle w:val="1"/>
        <w:ind w:firstLine="284"/>
        <w:rPr>
          <w:rFonts w:ascii="Arbat" w:hAnsi="Arbat"/>
          <w:snapToGrid w:val="0"/>
          <w:sz w:val="28"/>
        </w:rPr>
      </w:pPr>
      <w:bookmarkStart w:id="184" w:name="_Toc509466682"/>
      <w:r>
        <w:rPr>
          <w:rFonts w:ascii="Arbat" w:hAnsi="Arbat"/>
          <w:snapToGrid w:val="0"/>
          <w:sz w:val="28"/>
        </w:rPr>
        <w:t>Отдельный банк в банковской системе.</w:t>
      </w:r>
      <w:bookmarkEnd w:id="184"/>
      <w:r>
        <w:rPr>
          <w:rFonts w:ascii="Arbat" w:hAnsi="Arbat"/>
          <w:snapToGrid w:val="0"/>
          <w:sz w:val="28"/>
        </w:rPr>
        <w:t> </w:t>
      </w:r>
    </w:p>
    <w:p w:rsidR="007B149C" w:rsidRDefault="007B149C">
      <w:pPr>
        <w:pStyle w:val="2"/>
        <w:ind w:firstLine="284"/>
        <w:rPr>
          <w:rFonts w:ascii="Bangkok Cyr" w:hAnsi="Bangkok Cyr"/>
          <w:b w:val="0"/>
          <w:snapToGrid w:val="0"/>
          <w:sz w:val="24"/>
        </w:rPr>
      </w:pPr>
      <w:bookmarkStart w:id="185" w:name="_Toc509466683"/>
      <w:r>
        <w:rPr>
          <w:rFonts w:ascii="Bangkok Cyr" w:hAnsi="Bangkok Cyr"/>
          <w:b w:val="0"/>
          <w:snapToGrid w:val="0"/>
          <w:sz w:val="24"/>
        </w:rPr>
        <w:t>Балансовый отчет банка.</w:t>
      </w:r>
      <w:bookmarkEnd w:id="185"/>
    </w:p>
    <w:p w:rsidR="007B149C" w:rsidRDefault="007B149C">
      <w:pPr>
        <w:ind w:firstLine="284"/>
        <w:jc w:val="both"/>
        <w:rPr>
          <w:snapToGrid w:val="0"/>
          <w:sz w:val="24"/>
        </w:rPr>
      </w:pPr>
      <w:r>
        <w:rPr>
          <w:snapToGrid w:val="0"/>
          <w:sz w:val="24"/>
        </w:rPr>
        <w:t>Характеристикой финансового положения в некоторый конкретный момент времени является балансовый отчет. «Балансовый отчет —определенное расположение бухгалтерской информации о состоянии дел банка между активами (кредит) с левой стороны отчета и пассивами (дебет) и собственным капиталом предприятия с правой стороны отчета»(«Деньги...»Эдвин Дж. Долан и другие. Москва —Санкт-Пербург 1993 стр.86). Балансовый отчет необходим в организации управления банковскими ресурсами для достижения прибыльности, платежеспособности и ликвидности банка. Управление активами и пассивами иначе называют управление портфелем банка. Банк, предоставляющий слишком много рискованных ссуд или оказывающийся не в состоянии обеспечить необходимую ликвидность, может оказаться неплатежеспособным, то есть его пассивы будут превосходить его активы. Активы банка —это кассовая наличность, банковские депозиты, ценные бумаги, ссуды, недвижимость и другие ресурсы, которыми владеет банк. Пассивы банка —это требования выставленные банку (обязательства банка), исключая требования самого владельца акций банка. В графу пассивы также еще заноситься сумма собственного капитала банка, поскольку совокупные активы и пассивы в балансовом отчете должны быть уравновешены. Так как собственный капитал банка это величина, на которую активы превосходят пассивы, то для равновесия балансового отчета в графу пассивы добавляется сумма собственного капитала, если совокупные активы превосходят пассивы, то этот банк является платежеспособным банком. Неплатежеспособный банк —банк, у которого пассивы (обязательства) превышают его активы. Такой банк может иметь нулевой или даже отрицательный собственный капитал.</w:t>
      </w:r>
    </w:p>
    <w:p w:rsidR="007B149C" w:rsidRDefault="007B149C">
      <w:pPr>
        <w:ind w:firstLine="284"/>
        <w:jc w:val="both"/>
        <w:rPr>
          <w:snapToGrid w:val="0"/>
          <w:sz w:val="24"/>
        </w:rPr>
      </w:pPr>
      <w:r>
        <w:rPr>
          <w:snapToGrid w:val="0"/>
          <w:sz w:val="24"/>
        </w:rPr>
        <w:t>Для того, чтобы было удобнее учитывать и рассматривать банковские операции, применяется упрощенный балансовый отчет, называемый Т</w:t>
      </w:r>
      <w:r>
        <w:rPr>
          <w:snapToGrid w:val="0"/>
          <w:sz w:val="24"/>
        </w:rPr>
        <w:noBreakHyphen/>
        <w:t>счет. В Т</w:t>
      </w:r>
      <w:r>
        <w:rPr>
          <w:snapToGrid w:val="0"/>
          <w:sz w:val="24"/>
        </w:rPr>
        <w:noBreakHyphen/>
        <w:t>счет заносятся изменения, последовавшие после той или иной банковской операции, взаимно балансирующие друг друга.</w:t>
      </w:r>
    </w:p>
    <w:p w:rsidR="007B149C" w:rsidRDefault="007B149C">
      <w:pPr>
        <w:pStyle w:val="2"/>
        <w:ind w:firstLine="284"/>
        <w:rPr>
          <w:rFonts w:ascii="Arbat" w:hAnsi="Arbat"/>
          <w:b w:val="0"/>
          <w:snapToGrid w:val="0"/>
          <w:sz w:val="24"/>
        </w:rPr>
      </w:pPr>
      <w:bookmarkStart w:id="186" w:name="_Toc509466684"/>
      <w:r>
        <w:rPr>
          <w:rFonts w:ascii="Arbat" w:hAnsi="Arbat"/>
          <w:b w:val="0"/>
          <w:snapToGrid w:val="0"/>
          <w:sz w:val="24"/>
        </w:rPr>
        <w:t>Ликвидные активы (нессудные активы).</w:t>
      </w:r>
      <w:bookmarkEnd w:id="186"/>
    </w:p>
    <w:p w:rsidR="007B149C" w:rsidRDefault="007B149C">
      <w:pPr>
        <w:ind w:firstLine="284"/>
        <w:jc w:val="both"/>
        <w:rPr>
          <w:snapToGrid w:val="0"/>
          <w:sz w:val="24"/>
        </w:rPr>
      </w:pPr>
      <w:r>
        <w:rPr>
          <w:snapToGrid w:val="0"/>
          <w:sz w:val="24"/>
        </w:rPr>
        <w:t>Обычно в первой строке балансового отчета под активами пишутся ликвидные активы, не приносящие процентов: это кассовая наличность, резервный счет в Центральном Банке (Банк России) и счета в банках-корреспондентах.</w:t>
      </w:r>
    </w:p>
    <w:p w:rsidR="007B149C" w:rsidRDefault="007B149C">
      <w:pPr>
        <w:ind w:firstLine="284"/>
        <w:jc w:val="both"/>
        <w:rPr>
          <w:snapToGrid w:val="0"/>
          <w:sz w:val="24"/>
        </w:rPr>
      </w:pPr>
      <w:r>
        <w:rPr>
          <w:snapToGrid w:val="0"/>
          <w:sz w:val="24"/>
        </w:rPr>
        <w:t>Банк обязан всегда иметь кассовую наличность, так как он должен погасить чек, выписанный по текущим вкладам, по первому требованию вкладчика. Для оплаты требований по сберегательным и срочным вкладам также нужна наличность. Ввиду того, что сумма наличных денег, поступающих ежедневно на вклады примерно равняется сумме изъятия, то банк может обойтись сравнительно небольшим объемом наличности. Но если изъятие будет больше чем поступление, то банк может пополнить запасы наличности, сняв их с резервного счета в Центральном Банке. И наоборот, избыток наличности банк может положить на депозит в Центральном Банке. Банки не стремятся держать много наличности из-за того, что это требует дополнительных помещений и из-за легкости, с которой они могут быть украдены. Кассовая наличность по закону считается банковскими резервами и входит в процент обязательных резервов.</w:t>
      </w:r>
    </w:p>
    <w:p w:rsidR="007B149C" w:rsidRDefault="007B149C">
      <w:pPr>
        <w:ind w:firstLine="284"/>
        <w:jc w:val="both"/>
        <w:rPr>
          <w:snapToGrid w:val="0"/>
          <w:sz w:val="24"/>
        </w:rPr>
      </w:pPr>
      <w:r>
        <w:rPr>
          <w:snapToGrid w:val="0"/>
          <w:sz w:val="24"/>
        </w:rPr>
        <w:t xml:space="preserve">Резервный счет в Центральном Банке выполняет функцию обязательных резервов. В соответствии с законом банки обязаны держать в резервах суммы, равные определенной доле их депозитов. Эти активы называются банковскими резервами, которые играют решающую роль при производстве депозитов через ссуды. Закон требует держать определенный процент от депозитов в банковских резервах. Банк может выдавать ссуду, создающую депозит, только тогда, когда он является держателем денежных средств (избыточные резервы), превышающих указанные резервные требования. Банк России установил в 1992 году для всех банков норму обязательных резервов в 20 процентов. Обязательные резервы —это есть как раз тот процент от банковских депозитов, которые получены от предприятий и частных лиц, и которые должны содержаться в форме кассовой наличности или в виде депозитов на корреспондентском счету в Банке России. Обязательные резервы определяются по следующей формуле: </w:t>
      </w:r>
      <w:r>
        <w:rPr>
          <w:i/>
          <w:snapToGrid w:val="0"/>
          <w:sz w:val="24"/>
        </w:rPr>
        <w:t>обязательные резервы </w:t>
      </w:r>
    </w:p>
    <w:p w:rsidR="007B149C" w:rsidRDefault="007B149C">
      <w:pPr>
        <w:ind w:firstLine="284"/>
        <w:jc w:val="both"/>
        <w:rPr>
          <w:snapToGrid w:val="0"/>
          <w:sz w:val="24"/>
        </w:rPr>
      </w:pPr>
      <w:r>
        <w:rPr>
          <w:i/>
          <w:snapToGrid w:val="0"/>
          <w:sz w:val="24"/>
        </w:rPr>
        <w:t xml:space="preserve">=  резервная норма * обязательства банка по вкладам. </w:t>
      </w:r>
      <w:r>
        <w:rPr>
          <w:snapToGrid w:val="0"/>
          <w:sz w:val="24"/>
        </w:rPr>
        <w:t xml:space="preserve">Обязательные резервы нужны для погашения чеков клиентов, выписанных на их расчетный счет. Клиенты вкладывают свои деньги в банк, но все они в одно и тоже время не придут за своими деньгами. И, для того, чтобы удовлетворить требования небольшого числа клиентов существуют избыточные резервы (кассовая наличность). Помимо обязательных резервов существуют избыточные резервы, то есть банковские резервы, превышающие количество обязательных резервов, требуемых по закону. </w:t>
      </w:r>
      <w:r>
        <w:rPr>
          <w:i/>
          <w:snapToGrid w:val="0"/>
          <w:sz w:val="24"/>
        </w:rPr>
        <w:t xml:space="preserve">Избыточные резервы = фактические резервы —обязательные резервы. </w:t>
      </w:r>
      <w:r>
        <w:rPr>
          <w:snapToGrid w:val="0"/>
          <w:sz w:val="24"/>
        </w:rPr>
        <w:t>Фактические резервы —денежные резервы, полученные от вкладчиков, которыми владеет в данное время банк. На избыточные резервы банк может выдавать ссуды и получать с них процентный доход. Поэтому банки обычно стараются ограничить размеры своих обязательных резервов до допустимой величины, так как депозиты в Центральном Банке не приносят процентов.</w:t>
      </w:r>
    </w:p>
    <w:p w:rsidR="007B149C" w:rsidRDefault="007B149C">
      <w:pPr>
        <w:ind w:firstLine="284"/>
        <w:jc w:val="both"/>
        <w:rPr>
          <w:snapToGrid w:val="0"/>
          <w:sz w:val="24"/>
        </w:rPr>
      </w:pPr>
      <w:r>
        <w:rPr>
          <w:snapToGrid w:val="0"/>
          <w:sz w:val="24"/>
        </w:rPr>
        <w:t>Банки-корреспонденты представляют собой неформальную сеть сотрудничающих между собой банков. Банки устанавливают между собой корреспондентские отношения, открывая депозитные счета друг у друга. Корреспондентские отношения с другими банками дают банку ряд преимуществ —заемные средства в критических ситуациях и быстрая инкассация чеков и других платежных документов.</w:t>
      </w:r>
    </w:p>
    <w:p w:rsidR="007B149C" w:rsidRDefault="007B149C">
      <w:pPr>
        <w:ind w:firstLine="284"/>
        <w:jc w:val="both"/>
        <w:rPr>
          <w:snapToGrid w:val="0"/>
          <w:sz w:val="24"/>
        </w:rPr>
      </w:pPr>
      <w:r>
        <w:rPr>
          <w:snapToGrid w:val="0"/>
          <w:sz w:val="24"/>
        </w:rPr>
        <w:t>Главным аспектом управления портфелем банка является необходимость постоянного балансирования между прибылью и ликвидностью. Обязательные резервы в Банке России большей частью не пригодны для покрытия непредвиденных расходов, таких, например, как неожиданное массовое изъятие депозитов. Кассовая наличность обычно не очень велика по размерам. Однако банк может позволить своей кассовой наличности и депозитам в Банке России в крайнем случае опуститься ниже обязательного уровня, но он должен быстро пополнить свои резервы. Это можно сделать двумя способами: путем привлечения вторичных резервов или путем заема у другого банка или у Банка России. Вторичные резервы представляют собой ликвидные активы, которые банк хранит сверх нормы обязательных резервов. Вторичные резервы могут быть в виде депозитов в Банке России, депозитных сертификатов, коммерческих ценных бумаг.</w:t>
      </w:r>
    </w:p>
    <w:p w:rsidR="007B149C" w:rsidRDefault="007B149C">
      <w:pPr>
        <w:ind w:firstLine="284"/>
        <w:jc w:val="both"/>
        <w:rPr>
          <w:snapToGrid w:val="0"/>
          <w:sz w:val="24"/>
        </w:rPr>
      </w:pPr>
      <w:r>
        <w:rPr>
          <w:snapToGrid w:val="0"/>
          <w:sz w:val="24"/>
        </w:rPr>
        <w:t>В балансовом отчете банка можно найти специфические активы, которые не относятся ни к вторичным резервам, ни к ссудам. Сюда относятся ценные бумаги, не обладающие достаточной ликвидностью, чтобы считать их вторичными резервами. Кроме ценных бумаг, к прочим нессудным активам относятся банковские помещения, мебель и оборудование. Причем вложения в эти активы нередко могут быть лучшими из всех банковских инвестиций, так как, владея зданием и оборудованием, банк не платит арендную плату.</w:t>
      </w:r>
    </w:p>
    <w:p w:rsidR="007B149C" w:rsidRDefault="007B149C">
      <w:pPr>
        <w:pStyle w:val="2"/>
        <w:ind w:firstLine="284"/>
        <w:rPr>
          <w:rFonts w:ascii="Bangkok Cyr" w:hAnsi="Bangkok Cyr"/>
          <w:b w:val="0"/>
          <w:snapToGrid w:val="0"/>
          <w:sz w:val="24"/>
        </w:rPr>
      </w:pPr>
      <w:bookmarkStart w:id="187" w:name="_Toc509466685"/>
      <w:r>
        <w:rPr>
          <w:rFonts w:ascii="Bangkok Cyr" w:hAnsi="Bangkok Cyr"/>
          <w:b w:val="0"/>
          <w:snapToGrid w:val="0"/>
          <w:sz w:val="24"/>
        </w:rPr>
        <w:t>Ссудные активы.</w:t>
      </w:r>
      <w:bookmarkEnd w:id="187"/>
    </w:p>
    <w:p w:rsidR="007B149C" w:rsidRDefault="007B149C">
      <w:pPr>
        <w:ind w:firstLine="284"/>
        <w:jc w:val="both"/>
        <w:rPr>
          <w:snapToGrid w:val="0"/>
          <w:sz w:val="24"/>
        </w:rPr>
      </w:pPr>
      <w:r>
        <w:rPr>
          <w:snapToGrid w:val="0"/>
          <w:sz w:val="24"/>
        </w:rPr>
        <w:t>Вторым разделом в графе активов обозначаются ссудные активы. Обычно, выдавая ссуду, банк просто переводит необходимую сумму на ссудный (или расчетный) счет заемщика. Заемщик оформляет письменное поручительство выплатить определенную сумму денег в определенный момент времени в бедующем либо сразу, либо по частям, либо по требованию банка. Такая ссуда называется простым векселем. Большинство ссуд являются срочными ссудами, то есть с указанными сроками погашения, а также ссудами с возвратом всей суммы сразу. В настоящее время в России преобладает выдача ссуды на короткий срок (3 месяца) —так называемая коммерческая ссуда. Быстрый рост инфляции делает невыгодным выдачу долгосрочных ссуд. Краткосрочное кредитование позволяет банку в минимальные сроки получить прибыль и выдать новые ссуды (запустить деньги в оборот). В связи с ростом инфляции процентная ставка по выданным кредитам увеличивается с течением времени. Банк имеет право повысить процентную ставку по уже выданным кредитам. Заемщик, получив об этом известие, обязан по прошествии 10 дней либо согласиться на новый повышенный процент, либо вернуть взятый кредит (вексель). Это ставит заемщика в трудное положение. Если заемщику не удастся выполнить оговоренные в векселе условия, то банк вправе предъявить ему требование о возмещении задолженности в судебном порядке. Для того, чтобы обеспечить возврат ссуд, банки нередко предоставляют их под залог. Это может быть право владения недвижимостью, пакетом акций предприятия, страховые полисы, которые были куплены заемщиком в период времени между взятием ссуды и моментом ее возврата. Если заемщик невозвращает ссуду в срок, то банк имеет право продать этот залог для компенсации невозвращенной ссуды. Ссуда называется гарантированной или обеспеченной, если заемщик предлагает некий залог для получения ссуды. Соответственно, негарантированная ссуда —это ссуда, для предоставления которой банк не требует какого бы то ни было залога. Обычно, ссуды, обеспеченные хорошим залогом, выдаются фирмам, обладающим хорошей репутацией в деловых кругах. Но как бы то ни была гарантирована ссуда залогом и репутацией фирмы существуют пределы ссуд. По закону банк может выдать кредит только на определенную величину процента от собственного акционерного капитала (порядка 15%-20%). Чем больше банк, тем большую ссуду он может выдать. Это ограничение обеспечивает надежность финансовой деятельности банка в практике выдаче ссуд, что, в свою очередь, уменьшает степень банковского риска в случае возможного непогашения ссуды отдельным заемщиком.</w:t>
      </w:r>
    </w:p>
    <w:p w:rsidR="007B149C" w:rsidRDefault="007B149C">
      <w:pPr>
        <w:pStyle w:val="2"/>
        <w:ind w:firstLine="284"/>
        <w:rPr>
          <w:rFonts w:ascii="Bangkok Cyr" w:hAnsi="Bangkok Cyr"/>
          <w:b w:val="0"/>
          <w:snapToGrid w:val="0"/>
          <w:sz w:val="24"/>
        </w:rPr>
      </w:pPr>
      <w:bookmarkStart w:id="188" w:name="_Toc509466686"/>
      <w:r>
        <w:rPr>
          <w:rFonts w:ascii="Bangkok Cyr" w:hAnsi="Bangkok Cyr"/>
          <w:b w:val="0"/>
          <w:sz w:val="24"/>
        </w:rPr>
        <w:t>Пассивы</w:t>
      </w:r>
      <w:r>
        <w:rPr>
          <w:rFonts w:ascii="Bangkok Cyr" w:hAnsi="Bangkok Cyr"/>
          <w:b w:val="0"/>
          <w:snapToGrid w:val="0"/>
          <w:sz w:val="24"/>
        </w:rPr>
        <w:t>.</w:t>
      </w:r>
      <w:bookmarkEnd w:id="188"/>
    </w:p>
    <w:p w:rsidR="007B149C" w:rsidRDefault="007B149C">
      <w:pPr>
        <w:ind w:firstLine="284"/>
        <w:jc w:val="both"/>
        <w:rPr>
          <w:snapToGrid w:val="0"/>
          <w:sz w:val="24"/>
        </w:rPr>
      </w:pPr>
      <w:r>
        <w:rPr>
          <w:snapToGrid w:val="0"/>
          <w:sz w:val="24"/>
        </w:rPr>
        <w:t>К пассивам, кроме уставного фонда, относятся депозиты (вклады) предприятий и граждан. Депозиты такого рода называются основными депозитами. Они существенно повышают уровень ликвидности банка, даже если по ним банк выплачивает процент. Основные депозиты являются ключевыми источниками банковских фондов. Существует 3 вида основных депозитов: чековые депозиты, сберегательные депозиты и срочные депозиты.</w:t>
      </w:r>
    </w:p>
    <w:p w:rsidR="007B149C" w:rsidRDefault="007B149C">
      <w:pPr>
        <w:ind w:firstLine="284"/>
        <w:jc w:val="both"/>
        <w:rPr>
          <w:snapToGrid w:val="0"/>
          <w:sz w:val="24"/>
        </w:rPr>
      </w:pPr>
      <w:r>
        <w:rPr>
          <w:snapToGrid w:val="0"/>
          <w:sz w:val="24"/>
        </w:rPr>
        <w:t>Чековый депозит —это счет, который дает право на выписывание вкладчиком чека, подлежащего обязательному погашению. Чековые депозиты представляют собой вклады до востребования, по которым выплачивается небольшой процентный доход. В нашей стране чековые депозиты мало распространены из-за несовершенной работы по их инкассации. Обвальное применение чековых депозитов и их широкое распространение произошло в конце 1991 года, и к середине 1992 года начало затухать. В то время не хватало наличных денег, а безналичная эмиссия была велика. Возымели хождение чековые книжки и чеки «Россия», использовавшиеся для платежей по всей России. С этими чеками известны неприятные инциденты, такие как подделка чеков «Россия»и продажа кассирами незаполненных чеков. Существовала такса в 100 тысяч рублей за которую некоторые кассиры давали «клиентам»чеки «Россия»с незаполненными графами суммы и получателя чека. Кассиры регистрировали «проданный»чек как утерянный. Но пока другие банки получали извещение о номере утерянного чека, который не подлежал оплате, обладатель чека уже успевал получить по нему деньги.</w:t>
      </w:r>
    </w:p>
    <w:p w:rsidR="007B149C" w:rsidRDefault="007B149C">
      <w:pPr>
        <w:ind w:firstLine="284"/>
        <w:jc w:val="both"/>
        <w:rPr>
          <w:snapToGrid w:val="0"/>
          <w:sz w:val="24"/>
        </w:rPr>
      </w:pPr>
      <w:r>
        <w:rPr>
          <w:snapToGrid w:val="0"/>
          <w:sz w:val="24"/>
        </w:rPr>
        <w:t>Предприятия и граждане в банке могут открывать расчетные счета, по которым не уплачивается процент. Банк проводит с расчетными счетами банковские операции бесплатно. Ни по каким другим счетам такое большое количество банковских операций не производиться. Только на расчетные счета в банк приходят платежные поручения, платежные требования и платежные требования-поручения. Расчетный счет может стать чековым депозитом, если вкладчику будет дана чековая книжка (чеки «Россия»). Выписанные чеки подлежат обязательному погашению.</w:t>
      </w:r>
    </w:p>
    <w:p w:rsidR="007B149C" w:rsidRDefault="007B149C">
      <w:pPr>
        <w:ind w:firstLine="284"/>
        <w:jc w:val="both"/>
        <w:rPr>
          <w:snapToGrid w:val="0"/>
          <w:sz w:val="24"/>
        </w:rPr>
      </w:pPr>
      <w:r>
        <w:rPr>
          <w:snapToGrid w:val="0"/>
          <w:sz w:val="24"/>
        </w:rPr>
        <w:t>Когда клиент банка берет кредит, то кредит переводится на специальный ссудный счет. По ссудному счету процентный доход не выплачивается и заемщик может забрать деньги со счета в любое время. По просьбе заемщика денежные средства могут быть переведены на расчетный счет, для совершения банковских операций. Со ссудного счета заемщик может снимать деньги как наличностью, так и выписыванием чека.</w:t>
      </w:r>
    </w:p>
    <w:p w:rsidR="007B149C" w:rsidRDefault="007B149C">
      <w:pPr>
        <w:ind w:firstLine="284"/>
        <w:jc w:val="both"/>
        <w:rPr>
          <w:snapToGrid w:val="0"/>
          <w:sz w:val="24"/>
        </w:rPr>
      </w:pPr>
      <w:r>
        <w:rPr>
          <w:snapToGrid w:val="0"/>
          <w:sz w:val="24"/>
        </w:rPr>
        <w:t>Термин текущий счет в нашей банковской терминологии имеет немного другое значение. Российские банки не проводят банковские операций с текущими счетами. По ним уплачивается небольшой процент и используется он для таких платежей, как выдача зарплаты.</w:t>
      </w:r>
    </w:p>
    <w:p w:rsidR="007B149C" w:rsidRDefault="007B149C">
      <w:pPr>
        <w:ind w:firstLine="284"/>
        <w:jc w:val="both"/>
        <w:rPr>
          <w:snapToGrid w:val="0"/>
          <w:sz w:val="24"/>
        </w:rPr>
      </w:pPr>
      <w:r>
        <w:rPr>
          <w:snapToGrid w:val="0"/>
          <w:sz w:val="24"/>
        </w:rPr>
        <w:t>Корреспондентские счета одного банка в другом в российской банковской терминологии носят название корсчетов. Наличие последних играет важную роль в межбанковском клиринге (при зачете взаимных требований банков).</w:t>
      </w:r>
    </w:p>
    <w:p w:rsidR="007B149C" w:rsidRDefault="007B149C">
      <w:pPr>
        <w:ind w:firstLine="284"/>
        <w:jc w:val="both"/>
        <w:rPr>
          <w:snapToGrid w:val="0"/>
          <w:sz w:val="24"/>
        </w:rPr>
      </w:pPr>
      <w:r>
        <w:rPr>
          <w:snapToGrid w:val="0"/>
          <w:sz w:val="24"/>
        </w:rPr>
        <w:t>Главными типами сберегательных депозитов (вкладов) являются счета на сберегательных книжках. Для того, чтобы сделать или изъять вклад, вкладчик должен предъявить сберкнижку. Вкладчик имеет право изымать наличные деньги со своего счета в любое время. По сберегательным вкладам уплачивается процент.</w:t>
      </w:r>
    </w:p>
    <w:p w:rsidR="007B149C" w:rsidRDefault="007B149C">
      <w:pPr>
        <w:ind w:firstLine="284"/>
        <w:jc w:val="both"/>
        <w:rPr>
          <w:snapToGrid w:val="0"/>
          <w:sz w:val="24"/>
        </w:rPr>
      </w:pPr>
      <w:r>
        <w:rPr>
          <w:snapToGrid w:val="0"/>
          <w:sz w:val="24"/>
        </w:rPr>
        <w:t>В отличи от сберегательных депозитов, срок погашения срочных депозитов наступает через какой-то период времени, который был заранее оговорен. Срочные депозиты приносят вкладчикам больший процентные доход, чем сберегательные и чековые депозиты. Срочные депозиты требуют от банка держать гораздо меньше резервов, чем это нужно на сберегательные и чековые депозиты. Если вкладчик изымает деньги со своего срочного счета до наступления срока выплаты, то при этом они выплачивают некий штраф. У нас довольно широко распространены срочные вклады на детей.</w:t>
      </w:r>
    </w:p>
    <w:p w:rsidR="007B149C" w:rsidRDefault="007B149C">
      <w:pPr>
        <w:ind w:firstLine="284"/>
        <w:jc w:val="both"/>
        <w:rPr>
          <w:snapToGrid w:val="0"/>
          <w:sz w:val="24"/>
        </w:rPr>
      </w:pPr>
      <w:r>
        <w:rPr>
          <w:snapToGrid w:val="0"/>
          <w:sz w:val="24"/>
        </w:rPr>
        <w:t>В экономике, связанной рыночными отношениями, банки не удовлетворяются ожиданием того, что вкладчики сами придут в банк со своими предложениями. Для привлечения дополнительных денежных фондов, банки используют другие средства, известных под названием управляемые пассивы. Это пассивы, которые банк может привлечь самостоятельно, путем предложения более высокой нормы процента. К ним относятся депозитные сертификаты, займы у Банка России и у других коммерческих банков.</w:t>
      </w:r>
    </w:p>
    <w:p w:rsidR="007B149C" w:rsidRDefault="007B149C">
      <w:pPr>
        <w:ind w:firstLine="284"/>
        <w:jc w:val="both"/>
        <w:rPr>
          <w:snapToGrid w:val="0"/>
          <w:sz w:val="24"/>
        </w:rPr>
      </w:pPr>
      <w:r>
        <w:rPr>
          <w:snapToGrid w:val="0"/>
          <w:sz w:val="24"/>
        </w:rPr>
        <w:t>Депозитные сертификаты —это краткосрочные депозиты. Депозитные сертификаты могут быть проданы до наступления даты погашения. Их номинальная стоимость не является фиксированной, так как цена, по которой он продается, подвержена изменениям. В этом смысле депозитные сертификаты по своей сущности ближе к ценным бумагам, чем к вкладам.</w:t>
      </w:r>
    </w:p>
    <w:p w:rsidR="007B149C" w:rsidRDefault="007B149C">
      <w:pPr>
        <w:pStyle w:val="1"/>
        <w:ind w:firstLine="284"/>
        <w:rPr>
          <w:rFonts w:ascii="Arbat" w:hAnsi="Arbat"/>
          <w:snapToGrid w:val="0"/>
          <w:sz w:val="28"/>
        </w:rPr>
      </w:pPr>
      <w:bookmarkStart w:id="189" w:name="_Toc509466687"/>
      <w:r>
        <w:rPr>
          <w:rFonts w:ascii="Arbat" w:hAnsi="Arbat"/>
          <w:snapToGrid w:val="0"/>
          <w:sz w:val="28"/>
        </w:rPr>
        <w:t>Банковские операции.</w:t>
      </w:r>
      <w:bookmarkEnd w:id="189"/>
      <w:r>
        <w:rPr>
          <w:rFonts w:ascii="Arbat" w:hAnsi="Arbat"/>
          <w:snapToGrid w:val="0"/>
          <w:sz w:val="28"/>
        </w:rPr>
        <w:t> </w:t>
      </w:r>
    </w:p>
    <w:p w:rsidR="007B149C" w:rsidRDefault="007B149C">
      <w:pPr>
        <w:pStyle w:val="2"/>
        <w:ind w:firstLine="284"/>
        <w:rPr>
          <w:rFonts w:ascii="Bangkok Cyr" w:hAnsi="Bangkok Cyr"/>
          <w:b w:val="0"/>
          <w:snapToGrid w:val="0"/>
          <w:sz w:val="24"/>
        </w:rPr>
      </w:pPr>
      <w:bookmarkStart w:id="190" w:name="_Toc509466688"/>
      <w:r>
        <w:rPr>
          <w:rFonts w:ascii="Bangkok Cyr" w:hAnsi="Bangkok Cyr"/>
          <w:b w:val="0"/>
          <w:snapToGrid w:val="0"/>
          <w:sz w:val="24"/>
        </w:rPr>
        <w:t>Банки в качестве финансовых посредников.</w:t>
      </w:r>
      <w:bookmarkEnd w:id="190"/>
    </w:p>
    <w:p w:rsidR="007B149C" w:rsidRDefault="007B149C">
      <w:pPr>
        <w:ind w:firstLine="284"/>
        <w:jc w:val="both"/>
        <w:rPr>
          <w:snapToGrid w:val="0"/>
          <w:sz w:val="24"/>
        </w:rPr>
      </w:pPr>
      <w:r>
        <w:rPr>
          <w:snapToGrid w:val="0"/>
          <w:sz w:val="24"/>
        </w:rPr>
        <w:t>Финансовыми посредниками называют всю совокупность кредитно-финансовых учреждений, действующих в экономике. Суть их посредничества состоит в том, чтобы аккумулировать мелкие разрозненные денежные средства частных лиц, не склонных к инвестиционному риску или обладающими слишком мелкими сбережениями для эффективного инвестирования. Финансовые посредники, образовав такой запас, направляют их в виде кредитов в наиболее эффективные пути вкладывания капитала.</w:t>
      </w:r>
    </w:p>
    <w:p w:rsidR="007B149C" w:rsidRDefault="007B149C">
      <w:pPr>
        <w:ind w:firstLine="284"/>
        <w:jc w:val="both"/>
        <w:rPr>
          <w:snapToGrid w:val="0"/>
          <w:sz w:val="24"/>
        </w:rPr>
      </w:pPr>
      <w:r>
        <w:rPr>
          <w:snapToGrid w:val="0"/>
          <w:sz w:val="24"/>
        </w:rPr>
        <w:t>Банки выполняют роль финансовых посредников, принимая денежные средства у вкладчиков и предоставляя их в виде ссуд заемщикам. Эта деятельность банка приносит реальную пользу и вкладчикам, и заемщикам. Вкладчики пользуются тем, что их вклады выполняют функцию средств обращения и функцию ликвидных активов, а в целом ряде случаев еще и приносят проценты. Заемщики пользуются открывшими возможностями получения кредитов на длительные периоды времени. Это происходит даже тогда, когда большинство мелких индивидуальных вкладчиков депонируют в банк лишь незначительные денежные суммы, на короткие периоды времени, причем, обычно, в качестве вкладов до востребования.</w:t>
      </w:r>
    </w:p>
    <w:p w:rsidR="007B149C" w:rsidRDefault="007B149C">
      <w:pPr>
        <w:ind w:firstLine="284"/>
        <w:jc w:val="both"/>
        <w:rPr>
          <w:snapToGrid w:val="0"/>
          <w:sz w:val="24"/>
        </w:rPr>
      </w:pPr>
      <w:r>
        <w:rPr>
          <w:snapToGrid w:val="0"/>
          <w:sz w:val="24"/>
        </w:rPr>
        <w:t>Банки выполняют функцию по распределению (аллокации) ограниченных кредитных ресурсов между альтернативными путями их дальнейшего использования. Предпочтение отдается надежным инвестициям. Выданный кредит может привести к безвозвратным потерям банка в тех случаях, когда заемщики не в состоянии возвратить с процентами суммы, которую они заняли. Такое может произойти при непродуктивном расходовании кредитных ресурсов. Банкиры хорошо справляются со своими функциями по выдаче ссуд, если предполагают результаты возможного их использования. Банкиры осуществляют выбор заемщиков и предоставляют ссуды лишь тем, из них, кто оказывается в состоянии платить максимальную процентную ставку по выданной ссуде. А также тем, чьи будущие инвестиции сами по себе обеспечивают получение высокой процентной отдачи (строительство производственных предприятий, развитие новых технологий, приобретение новой техники и т.д.). Банки, по большей части, являются акционерными, так как находятся в относительной частной собственности. Банкиры —владельцы части акционерного капитала, они получают максимальный доход в форме дивиденда, когда банк наиболее успешно выдает ссуды. Из своей посреднической деятельности банки извлекают для себя прибыль. Следовательно, банкиры имеют стимул к проведению максимально успешной политики ссуд.</w:t>
      </w:r>
    </w:p>
    <w:p w:rsidR="007B149C" w:rsidRDefault="007B149C">
      <w:pPr>
        <w:pStyle w:val="2"/>
        <w:ind w:firstLine="284"/>
        <w:rPr>
          <w:rFonts w:ascii="Bangkok Cyr" w:hAnsi="Bangkok Cyr"/>
          <w:b w:val="0"/>
          <w:snapToGrid w:val="0"/>
          <w:sz w:val="24"/>
        </w:rPr>
      </w:pPr>
      <w:bookmarkStart w:id="191" w:name="_Toc509466689"/>
      <w:r>
        <w:rPr>
          <w:rFonts w:ascii="Bangkok Cyr" w:hAnsi="Bangkok Cyr"/>
          <w:b w:val="0"/>
          <w:snapToGrid w:val="0"/>
          <w:sz w:val="24"/>
        </w:rPr>
        <w:t>Выдача ссуды.</w:t>
      </w:r>
      <w:bookmarkEnd w:id="191"/>
    </w:p>
    <w:p w:rsidR="007B149C" w:rsidRDefault="007B149C">
      <w:pPr>
        <w:ind w:firstLine="284"/>
        <w:jc w:val="both"/>
        <w:rPr>
          <w:snapToGrid w:val="0"/>
          <w:sz w:val="24"/>
        </w:rPr>
      </w:pPr>
      <w:r>
        <w:rPr>
          <w:snapToGrid w:val="0"/>
          <w:sz w:val="24"/>
        </w:rPr>
        <w:t>Банки извлекают прибыль, принимая денежные средства у вкладчиков и предоставляя их в виде ссуды заемщикам. Банки назначают более высокую процентную ставку по ссудам, чем ту, которую они выплачивают по вкладам. Этого превышения должно хватить на покрытие текущих расходов и обеспечение прибыли. В ряде случаев банки получают дополнительный доход в качестве оплаты своих услуг по кредитованию и по проведению других банковских операций. Банки также получают доход, когда вкладывают часть своих активов в ценные бумаги. В этом случае они ничем не отличаются от обыкновенных акционеров и получают доход от дивидендов.</w:t>
      </w:r>
    </w:p>
    <w:p w:rsidR="007B149C" w:rsidRDefault="007B149C">
      <w:pPr>
        <w:ind w:firstLine="284"/>
        <w:jc w:val="both"/>
        <w:rPr>
          <w:snapToGrid w:val="0"/>
          <w:sz w:val="24"/>
        </w:rPr>
      </w:pPr>
      <w:r>
        <w:rPr>
          <w:snapToGrid w:val="0"/>
          <w:sz w:val="24"/>
        </w:rPr>
        <w:t>В банк вкладывают свои денежные средства много людей. Все они не придут одновременно банк за своими деньгами. По сути дела ежедневное изъятие депозитов равняется такой же сумме вкладов, которые производят клиенты. Депозиты вкладчиков становится фактическими резервами банка. Из них он вычитает обязательные резервы, которые по закону должны быть положены на резервный счет в Банк России. Банковские депозиты представляют собой большей частью расчетные счета и вклады до востребования и подлежат немедленной оплате по первому требованию вкладчика. В случае «банковской паники», когда большая часть вкладчиков будет снимать свои денежные средства с депозитов, банк может использовать эти обязательные резервы для оплаты. На свои избыточные резервы банк может выдать кредиты. Обычно ссуда выдается простым переводом кредитной суммы на ссудный счет заемщика. В банке остается лишь долговое обязательство заемщика. Это долговое обязательство, переданное банку, —не деньги, так как оно не является общепринятым средством обращения. Банк же, создав ссудный счет создал деньги. Именно посредством расширения банковского кредита и создается большая часть денег, используемых в нашей экономике. После указанного срока заемщик обязан вернуть деньги с процентами. Если заемщик не может возвратить ссуды, то банк возмещает ущерб путем продажи залога. В случае отсутствия залога или недостаточной его стоимости, банк имеет право обратиться в суд. Однако вряд ли банк получит свою ссуду назад. Заемщик не может вернуть кредита, а суд может затянуться надолго так, что инфляция обесценит кредитные деньги.</w:t>
      </w:r>
    </w:p>
    <w:p w:rsidR="007B149C" w:rsidRDefault="007B149C">
      <w:pPr>
        <w:pStyle w:val="2"/>
        <w:ind w:firstLine="284"/>
        <w:rPr>
          <w:rFonts w:ascii="Bangkok Cyr" w:hAnsi="Bangkok Cyr"/>
          <w:b w:val="0"/>
          <w:snapToGrid w:val="0"/>
          <w:sz w:val="24"/>
        </w:rPr>
      </w:pPr>
      <w:bookmarkStart w:id="192" w:name="_Toc509466690"/>
      <w:r>
        <w:rPr>
          <w:rFonts w:ascii="Bangkok Cyr" w:hAnsi="Bangkok Cyr"/>
          <w:b w:val="0"/>
          <w:snapToGrid w:val="0"/>
          <w:sz w:val="24"/>
        </w:rPr>
        <w:t>Расчеты чеками.</w:t>
      </w:r>
      <w:bookmarkEnd w:id="192"/>
    </w:p>
    <w:p w:rsidR="007B149C" w:rsidRDefault="007B149C">
      <w:pPr>
        <w:ind w:firstLine="284"/>
        <w:jc w:val="both"/>
        <w:rPr>
          <w:snapToGrid w:val="0"/>
          <w:sz w:val="24"/>
        </w:rPr>
      </w:pPr>
      <w:r>
        <w:rPr>
          <w:snapToGrid w:val="0"/>
          <w:sz w:val="24"/>
        </w:rPr>
        <w:t>Инкассация —это банковская операция, при посредстве которой клиент получает денежные средства на основании чека, выписанного в другом банке. Расчеты чеками основаны на корреспондентских отношениях между двумя банками. Банки-корреспонденты могут осуществлять межбанковский клиринг, то есть осуществлять взаимный зачет требований путем безналичных расчетов между собой. Инкассация чека —это такая же банковская операция, только выполняющаяся по поручению клиента.</w:t>
      </w:r>
    </w:p>
    <w:p w:rsidR="007B149C" w:rsidRDefault="007B149C">
      <w:pPr>
        <w:ind w:firstLine="284"/>
        <w:jc w:val="both"/>
        <w:rPr>
          <w:snapToGrid w:val="0"/>
          <w:sz w:val="24"/>
        </w:rPr>
      </w:pPr>
      <w:r>
        <w:rPr>
          <w:snapToGrid w:val="0"/>
          <w:sz w:val="24"/>
        </w:rPr>
        <w:t>Покупатель кладет деньги на расчетный счет банка покупателя и получает чековую книжку. Теперь банк имеет деньги, покупатель —чек. Покупатель расплачивается за полученные товары и услуги чеком. Таким образом, чек оказывается у поставщика. Он предъявляет чек к оплате в свой банк —банк поставщика. Этот банк перечисляет сумму чека на расчетный счет поставщика. Банк поставщика отдает свои деньги, получая взамен чек. Если банк поставщика и банк покупателя связаны корреспондентскими отношениями, то происходят следующие действия. Банк поставщика посылает закодированный телекс, факс, телетайп банку покупателя с просьбой увеличить его корсчет, то есть произвести оплату чека в виде повышения его вклада в банк покупателя. Второй способ инкассации —банк поставщика может просто перевести деньги с корсчета банка покупателя на расчетный счет поставщика. Инкассация чека проведена. Так как банки имеют дело с большим числом клиентов, то при инкассации чеки идут от одного банка к другому и обратно, и их корсчета в целом остаются на определенном уровне. В случае, когда банки не имеют корреспондентских отношений, инкассация осуществляется через Клиринговые палаты, ОПЕРУ, РКЦ (расчетно-кассовый центр). Банк поставщика и банк покупателя имеют в этих учреждениях корсчета. И это учреждение, получив чек для инкассации, увеличивает корсчет банка поставщика и уменьшает корсчет банка покупателя на сумму чека. Разумеется этот процесс требует гораздо больше времени, чем прямая инкассация. Обычно инкассация через посредников осуществляется, когда банки находятся не в одном городе, а в разных местах России.</w:t>
      </w:r>
    </w:p>
    <w:p w:rsidR="007B149C" w:rsidRDefault="007B149C">
      <w:pPr>
        <w:ind w:firstLine="284"/>
        <w:jc w:val="both"/>
        <w:rPr>
          <w:snapToGrid w:val="0"/>
          <w:sz w:val="24"/>
        </w:rPr>
      </w:pPr>
      <w:r>
        <w:rPr>
          <w:snapToGrid w:val="0"/>
          <w:sz w:val="24"/>
        </w:rPr>
        <w:t>Существуют 2 вида чековых книжек:</w:t>
      </w:r>
    </w:p>
    <w:p w:rsidR="007B149C" w:rsidRDefault="007B149C">
      <w:pPr>
        <w:ind w:firstLine="284"/>
        <w:jc w:val="both"/>
        <w:rPr>
          <w:snapToGrid w:val="0"/>
          <w:sz w:val="24"/>
        </w:rPr>
      </w:pPr>
      <w:r>
        <w:rPr>
          <w:snapToGrid w:val="0"/>
          <w:sz w:val="24"/>
        </w:rPr>
        <w:t>-</w:t>
      </w:r>
      <w:r>
        <w:rPr>
          <w:snapToGrid w:val="0"/>
          <w:sz w:val="24"/>
        </w:rPr>
        <w:noBreakHyphen/>
        <w:t xml:space="preserve"> не лимитированные чековые книжки действительны в течении года со дня их выдачи;</w:t>
      </w:r>
    </w:p>
    <w:p w:rsidR="007B149C" w:rsidRDefault="007B149C">
      <w:pPr>
        <w:ind w:firstLine="284"/>
        <w:jc w:val="both"/>
        <w:rPr>
          <w:snapToGrid w:val="0"/>
          <w:sz w:val="24"/>
        </w:rPr>
      </w:pPr>
      <w:r>
        <w:rPr>
          <w:snapToGrid w:val="0"/>
          <w:sz w:val="24"/>
        </w:rPr>
        <w:t>-</w:t>
      </w:r>
      <w:r>
        <w:rPr>
          <w:snapToGrid w:val="0"/>
          <w:sz w:val="24"/>
        </w:rPr>
        <w:noBreakHyphen/>
        <w:t xml:space="preserve"> лимитированные —6 месяцев;</w:t>
      </w:r>
    </w:p>
    <w:p w:rsidR="007B149C" w:rsidRDefault="007B149C">
      <w:pPr>
        <w:ind w:firstLine="284"/>
        <w:jc w:val="both"/>
        <w:rPr>
          <w:snapToGrid w:val="0"/>
          <w:sz w:val="24"/>
        </w:rPr>
      </w:pPr>
      <w:r>
        <w:rPr>
          <w:snapToGrid w:val="0"/>
          <w:sz w:val="24"/>
        </w:rPr>
        <w:t>Оформленные чеки действительны в течении 10 дней, не считая дня их выписки. В случае расчетов чеками поставщик полностью обезопасит себя от сомнений по срокам расчета с покупателем и ускорит оплату. Когда покупатель подает заявление на получение лимитированной книжки, он одновременно предоставляет платежное поручение для депонирования средств. При выдаче не лимитированной книжки открывается расчетный счет, с которого производиться оплата чеков.</w:t>
      </w:r>
    </w:p>
    <w:p w:rsidR="007B149C" w:rsidRDefault="007B149C">
      <w:pPr>
        <w:ind w:firstLine="284"/>
        <w:jc w:val="both"/>
        <w:rPr>
          <w:snapToGrid w:val="0"/>
          <w:sz w:val="24"/>
        </w:rPr>
      </w:pPr>
      <w:r>
        <w:rPr>
          <w:snapToGrid w:val="0"/>
          <w:sz w:val="24"/>
        </w:rPr>
        <w:t>Сберегательные расчетные чеки имеют немного другую конфигурацию (расчеты по ним осуществляются аналогичным образом). Во-первых, они выписываются и принимаются к оплате только в отделениях Сбербанка России (если российский чек). Во-вторых, чеки выдаются на сумму до 100 тыс. рублей. В</w:t>
      </w:r>
      <w:r>
        <w:rPr>
          <w:snapToGrid w:val="0"/>
          <w:sz w:val="24"/>
        </w:rPr>
        <w:noBreakHyphen/>
        <w:t>третьих, чеки выдаются и принимаются к оплате с предъявлением паспорта клиента. И, в</w:t>
      </w:r>
      <w:r>
        <w:rPr>
          <w:snapToGrid w:val="0"/>
          <w:sz w:val="24"/>
        </w:rPr>
        <w:noBreakHyphen/>
        <w:t>четвертых, они действительны только в течении 4 месяцев.</w:t>
      </w:r>
    </w:p>
    <w:p w:rsidR="007B149C" w:rsidRDefault="007B149C">
      <w:pPr>
        <w:pStyle w:val="2"/>
        <w:ind w:firstLine="284"/>
        <w:rPr>
          <w:rFonts w:ascii="Bangkok Cyr" w:hAnsi="Bangkok Cyr"/>
          <w:b w:val="0"/>
          <w:snapToGrid w:val="0"/>
          <w:sz w:val="24"/>
        </w:rPr>
      </w:pPr>
      <w:bookmarkStart w:id="193" w:name="_Toc509466691"/>
      <w:r>
        <w:rPr>
          <w:rFonts w:ascii="Bangkok Cyr" w:hAnsi="Bangkok Cyr"/>
          <w:b w:val="0"/>
          <w:snapToGrid w:val="0"/>
          <w:sz w:val="24"/>
        </w:rPr>
        <w:t>Расчет платежными требованиями.</w:t>
      </w:r>
      <w:bookmarkEnd w:id="193"/>
    </w:p>
    <w:p w:rsidR="007B149C" w:rsidRDefault="007B149C">
      <w:pPr>
        <w:ind w:firstLine="284"/>
        <w:jc w:val="both"/>
        <w:rPr>
          <w:snapToGrid w:val="0"/>
          <w:sz w:val="24"/>
        </w:rPr>
      </w:pPr>
      <w:r>
        <w:rPr>
          <w:snapToGrid w:val="0"/>
          <w:sz w:val="24"/>
        </w:rPr>
        <w:t>При расчетах платежными требованиями получатель средств представляет в обслуживающий его банк расчетный документ, содержащий требование к плательщику об уплате получателю определенной суммы через банк за предоставленную услугу или товар. Взаимный расчет банков осуществляется также как и в расчете чеками. Схема расчетов платежными требованиями под названием «Акцептная форма расчетов»прилагается. Расчеты требованиями с акцептами означает, что должно быть согласие плательщика оплатить, предъявленное ему требование. Акцептная форма расчетов применяется предприятиями в основном за оплату товаров и услуг. Безакцептной формой оплачиваются в основном коммунальные услуги, требования за телефон, почтово-телеграфные услуги и т.д.</w:t>
      </w:r>
    </w:p>
    <w:p w:rsidR="007B149C" w:rsidRDefault="007B149C">
      <w:pPr>
        <w:ind w:firstLine="284"/>
        <w:jc w:val="both"/>
        <w:rPr>
          <w:snapToGrid w:val="0"/>
          <w:sz w:val="24"/>
        </w:rPr>
      </w:pPr>
      <w:r>
        <w:rPr>
          <w:snapToGrid w:val="0"/>
          <w:sz w:val="24"/>
        </w:rPr>
        <w:t>Плательщику необходимо следить за поступающими платежными требованиями, чтобы вовремя отказаться от согласия на оплату полностью и частично. Банк может установить срок отказа. В зависимости от времени подачи акцепта, согласие на оплату может быть последующим и предварительным. Причем плательщик сохраняет за собой право заявить полный или частичный отказ от акцепта. При расчетах в порядке последующего акцепта требования оплачиваются в течении дня по мере их поступления в банк плательщика; предварительного акцепта —на следующий день после истечения срока акцепта.</w:t>
      </w:r>
    </w:p>
    <w:p w:rsidR="007B149C" w:rsidRDefault="007B149C">
      <w:pPr>
        <w:pStyle w:val="2"/>
        <w:ind w:firstLine="284"/>
        <w:rPr>
          <w:rFonts w:ascii="Bangkok Cyr" w:hAnsi="Bangkok Cyr"/>
          <w:b w:val="0"/>
          <w:snapToGrid w:val="0"/>
          <w:sz w:val="24"/>
        </w:rPr>
      </w:pPr>
      <w:bookmarkStart w:id="194" w:name="_Toc509466692"/>
      <w:r>
        <w:rPr>
          <w:rFonts w:ascii="Bangkok Cyr" w:hAnsi="Bangkok Cyr"/>
          <w:b w:val="0"/>
          <w:snapToGrid w:val="0"/>
          <w:sz w:val="24"/>
        </w:rPr>
        <w:t>Расчет платежными поручениями.</w:t>
      </w:r>
      <w:bookmarkEnd w:id="194"/>
    </w:p>
    <w:p w:rsidR="007B149C" w:rsidRDefault="007B149C">
      <w:pPr>
        <w:ind w:firstLine="284"/>
        <w:jc w:val="both"/>
        <w:rPr>
          <w:snapToGrid w:val="0"/>
          <w:sz w:val="24"/>
        </w:rPr>
      </w:pPr>
      <w:r>
        <w:rPr>
          <w:snapToGrid w:val="0"/>
          <w:sz w:val="24"/>
        </w:rPr>
        <w:t>Как ни странно, но в России преобладает форма расчета платежами (платежными поручениями, требованиями, требованиями-поручениями) над формой расчета чеками. Платежное поручение представляет собой письменное распоряжение плательщика обслуживающему его банку о перечислении определенной суммы денег со своего счета другого предприятия в том же или другом одногороднем или иногороднем банке.</w:t>
      </w:r>
    </w:p>
    <w:p w:rsidR="007B149C" w:rsidRDefault="007B149C">
      <w:pPr>
        <w:ind w:firstLine="284"/>
        <w:jc w:val="both"/>
        <w:rPr>
          <w:snapToGrid w:val="0"/>
          <w:sz w:val="24"/>
        </w:rPr>
      </w:pPr>
      <w:r>
        <w:rPr>
          <w:snapToGrid w:val="0"/>
          <w:sz w:val="24"/>
        </w:rPr>
        <w:t>Платежными поручениями рассчитываются с поставщиками в случае предоплаты или по соглашению, а также когда перечисляют налоги и переводят зарплату работникам на их счета в Сбербанке. Поручения действительны в течении 10 дней со дня выписки.</w:t>
      </w:r>
    </w:p>
    <w:p w:rsidR="007B149C" w:rsidRDefault="007B149C">
      <w:pPr>
        <w:ind w:firstLine="284"/>
        <w:jc w:val="both"/>
        <w:rPr>
          <w:snapToGrid w:val="0"/>
          <w:sz w:val="24"/>
        </w:rPr>
      </w:pPr>
      <w:r>
        <w:rPr>
          <w:snapToGrid w:val="0"/>
          <w:sz w:val="24"/>
        </w:rPr>
        <w:t>Сейчас между предприятиями принята новая форма оплаты при помощи «требований-поручений». При этом поставщик отправляет платежное требование с приложенными отгрузочными документами непосредственно покупателю-плательщику, не предъявляя их в банк. Покупатель после их получения, проверяет и уточняет сумму, затем выписывает платежное поручение своему банку на перечисление средств. В этом случае исключаются ошибки и претензии при расчетах через банки.</w:t>
      </w:r>
    </w:p>
    <w:p w:rsidR="007B149C" w:rsidRDefault="007B149C">
      <w:pPr>
        <w:ind w:firstLine="284"/>
        <w:jc w:val="center"/>
        <w:rPr>
          <w:snapToGrid w:val="0"/>
          <w:sz w:val="24"/>
        </w:rPr>
      </w:pPr>
      <w:r>
        <w:rPr>
          <w:snapToGrid w:val="0"/>
          <w:sz w:val="24"/>
        </w:rPr>
        <w:t>Банковская система: многодепозитное расширение. </w:t>
      </w:r>
    </w:p>
    <w:p w:rsidR="007B149C" w:rsidRDefault="007B149C">
      <w:pPr>
        <w:ind w:firstLine="284"/>
        <w:jc w:val="both"/>
        <w:rPr>
          <w:snapToGrid w:val="0"/>
          <w:sz w:val="24"/>
        </w:rPr>
      </w:pPr>
      <w:r>
        <w:rPr>
          <w:snapToGrid w:val="0"/>
          <w:sz w:val="24"/>
        </w:rPr>
        <w:t>Фундаментальное свойство банковской системы состоит в том, что она может предоставлять кредиты, то есть может создавать деньги многократно увеличивая свои избыточные резервы. Причем каждый отдельный банк системы не может путем предоставления ссуды расширить расчетные счета (далее по тексту депозиты) в количестве большем, чем его избыточные резервы. Банк России использует это свойство банковской системы, проводя кредитно-денежную политику в интересах государства. При этом происходит расширение депозитов, то есть поступление новых депозитов из источника.</w:t>
      </w:r>
    </w:p>
    <w:p w:rsidR="007B149C" w:rsidRDefault="007B149C">
      <w:pPr>
        <w:ind w:firstLine="284"/>
        <w:jc w:val="both"/>
        <w:rPr>
          <w:snapToGrid w:val="0"/>
          <w:sz w:val="24"/>
        </w:rPr>
      </w:pPr>
      <w:r>
        <w:rPr>
          <w:snapToGrid w:val="0"/>
          <w:sz w:val="24"/>
        </w:rPr>
        <w:br w:type="page"/>
      </w:r>
    </w:p>
    <w:p w:rsidR="007B149C" w:rsidRDefault="007B149C">
      <w:pPr>
        <w:pStyle w:val="2"/>
        <w:ind w:firstLine="284"/>
        <w:rPr>
          <w:rFonts w:ascii="Bangkok Cyr" w:hAnsi="Bangkok Cyr"/>
          <w:b w:val="0"/>
          <w:snapToGrid w:val="0"/>
          <w:sz w:val="24"/>
        </w:rPr>
      </w:pPr>
      <w:bookmarkStart w:id="195" w:name="_Toc509466693"/>
      <w:r>
        <w:rPr>
          <w:rFonts w:ascii="Bangkok Cyr" w:hAnsi="Bangkok Cyr"/>
          <w:b w:val="0"/>
          <w:snapToGrid w:val="0"/>
          <w:sz w:val="24"/>
        </w:rPr>
        <w:t>Появление депозитов.</w:t>
      </w:r>
      <w:bookmarkEnd w:id="195"/>
    </w:p>
    <w:p w:rsidR="007B149C" w:rsidRDefault="007B149C">
      <w:pPr>
        <w:ind w:firstLine="284"/>
        <w:jc w:val="both"/>
        <w:rPr>
          <w:snapToGrid w:val="0"/>
          <w:sz w:val="24"/>
        </w:rPr>
      </w:pPr>
      <w:r>
        <w:rPr>
          <w:snapToGrid w:val="0"/>
          <w:sz w:val="24"/>
        </w:rPr>
        <w:t>Банки могут получать депозиты 5 способами:</w:t>
      </w:r>
    </w:p>
    <w:p w:rsidR="007B149C" w:rsidRDefault="007B149C">
      <w:pPr>
        <w:ind w:firstLine="284"/>
        <w:jc w:val="both"/>
        <w:rPr>
          <w:snapToGrid w:val="0"/>
          <w:sz w:val="24"/>
        </w:rPr>
      </w:pPr>
      <w:r>
        <w:rPr>
          <w:snapToGrid w:val="0"/>
          <w:sz w:val="24"/>
        </w:rPr>
        <w:t>-</w:t>
      </w:r>
      <w:r>
        <w:rPr>
          <w:snapToGrid w:val="0"/>
          <w:sz w:val="24"/>
        </w:rPr>
        <w:noBreakHyphen/>
        <w:t xml:space="preserve"> путем вложения в них чеков, выписанных на другой банк;</w:t>
      </w:r>
    </w:p>
    <w:p w:rsidR="007B149C" w:rsidRDefault="007B149C">
      <w:pPr>
        <w:ind w:firstLine="284"/>
        <w:jc w:val="both"/>
        <w:rPr>
          <w:snapToGrid w:val="0"/>
          <w:sz w:val="24"/>
        </w:rPr>
      </w:pPr>
      <w:r>
        <w:rPr>
          <w:snapToGrid w:val="0"/>
          <w:sz w:val="24"/>
        </w:rPr>
        <w:t>-</w:t>
      </w:r>
      <w:r>
        <w:rPr>
          <w:snapToGrid w:val="0"/>
          <w:sz w:val="24"/>
        </w:rPr>
        <w:noBreakHyphen/>
        <w:t xml:space="preserve"> путем вклада в них наличности;</w:t>
      </w:r>
    </w:p>
    <w:p w:rsidR="007B149C" w:rsidRDefault="007B149C">
      <w:pPr>
        <w:ind w:firstLine="284"/>
        <w:jc w:val="both"/>
        <w:rPr>
          <w:snapToGrid w:val="0"/>
          <w:sz w:val="24"/>
        </w:rPr>
      </w:pPr>
      <w:r>
        <w:rPr>
          <w:snapToGrid w:val="0"/>
          <w:sz w:val="24"/>
        </w:rPr>
        <w:t>-</w:t>
      </w:r>
      <w:r>
        <w:rPr>
          <w:snapToGrid w:val="0"/>
          <w:sz w:val="24"/>
        </w:rPr>
        <w:noBreakHyphen/>
        <w:t xml:space="preserve"> путем выдачи ссуды;</w:t>
      </w:r>
    </w:p>
    <w:p w:rsidR="007B149C" w:rsidRDefault="007B149C">
      <w:pPr>
        <w:ind w:firstLine="284"/>
        <w:jc w:val="both"/>
        <w:rPr>
          <w:snapToGrid w:val="0"/>
          <w:sz w:val="24"/>
        </w:rPr>
      </w:pPr>
      <w:r>
        <w:rPr>
          <w:snapToGrid w:val="0"/>
          <w:sz w:val="24"/>
        </w:rPr>
        <w:t>-</w:t>
      </w:r>
      <w:r>
        <w:rPr>
          <w:snapToGrid w:val="0"/>
          <w:sz w:val="24"/>
        </w:rPr>
        <w:noBreakHyphen/>
        <w:t xml:space="preserve"> путем операций Банка России на открытом рынке;</w:t>
      </w:r>
    </w:p>
    <w:p w:rsidR="007B149C" w:rsidRDefault="007B149C">
      <w:pPr>
        <w:ind w:firstLine="284"/>
        <w:jc w:val="both"/>
        <w:rPr>
          <w:snapToGrid w:val="0"/>
          <w:sz w:val="24"/>
        </w:rPr>
      </w:pPr>
      <w:r>
        <w:rPr>
          <w:snapToGrid w:val="0"/>
          <w:sz w:val="24"/>
        </w:rPr>
        <w:t>-</w:t>
      </w:r>
      <w:r>
        <w:rPr>
          <w:snapToGrid w:val="0"/>
          <w:sz w:val="24"/>
        </w:rPr>
        <w:noBreakHyphen/>
        <w:t xml:space="preserve"> путем получения кредита от Банка России.</w:t>
      </w:r>
    </w:p>
    <w:p w:rsidR="007B149C" w:rsidRDefault="007B149C">
      <w:pPr>
        <w:ind w:firstLine="284"/>
        <w:jc w:val="both"/>
        <w:rPr>
          <w:snapToGrid w:val="0"/>
          <w:sz w:val="24"/>
        </w:rPr>
      </w:pPr>
      <w:r>
        <w:rPr>
          <w:snapToGrid w:val="0"/>
          <w:sz w:val="24"/>
        </w:rPr>
        <w:t>Первый способ получения банком депозитов является способ, когда клиент вкладывает чек, выписанный на другой банк. В этом случае происходит инкассация чека. Если два банка связаны между собой корреспондентскими отношениями, то у первого банка (выписавшего чек) корсчет уменьшается, а у второго банка (куда вложили чек) —увеличился. Аналогичные действие происходит когда банковские корсчета находятся в Клиринговой Палате, в ОПЕРУ, в РКЦ и т.д. Отличительная черта этого процесса клирингования состоит в том, что в результате не изменяется ни общая сумма депозитов, ни общая сумма корсчетов (корсчет можно считать банковским резервом) банковской системы.</w:t>
      </w:r>
    </w:p>
    <w:p w:rsidR="007B149C" w:rsidRDefault="007B149C">
      <w:pPr>
        <w:ind w:firstLine="284"/>
        <w:jc w:val="both"/>
        <w:rPr>
          <w:snapToGrid w:val="0"/>
          <w:sz w:val="24"/>
        </w:rPr>
      </w:pPr>
      <w:r>
        <w:rPr>
          <w:snapToGrid w:val="0"/>
          <w:sz w:val="24"/>
        </w:rPr>
        <w:t>Банк может получить депозиты путем вложения в него наличности. Вклад наличности увеличивает совокупные резервы и общее количество депозитов банковской системы.</w:t>
      </w:r>
    </w:p>
    <w:p w:rsidR="007B149C" w:rsidRDefault="007B149C">
      <w:pPr>
        <w:ind w:firstLine="284"/>
        <w:jc w:val="both"/>
        <w:rPr>
          <w:snapToGrid w:val="0"/>
          <w:sz w:val="24"/>
        </w:rPr>
      </w:pPr>
      <w:r>
        <w:rPr>
          <w:snapToGrid w:val="0"/>
          <w:sz w:val="24"/>
        </w:rPr>
        <w:t>Третий способ увеличения депозитов —выдача банком ссуды. Банк записывает кредитуемую сумму на ссудный счет заемщика. Следовательно Т</w:t>
      </w:r>
      <w:r>
        <w:rPr>
          <w:snapToGrid w:val="0"/>
          <w:sz w:val="24"/>
        </w:rPr>
        <w:noBreakHyphen/>
        <w:t>счет банка будет выглядеть следующим образом: в колонке активов —сумма кредита, в пассивах —депозит, ссудный счет. Депозиты приносят банку избыточные резервы, но здесь банк обязан хранить их в количестве, равном ссудным счетам, так как он обязан быть готовым к тому, чтобы погасить чеки, выписанные на вновь созданные депозиты (ссудные счета). Люди редко берут деньги в кредит под проценты и не используют их, оставляя на своем ссудном счете. Итог: когда банк увеличивает свои депозиты путем выдачи ссуд, то общая сумма депозитов банковской системы возрастает, а общая сумма резервов — нет.</w:t>
      </w:r>
    </w:p>
    <w:p w:rsidR="007B149C" w:rsidRDefault="007B149C">
      <w:pPr>
        <w:ind w:firstLine="284"/>
        <w:jc w:val="both"/>
        <w:rPr>
          <w:snapToGrid w:val="0"/>
          <w:sz w:val="24"/>
        </w:rPr>
      </w:pPr>
      <w:r>
        <w:rPr>
          <w:snapToGrid w:val="0"/>
          <w:sz w:val="24"/>
        </w:rPr>
        <w:t>Четвертый способ —операции на открытом рынке, проводимые Банком России. Операции на открытом рынке представляют собой покупку или продажу государственных ценных бумаг Банком России. Расширение депозитов в банковской системе происходит, когда Банк России покупает гос. ценные бумаги у банка или у населения. Эта ситуация аналогична случаю вклада в виде наличности. Когда банк увеличивает свои депозиты через продажу гос. ценных бумаг, то общее количество депозитов в банковской системе и общее количество резервов банковской системы возрастает.</w:t>
      </w:r>
    </w:p>
    <w:p w:rsidR="007B149C" w:rsidRDefault="007B149C">
      <w:pPr>
        <w:ind w:firstLine="284"/>
        <w:jc w:val="both"/>
        <w:rPr>
          <w:snapToGrid w:val="0"/>
          <w:sz w:val="24"/>
        </w:rPr>
      </w:pPr>
      <w:r>
        <w:rPr>
          <w:snapToGrid w:val="0"/>
          <w:sz w:val="24"/>
        </w:rPr>
        <w:t>Пятый и решающий способ, благодаря которому в современных условиях возрастает денежные резервы банков, состоит в прямых кредитах, получаемых от Банка России. Этот случай аналогичен вкладу в виде наличности. Только здесь банку не нужно держать обязательные резервы с кредитованной суммы при выплате обязательств или при выдаче ссуды. Банк может распоряжаться кредитованной суммой в полном ее объеме. В данном случае имеет место увеличения общего кол-ва резервов банковской системы с увеличением депозитов.</w:t>
      </w:r>
    </w:p>
    <w:p w:rsidR="007B149C" w:rsidRDefault="007B149C">
      <w:pPr>
        <w:pStyle w:val="2"/>
        <w:ind w:firstLine="284"/>
        <w:rPr>
          <w:rFonts w:ascii="Bangkok Cyr" w:hAnsi="Bangkok Cyr"/>
          <w:b w:val="0"/>
          <w:snapToGrid w:val="0"/>
          <w:sz w:val="24"/>
        </w:rPr>
      </w:pPr>
      <w:bookmarkStart w:id="196" w:name="_Toc509466694"/>
      <w:r>
        <w:rPr>
          <w:rFonts w:ascii="Bangkok Cyr" w:hAnsi="Bangkok Cyr"/>
          <w:b w:val="0"/>
          <w:snapToGrid w:val="0"/>
          <w:sz w:val="24"/>
        </w:rPr>
        <w:t>Необходимость денежного контроля.</w:t>
      </w:r>
      <w:bookmarkEnd w:id="196"/>
    </w:p>
    <w:p w:rsidR="007B149C" w:rsidRDefault="007B149C">
      <w:pPr>
        <w:ind w:firstLine="284"/>
        <w:jc w:val="both"/>
        <w:rPr>
          <w:snapToGrid w:val="0"/>
          <w:sz w:val="24"/>
        </w:rPr>
      </w:pPr>
      <w:r>
        <w:rPr>
          <w:snapToGrid w:val="0"/>
          <w:sz w:val="24"/>
        </w:rPr>
        <w:t>Государство стремиться обеспечить экономическую стабильность, стратегически изменяя направления кредитно-денжной политики. Когда страна находиться в состоянии процветания, то банки стараются предоставлять кредиты на пределе своих возможностей. Вероятность, что клиенты возвратят ссуды достаточно велика. Но кредитуя, создавая деньги, банковская система может способствовать чрезмерному совокупному спросу и нагнетанию инфляции. Напротив, когда страна находиться в кризисе банки озабочены сохранением ликвидности своих средств. Они стремятся выдавать меньше ссуд, тем самым, снижая денежное предложение. Проценты по кредитам возрастают, инвестируемость падает. Это еще более уменьшает совокупный спрос и усиливает спад производства. Гос-во упономачивает Банк России в проведении определенной политики, которая предназначена для управления денежным предложением в антициклическом, а не проциклическом духе.</w:t>
      </w:r>
    </w:p>
    <w:p w:rsidR="007B149C" w:rsidRDefault="007B149C">
      <w:pPr>
        <w:pStyle w:val="1"/>
        <w:ind w:firstLine="284"/>
        <w:rPr>
          <w:rFonts w:ascii="Arbat" w:hAnsi="Arbat"/>
          <w:snapToGrid w:val="0"/>
          <w:sz w:val="28"/>
        </w:rPr>
      </w:pPr>
      <w:bookmarkStart w:id="197" w:name="_Toc509466695"/>
      <w:r>
        <w:rPr>
          <w:rFonts w:ascii="Arbat" w:hAnsi="Arbat"/>
          <w:snapToGrid w:val="0"/>
          <w:sz w:val="28"/>
        </w:rPr>
        <w:t>Инструменты кредитно-денежной политики Банка России.</w:t>
      </w:r>
      <w:bookmarkEnd w:id="197"/>
      <w:r>
        <w:rPr>
          <w:rFonts w:ascii="Arbat" w:hAnsi="Arbat"/>
          <w:snapToGrid w:val="0"/>
          <w:sz w:val="28"/>
        </w:rPr>
        <w:t> </w:t>
      </w:r>
    </w:p>
    <w:p w:rsidR="007B149C" w:rsidRDefault="007B149C">
      <w:pPr>
        <w:spacing w:before="317" w:after="181"/>
        <w:ind w:firstLine="284"/>
        <w:rPr>
          <w:rFonts w:ascii="Bangkok Cyr" w:hAnsi="Bangkok Cyr"/>
          <w:i/>
          <w:snapToGrid w:val="0"/>
          <w:sz w:val="24"/>
        </w:rPr>
      </w:pPr>
      <w:r>
        <w:rPr>
          <w:rFonts w:ascii="Bangkok Cyr" w:hAnsi="Bangkok Cyr"/>
          <w:i/>
          <w:snapToGrid w:val="0"/>
          <w:sz w:val="24"/>
        </w:rPr>
        <w:t>Цели кредитно-денежной политики.</w:t>
      </w:r>
    </w:p>
    <w:p w:rsidR="007B149C" w:rsidRDefault="007B149C">
      <w:pPr>
        <w:ind w:firstLine="284"/>
        <w:jc w:val="both"/>
        <w:rPr>
          <w:snapToGrid w:val="0"/>
          <w:sz w:val="24"/>
        </w:rPr>
      </w:pPr>
      <w:r>
        <w:rPr>
          <w:snapToGrid w:val="0"/>
          <w:sz w:val="24"/>
        </w:rPr>
        <w:t>Основополагающей задачей кредитно-денежной политики является обеспечение стабильности цен, полной занятости, роста реального объема производства и отсутствие инфляции. Кредитно-денежная политика гос-ва вызывает увеличение денежного предложения во время спада для поощрения расходов, а во время инфляции, наоборот, ограничивает предложение денег для ограничения расходов. Имеется 3 основных способа претворения в жизнь кредитно-денежной политики Банка России в банковские инфраструктуры.</w:t>
      </w:r>
    </w:p>
    <w:p w:rsidR="007B149C" w:rsidRDefault="007B149C">
      <w:pPr>
        <w:pStyle w:val="2"/>
        <w:ind w:firstLine="284"/>
        <w:rPr>
          <w:rFonts w:ascii="Bangkok Cyr" w:hAnsi="Bangkok Cyr"/>
          <w:b w:val="0"/>
          <w:snapToGrid w:val="0"/>
          <w:sz w:val="24"/>
        </w:rPr>
      </w:pPr>
      <w:bookmarkStart w:id="198" w:name="_Toc509466696"/>
      <w:r>
        <w:rPr>
          <w:rFonts w:ascii="Bangkok Cyr" w:hAnsi="Bangkok Cyr"/>
          <w:b w:val="0"/>
          <w:snapToGrid w:val="0"/>
          <w:sz w:val="24"/>
        </w:rPr>
        <w:t>Изменения требований к уровню обязательных резервов.</w:t>
      </w:r>
      <w:bookmarkEnd w:id="198"/>
    </w:p>
    <w:p w:rsidR="007B149C" w:rsidRDefault="007B149C">
      <w:pPr>
        <w:ind w:firstLine="284"/>
        <w:jc w:val="both"/>
        <w:rPr>
          <w:snapToGrid w:val="0"/>
          <w:sz w:val="24"/>
        </w:rPr>
      </w:pPr>
      <w:r>
        <w:rPr>
          <w:snapToGrid w:val="0"/>
          <w:sz w:val="24"/>
        </w:rPr>
        <w:t>Поскольку процесс мультипликации кредита регулируется нормативом обязательных резервов ( m = 1 / R ), депонируемых в Банк России, постольку этот механизм представляет собой инструмент кредитно-денежной политики Банка России. Например, Банк России на 1991 год установил норматив на уровне 2%, а уже в 1992 году довел его до 20%. Увеличение резервной нормы произошло по двум причинам. Во-первых, в условиях усиления инфляции обостряется проблема ликвидности банков, и повышение уровня обязательных резервов в ряде случаев ослабляет эту тенденцию. Во-вторых, инфляция требует жесткости в регулировании кредитной эмиссии. Однако на практике есть небольшое противоречие. Обязательные резервы поддерживают ликвидность банков, если они представляют собой кассовую наличность. На практике использовать резервные депозиты в Банке России для неотложных платежей довольно сложно. По этой причине многие банки, не надеясь на обязательные резервы, оперативно привлекают в свой оборот межбанковский кредит, предоставляемый другими банками.</w:t>
      </w:r>
    </w:p>
    <w:p w:rsidR="007B149C" w:rsidRDefault="007B149C">
      <w:pPr>
        <w:ind w:firstLine="284"/>
        <w:jc w:val="both"/>
        <w:rPr>
          <w:snapToGrid w:val="0"/>
          <w:sz w:val="24"/>
        </w:rPr>
      </w:pPr>
      <w:r>
        <w:rPr>
          <w:snapToGrid w:val="0"/>
          <w:sz w:val="24"/>
        </w:rPr>
        <w:t>Итак, рост резервной нормы увеличивает количество обязательных резервов, которые должны держать банки. Тут либо банки потеряют избыточные резервы, понизив свою способность создавать деньги путем кредитования, либо они сочтут свои резервы недостаточными и будут вынуждены уменьшить свои чековые счета и тем самым денежное предложение. Сильное повышение резервной нормы может свести на нет способность банковской системы к созданию кредитов.</w:t>
      </w:r>
    </w:p>
    <w:p w:rsidR="007B149C" w:rsidRDefault="007B149C">
      <w:pPr>
        <w:ind w:firstLine="284"/>
        <w:jc w:val="both"/>
        <w:rPr>
          <w:snapToGrid w:val="0"/>
          <w:sz w:val="24"/>
        </w:rPr>
      </w:pPr>
      <w:r>
        <w:rPr>
          <w:snapToGrid w:val="0"/>
          <w:sz w:val="24"/>
        </w:rPr>
        <w:t>Уменьшение резервной нормы действует на денежное предложение обратным образом. Оно переводит часть обязательных резервов в избыточные и, тем самым, увеличивает способность банков создавать деньги путем кредитования.</w:t>
      </w:r>
    </w:p>
    <w:p w:rsidR="007B149C" w:rsidRDefault="007B149C">
      <w:pPr>
        <w:pStyle w:val="2"/>
        <w:ind w:firstLine="284"/>
        <w:rPr>
          <w:rFonts w:ascii="Bangkok Cyr" w:hAnsi="Bangkok Cyr"/>
          <w:b w:val="0"/>
          <w:snapToGrid w:val="0"/>
          <w:sz w:val="24"/>
        </w:rPr>
      </w:pPr>
      <w:bookmarkStart w:id="199" w:name="_Toc509466697"/>
      <w:r>
        <w:rPr>
          <w:rFonts w:ascii="Bangkok Cyr" w:hAnsi="Bangkok Cyr"/>
          <w:b w:val="0"/>
          <w:snapToGrid w:val="0"/>
          <w:sz w:val="24"/>
        </w:rPr>
        <w:t>Изменение банковской учетной ставки.</w:t>
      </w:r>
      <w:bookmarkEnd w:id="199"/>
    </w:p>
    <w:p w:rsidR="007B149C" w:rsidRDefault="007B149C">
      <w:pPr>
        <w:ind w:firstLine="284"/>
        <w:jc w:val="both"/>
        <w:rPr>
          <w:snapToGrid w:val="0"/>
          <w:sz w:val="24"/>
        </w:rPr>
      </w:pPr>
      <w:r>
        <w:rPr>
          <w:snapToGrid w:val="0"/>
          <w:sz w:val="24"/>
        </w:rPr>
        <w:t>Банк России предоставляет ссуды банкам, которые обладают твердым финансовым положением, но неожиданно сталкиваются с необходимостью срочного получения дополнительных средств. Процентный платеж по ссуде называется «учетной ставкой». Банк России имеет право устанавливать учетную ставку на кредит. С 15 октября 1993 года ставка по процентам Банка России установлена в размере 210% годовых. Снижение учетной ставки поощряет банки брать кредиты, тем самым, увеличивается их способность к кредитованию, и денежное предложение повышается. И, наоборот, рост учетной ставки снижает интерес банков к получению кредитов. Не происходит увеличения кредитоспособности банков, следовательно, —увеличения денежного предложения.</w:t>
      </w:r>
    </w:p>
    <w:p w:rsidR="007B149C" w:rsidRDefault="007B149C">
      <w:pPr>
        <w:pStyle w:val="2"/>
        <w:ind w:firstLine="284"/>
        <w:rPr>
          <w:rFonts w:ascii="Bangkok Cyr" w:hAnsi="Bangkok Cyr"/>
          <w:b w:val="0"/>
          <w:snapToGrid w:val="0"/>
          <w:sz w:val="24"/>
        </w:rPr>
      </w:pPr>
      <w:bookmarkStart w:id="200" w:name="_Toc509466698"/>
      <w:r>
        <w:rPr>
          <w:rFonts w:ascii="Bangkok Cyr" w:hAnsi="Bangkok Cyr"/>
          <w:b w:val="0"/>
          <w:snapToGrid w:val="0"/>
          <w:sz w:val="24"/>
        </w:rPr>
        <w:t>Операции на открытом рынке.</w:t>
      </w:r>
      <w:bookmarkEnd w:id="200"/>
    </w:p>
    <w:p w:rsidR="007B149C" w:rsidRDefault="007B149C">
      <w:pPr>
        <w:ind w:firstLine="284"/>
        <w:jc w:val="both"/>
        <w:rPr>
          <w:snapToGrid w:val="0"/>
          <w:sz w:val="24"/>
        </w:rPr>
      </w:pPr>
      <w:r>
        <w:rPr>
          <w:snapToGrid w:val="0"/>
          <w:sz w:val="24"/>
        </w:rPr>
        <w:t>Операции на открытом рынке означают покупку или продажу государственных ценных бумаг Банком России банкам и населению. По сути дела этот инструмент кредитно-денежной политики Банка России работает пока плохо. Это происходит из-за нескольких причин:</w:t>
      </w:r>
    </w:p>
    <w:p w:rsidR="007B149C" w:rsidRDefault="007B149C">
      <w:pPr>
        <w:ind w:firstLine="284"/>
        <w:jc w:val="both"/>
        <w:rPr>
          <w:snapToGrid w:val="0"/>
          <w:sz w:val="24"/>
        </w:rPr>
      </w:pPr>
      <w:r>
        <w:rPr>
          <w:snapToGrid w:val="0"/>
          <w:sz w:val="24"/>
        </w:rPr>
        <w:t>1. Настороженность и недоверие участников рынка и инвесторов к государству, что вызвано печальным историческим опытом;</w:t>
      </w:r>
    </w:p>
    <w:p w:rsidR="007B149C" w:rsidRDefault="007B149C">
      <w:pPr>
        <w:ind w:firstLine="284"/>
        <w:jc w:val="both"/>
        <w:rPr>
          <w:snapToGrid w:val="0"/>
          <w:sz w:val="24"/>
        </w:rPr>
      </w:pPr>
      <w:r>
        <w:rPr>
          <w:snapToGrid w:val="0"/>
          <w:sz w:val="24"/>
        </w:rPr>
        <w:t>2. Неразработанность рыночных процедур реализации и торговли государственными ценными бумагами;</w:t>
      </w:r>
    </w:p>
    <w:p w:rsidR="007B149C" w:rsidRDefault="007B149C">
      <w:pPr>
        <w:ind w:firstLine="284"/>
        <w:jc w:val="both"/>
        <w:rPr>
          <w:snapToGrid w:val="0"/>
          <w:sz w:val="24"/>
        </w:rPr>
      </w:pPr>
      <w:r>
        <w:rPr>
          <w:snapToGrid w:val="0"/>
          <w:sz w:val="24"/>
        </w:rPr>
        <w:t>3. Относительно невыгодными финансовыми условиями выпущенных российских облигаций;</w:t>
      </w:r>
    </w:p>
    <w:p w:rsidR="007B149C" w:rsidRDefault="007B149C">
      <w:pPr>
        <w:ind w:firstLine="284"/>
        <w:jc w:val="both"/>
        <w:rPr>
          <w:snapToGrid w:val="0"/>
          <w:sz w:val="24"/>
        </w:rPr>
      </w:pPr>
      <w:r>
        <w:rPr>
          <w:snapToGrid w:val="0"/>
          <w:sz w:val="24"/>
        </w:rPr>
        <w:t>4. Общим экономическим кризисом в хозяйстве, который делает невыгодным выпуск долговых обязательств вообще, а государственных в частности.</w:t>
      </w:r>
    </w:p>
    <w:p w:rsidR="007B149C" w:rsidRDefault="007B149C">
      <w:pPr>
        <w:ind w:firstLine="284"/>
        <w:jc w:val="both"/>
        <w:rPr>
          <w:snapToGrid w:val="0"/>
          <w:sz w:val="24"/>
        </w:rPr>
      </w:pPr>
      <w:r>
        <w:rPr>
          <w:snapToGrid w:val="0"/>
          <w:sz w:val="24"/>
        </w:rPr>
        <w:t>Банк России выкупил весь заем выпущенный Минфином 1 июня 1991 года сроком на 30 лет и 1 октября 1991 года сроком на 3 года. Эти облигации в обязательном порядке куплены Сбербанком и в добровольном —коммерческими банками. Полагаю, что с приобретением опыта и изменением конъюнктуры операции, проводимые Банком России на открытом рынке, возымеют должный эффект, так как в мировой практике операции на открытом рынке —наиболее важное средство контроля денежного предложения.</w:t>
      </w:r>
    </w:p>
    <w:p w:rsidR="007B149C" w:rsidRDefault="007B149C">
      <w:pPr>
        <w:ind w:firstLine="284"/>
        <w:jc w:val="both"/>
        <w:rPr>
          <w:snapToGrid w:val="0"/>
          <w:sz w:val="24"/>
        </w:rPr>
      </w:pPr>
      <w:r>
        <w:rPr>
          <w:snapToGrid w:val="0"/>
          <w:sz w:val="24"/>
        </w:rPr>
        <w:t>Когда Банк России скупает государственные ценные бумаги у банков, он оплачивает эти ценные бумаги увеличением резервов банков на сумму покупки. Суть сделки состоит в повышении избыточных резервов банков. Их способность к кредитованию повышается, увеличивается и предложение денег. Если Банк России покупает государственные ценные бумаги у населения , то воздействие на резервы банка, по существу, будет тоже самое. Человек продавший облигацию Банку России и получивший чек (или наличность) на сумму ценной бумаги, вложит его в банк на свой счет.</w:t>
      </w:r>
    </w:p>
    <w:p w:rsidR="007B149C" w:rsidRDefault="007B149C">
      <w:pPr>
        <w:ind w:firstLine="284"/>
        <w:jc w:val="both"/>
        <w:rPr>
          <w:snapToGrid w:val="0"/>
          <w:sz w:val="24"/>
        </w:rPr>
      </w:pPr>
      <w:r>
        <w:rPr>
          <w:snapToGrid w:val="0"/>
          <w:sz w:val="24"/>
        </w:rPr>
        <w:t>Покупка облигаций Банком России у населения увеличивает не только фактические резервы, но и текущие счета. В этом случае банк может выдать кредитов на всю сумму избыточных резервов, переведя обязательные резервы на резервный счет в Банке России. Когда имеет место покупка облигаций у банков, то они располагают всей суммой вырученных денег для предоставления ссуд. Посредством мультипликации такое вливание денег в банковскую систему создает новые депозиты и кредиты, увеличивая предложение денег.</w:t>
      </w:r>
    </w:p>
    <w:p w:rsidR="007B149C" w:rsidRDefault="007B149C">
      <w:pPr>
        <w:ind w:firstLine="284"/>
        <w:jc w:val="both"/>
        <w:rPr>
          <w:snapToGrid w:val="0"/>
          <w:sz w:val="24"/>
        </w:rPr>
      </w:pPr>
      <w:r>
        <w:rPr>
          <w:snapToGrid w:val="0"/>
          <w:sz w:val="24"/>
        </w:rPr>
        <w:t>Когда Банк России продает государственные ценные бумаги на открытом рынке, то резервы банка понижаются. Банки оплачивают эти ценные бумаги, выписывая чеки на свои корреспондентские вклады, тем самым, уменьшая свои резервы. Аналогичная ситуация происходит тогда, когда Банк России продает ценные бумаги населению. Продажа государственных ценных бумаг на 1000 рублей приведет к 5000</w:t>
      </w:r>
      <w:r>
        <w:rPr>
          <w:snapToGrid w:val="0"/>
          <w:sz w:val="24"/>
        </w:rPr>
        <w:noBreakHyphen/>
        <w:t>рублевому падению денежного предложения (независимо от того, продавались ли облигации банкам или населению). Это происходит из-за свойства денежного мультипликатора действовать в прямом и обратном направлении, соответственно увеличивая или уменьшая денежное предложение.</w:t>
      </w:r>
    </w:p>
    <w:p w:rsidR="007B149C" w:rsidRDefault="007B149C">
      <w:pPr>
        <w:ind w:firstLine="284"/>
        <w:jc w:val="both"/>
        <w:rPr>
          <w:snapToGrid w:val="0"/>
          <w:sz w:val="24"/>
        </w:rPr>
      </w:pPr>
    </w:p>
    <w:p w:rsidR="007B149C" w:rsidRDefault="007B149C">
      <w:pPr>
        <w:ind w:firstLine="284"/>
        <w:rPr>
          <w:sz w:val="24"/>
        </w:rPr>
      </w:pPr>
    </w:p>
    <w:p w:rsidR="007B149C" w:rsidRDefault="007B149C">
      <w:pPr>
        <w:pStyle w:val="1"/>
        <w:ind w:firstLine="284"/>
        <w:rPr>
          <w:rFonts w:ascii="Arbat" w:hAnsi="Arbat"/>
          <w:sz w:val="28"/>
        </w:rPr>
      </w:pPr>
      <w:r>
        <w:rPr>
          <w:rFonts w:ascii="Times New Roman" w:hAnsi="Times New Roman"/>
          <w:b w:val="0"/>
          <w:sz w:val="24"/>
        </w:rPr>
        <w:br w:type="page"/>
      </w:r>
      <w:bookmarkStart w:id="201" w:name="_Toc509466699"/>
      <w:r>
        <w:rPr>
          <w:rFonts w:ascii="Arbat" w:hAnsi="Arbat"/>
          <w:sz w:val="28"/>
        </w:rPr>
        <w:t>Заключение</w:t>
      </w:r>
      <w:bookmarkEnd w:id="201"/>
    </w:p>
    <w:p w:rsidR="007B149C" w:rsidRDefault="007B149C">
      <w:pPr>
        <w:pStyle w:val="21"/>
        <w:spacing w:line="240" w:lineRule="auto"/>
        <w:ind w:firstLine="284"/>
        <w:rPr>
          <w:sz w:val="24"/>
        </w:rPr>
      </w:pPr>
      <w:r>
        <w:rPr>
          <w:sz w:val="24"/>
        </w:rPr>
        <w:t>Денежно–кредитная политика, основываясь на принципах монетаризма, проводится в дополнение к фискальной политики и является тонкой настройкой экономической конъюнктуры. Денежно-кредитная политика оказывает лишь косвенное влияние на коммерческие банки, но не может напрямую заставить их сократить или расширить кредиты.</w:t>
      </w:r>
    </w:p>
    <w:p w:rsidR="007B149C" w:rsidRDefault="007B149C">
      <w:pPr>
        <w:ind w:firstLine="284"/>
        <w:jc w:val="both"/>
        <w:rPr>
          <w:sz w:val="24"/>
        </w:rPr>
      </w:pPr>
      <w:r>
        <w:rPr>
          <w:sz w:val="24"/>
        </w:rPr>
        <w:tab/>
        <w:t>Основным проводником денежно-кредитной политики является Центральный банк страны, который в настоящее время наиболее активно использует четыре основных инструмента денежно-кредитного регулирования: это регулирование объемов рефинансирования коммерческих банков, политика обязательных резервов, операции на открытом рынке и ограничение кредитования.</w:t>
      </w:r>
    </w:p>
    <w:p w:rsidR="007B149C" w:rsidRDefault="007B149C">
      <w:pPr>
        <w:ind w:firstLine="284"/>
        <w:jc w:val="both"/>
        <w:rPr>
          <w:sz w:val="24"/>
        </w:rPr>
      </w:pPr>
      <w:r>
        <w:rPr>
          <w:sz w:val="24"/>
        </w:rPr>
        <w:t>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 предоставлению дополнительных кредитов и, тем самым, к росту денежного предложения.</w:t>
      </w:r>
    </w:p>
    <w:p w:rsidR="007B149C" w:rsidRDefault="007B149C">
      <w:pPr>
        <w:pStyle w:val="a4"/>
        <w:spacing w:line="240" w:lineRule="auto"/>
        <w:ind w:firstLine="284"/>
        <w:rPr>
          <w:b w:val="0"/>
          <w:sz w:val="24"/>
        </w:rPr>
      </w:pPr>
      <w:r>
        <w:rPr>
          <w:b w:val="0"/>
          <w:sz w:val="24"/>
        </w:rPr>
        <w:t>Другой негативный фактор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7B149C" w:rsidRDefault="007B149C">
      <w:pPr>
        <w:ind w:firstLine="284"/>
        <w:jc w:val="both"/>
        <w:rPr>
          <w:sz w:val="24"/>
        </w:rPr>
      </w:pPr>
      <w:r>
        <w:rPr>
          <w:sz w:val="24"/>
        </w:rPr>
        <w:t>Иными словами, при дешевых деньгах скорость обращения денег снижается, 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7B149C" w:rsidRDefault="007B149C">
      <w:pPr>
        <w:pStyle w:val="a4"/>
        <w:spacing w:line="240" w:lineRule="auto"/>
        <w:ind w:firstLine="284"/>
        <w:rPr>
          <w:b w:val="0"/>
          <w:sz w:val="24"/>
        </w:rPr>
      </w:pPr>
      <w:r>
        <w:rPr>
          <w:b w:val="0"/>
          <w:sz w:val="24"/>
        </w:rPr>
        <w:t>Когда экономика страны находится в стадии рецессии и необходимо увеличить предложение денег с целью стимулирования экономического роста, применяется политика дешевых денег. При развитии инфляционных процессов, центральный банк пытается ограничить или сократить предложение денег, т.е. применяется политика дешевых денег.</w:t>
      </w:r>
    </w:p>
    <w:p w:rsidR="007B149C" w:rsidRDefault="007B149C">
      <w:pPr>
        <w:pStyle w:val="a4"/>
        <w:spacing w:line="240" w:lineRule="auto"/>
        <w:ind w:firstLine="284"/>
        <w:rPr>
          <w:b w:val="0"/>
          <w:sz w:val="24"/>
        </w:rPr>
      </w:pPr>
      <w:r>
        <w:rPr>
          <w:b w:val="0"/>
          <w:sz w:val="24"/>
        </w:rPr>
        <w:t>Использование инструментов денежно-кредитной политики для достижения этих целей дает достаточно быстрые результаты. Однако гарантировать эти результаты никто заранее не может хотя бы потому, что при освобождении дополнительных резервов коммерческих банков никто не может заставить их использовать эти резервы для предоставления ссуд и, таким образом, увеличения предложения денег.</w:t>
      </w:r>
    </w:p>
    <w:p w:rsidR="007B149C" w:rsidRDefault="007B149C">
      <w:pPr>
        <w:pStyle w:val="a4"/>
        <w:spacing w:line="240" w:lineRule="auto"/>
        <w:ind w:firstLine="284"/>
        <w:rPr>
          <w:b w:val="0"/>
          <w:sz w:val="24"/>
        </w:rPr>
      </w:pPr>
      <w:r>
        <w:rPr>
          <w:b w:val="0"/>
          <w:sz w:val="24"/>
        </w:rPr>
        <w:t>В России ряд денежных индикаторов согласовывается с МВФ, и для их достижения применяется денежно-кредитная политика. В начале 90-х годов при очень высоком показателе роста темпа инфляции ставка рефинансирования поддерживалась также на очень высоком уровне. Однако реальная ставка рефинансирования оставалась минусовой, в результате чего номинально жесткая кредитная политика не выполняла свою роль сдерживания инфляции. При корректировке этой ситуации жесткая денежно-кредитная политика привела к спаду ВВП и реальной экономической ситуации.</w:t>
      </w:r>
    </w:p>
    <w:p w:rsidR="007B149C" w:rsidRDefault="007B149C">
      <w:pPr>
        <w:pStyle w:val="22"/>
        <w:ind w:firstLine="284"/>
      </w:pPr>
      <w:r>
        <w:t>В 2000 г. целями Центрального Банка России являются снижение инфляции и сохранение (или возможное ускорение) темпов роста ВВП, а также увеличение реальных доходов населения. Это потребует расширения спроса со стороны всех секторов экономики. При этом будет наблюдаться увеличение денежной массы в реальном выражении, что будет достигаться путем механизмов денежно-кредитной политики.</w:t>
      </w:r>
      <w:r>
        <w:br w:type="page"/>
      </w:r>
    </w:p>
    <w:p w:rsidR="007B149C" w:rsidRDefault="007B149C">
      <w:pPr>
        <w:pStyle w:val="1"/>
        <w:ind w:firstLine="284"/>
        <w:rPr>
          <w:rFonts w:ascii="Arbat" w:hAnsi="Arbat"/>
          <w:sz w:val="28"/>
        </w:rPr>
      </w:pPr>
      <w:bookmarkStart w:id="202" w:name="_Toc509466700"/>
      <w:r>
        <w:rPr>
          <w:rFonts w:ascii="Arbat" w:hAnsi="Arbat"/>
          <w:sz w:val="28"/>
        </w:rPr>
        <w:t>Список использованной литературы</w:t>
      </w:r>
      <w:bookmarkEnd w:id="146"/>
      <w:bookmarkEnd w:id="202"/>
    </w:p>
    <w:p w:rsidR="007B149C" w:rsidRDefault="007B149C">
      <w:pPr>
        <w:pStyle w:val="a0"/>
        <w:spacing w:line="240" w:lineRule="auto"/>
        <w:ind w:firstLine="284"/>
        <w:rPr>
          <w:sz w:val="24"/>
        </w:rPr>
      </w:pPr>
    </w:p>
    <w:p w:rsidR="007B149C" w:rsidRDefault="007B149C">
      <w:pPr>
        <w:numPr>
          <w:ilvl w:val="0"/>
          <w:numId w:val="21"/>
        </w:numPr>
      </w:pPr>
      <w:r>
        <w:t>«Деньги, банки и денежно-кредитная политика», Эдвин Дж.Долан, 1994 г.</w:t>
      </w:r>
    </w:p>
    <w:p w:rsidR="007B149C" w:rsidRDefault="007B149C">
      <w:pPr>
        <w:numPr>
          <w:ilvl w:val="0"/>
          <w:numId w:val="21"/>
        </w:numPr>
      </w:pPr>
      <w:r>
        <w:t>«Новая экономика», Меньшиков С., 1999 г.</w:t>
      </w:r>
    </w:p>
    <w:p w:rsidR="007B149C" w:rsidRDefault="007B149C">
      <w:pPr>
        <w:numPr>
          <w:ilvl w:val="0"/>
          <w:numId w:val="21"/>
        </w:numPr>
      </w:pPr>
      <w:r>
        <w:t>«Россия в мировой экономике», Андрианов В.Д., 1999 г.</w:t>
      </w:r>
    </w:p>
    <w:p w:rsidR="007B149C" w:rsidRDefault="007B149C">
      <w:pPr>
        <w:numPr>
          <w:ilvl w:val="0"/>
          <w:numId w:val="21"/>
        </w:numPr>
      </w:pPr>
      <w:r>
        <w:t>“Учебник по основам экономической теории”, Камаев В.Д., 1994 г.</w:t>
      </w:r>
    </w:p>
    <w:p w:rsidR="007B149C" w:rsidRDefault="007B149C">
      <w:pPr>
        <w:numPr>
          <w:ilvl w:val="0"/>
          <w:numId w:val="21"/>
        </w:numPr>
      </w:pPr>
      <w:r>
        <w:t>Журнал «Деньги и кредит», Лунтовский Г.И., «Проблемы денежно-кредитной системы (интервью с председателем подкомитета по денежно-кредитной политике и деятельности Центрального банка Государственной Думы)», №3, 1999 г.</w:t>
      </w:r>
    </w:p>
    <w:p w:rsidR="007B149C" w:rsidRDefault="007B149C">
      <w:pPr>
        <w:pStyle w:val="a6"/>
        <w:numPr>
          <w:ilvl w:val="0"/>
          <w:numId w:val="21"/>
        </w:numPr>
        <w:tabs>
          <w:tab w:val="clear" w:pos="8640"/>
        </w:tabs>
      </w:pPr>
      <w:r>
        <w:t>Журнал «Деньги и кредит», Шустров А.А., «Европейский центральный банк: инструменты денежно-кредитной политики», №2, 2000 г.</w:t>
      </w:r>
    </w:p>
    <w:p w:rsidR="007B149C" w:rsidRDefault="007B149C">
      <w:pPr>
        <w:numPr>
          <w:ilvl w:val="0"/>
          <w:numId w:val="21"/>
        </w:numPr>
      </w:pPr>
      <w:r>
        <w:t>Журнал «Экономист», «Обзор денежно-кредитной политики в 1997 г.», №4, 1998 г.</w:t>
      </w:r>
    </w:p>
    <w:p w:rsidR="007B149C" w:rsidRDefault="007B149C">
      <w:pPr>
        <w:numPr>
          <w:ilvl w:val="0"/>
          <w:numId w:val="21"/>
        </w:numPr>
      </w:pPr>
      <w:r>
        <w:t xml:space="preserve">Сайт Центрального Банка России, </w:t>
      </w:r>
      <w:r>
        <w:rPr>
          <w:lang w:val="en-US"/>
        </w:rPr>
        <w:t>www</w:t>
      </w:r>
      <w:r>
        <w:t>.</w:t>
      </w:r>
      <w:r>
        <w:rPr>
          <w:lang w:val="en-US"/>
        </w:rPr>
        <w:t>cbr</w:t>
      </w:r>
      <w:r>
        <w:t>.</w:t>
      </w:r>
      <w:r>
        <w:rPr>
          <w:lang w:val="en-US"/>
        </w:rPr>
        <w:t>ru</w:t>
      </w:r>
    </w:p>
    <w:p w:rsidR="007B149C" w:rsidRDefault="007B149C">
      <w:pPr>
        <w:numPr>
          <w:ilvl w:val="0"/>
          <w:numId w:val="21"/>
        </w:numPr>
        <w:rPr>
          <w:snapToGrid w:val="0"/>
        </w:rPr>
      </w:pPr>
      <w:r>
        <w:rPr>
          <w:snapToGrid w:val="0"/>
        </w:rPr>
        <w:t>К.Р.Макконелл, С.М.Брю. Экономикс. М.,Республика,1992.</w:t>
      </w:r>
    </w:p>
    <w:p w:rsidR="007B149C" w:rsidRDefault="007B149C">
      <w:pPr>
        <w:numPr>
          <w:ilvl w:val="0"/>
          <w:numId w:val="21"/>
        </w:numPr>
        <w:rPr>
          <w:snapToGrid w:val="0"/>
        </w:rPr>
      </w:pPr>
      <w:r>
        <w:rPr>
          <w:snapToGrid w:val="0"/>
        </w:rPr>
        <w:t>Э.Дж.Доллан и другие. Деньги, банковское дело и кредитная политика. М — С.-П., 1993.</w:t>
      </w:r>
    </w:p>
    <w:p w:rsidR="007B149C" w:rsidRDefault="007B149C">
      <w:pPr>
        <w:numPr>
          <w:ilvl w:val="0"/>
          <w:numId w:val="21"/>
        </w:numPr>
        <w:rPr>
          <w:snapToGrid w:val="0"/>
        </w:rPr>
      </w:pPr>
      <w:r>
        <w:rPr>
          <w:snapToGrid w:val="0"/>
        </w:rPr>
        <w:t>Журнал «Деньги и кредит». 1—, 1992 ; 1—, 1993.</w:t>
      </w:r>
    </w:p>
    <w:p w:rsidR="007B149C" w:rsidRDefault="007B149C">
      <w:pPr>
        <w:numPr>
          <w:ilvl w:val="0"/>
          <w:numId w:val="21"/>
        </w:numPr>
        <w:rPr>
          <w:snapToGrid w:val="0"/>
        </w:rPr>
      </w:pPr>
      <w:r>
        <w:rPr>
          <w:snapToGrid w:val="0"/>
        </w:rPr>
        <w:t>Журнал «Норма» №2 </w:t>
      </w:r>
    </w:p>
    <w:p w:rsidR="007B149C" w:rsidRDefault="007B149C">
      <w:pPr>
        <w:numPr>
          <w:ilvl w:val="0"/>
          <w:numId w:val="21"/>
        </w:numPr>
      </w:pPr>
      <w:r>
        <w:rPr>
          <w:snapToGrid w:val="0"/>
        </w:rPr>
        <w:t>Газеты «Бизнес. Банки. Биржи.», «Бизнес и банки» за 1993.</w:t>
      </w:r>
    </w:p>
    <w:p w:rsidR="007B149C" w:rsidRDefault="007B149C">
      <w:bookmarkStart w:id="203" w:name="_GoBack"/>
      <w:bookmarkEnd w:id="203"/>
    </w:p>
    <w:sectPr w:rsidR="007B149C">
      <w:headerReference w:type="even" r:id="rId7"/>
      <w:headerReference w:type="default" r:id="rId8"/>
      <w:footerReference w:type="even" r:id="rId9"/>
      <w:pgSz w:w="11907" w:h="16840" w:code="9"/>
      <w:pgMar w:top="357" w:right="284" w:bottom="71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49C" w:rsidRDefault="007B149C">
      <w:r>
        <w:separator/>
      </w:r>
    </w:p>
  </w:endnote>
  <w:endnote w:type="continuationSeparator" w:id="0">
    <w:p w:rsidR="007B149C" w:rsidRDefault="007B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bat">
    <w:altName w:val="Times New Roman"/>
    <w:charset w:val="00"/>
    <w:family w:val="auto"/>
    <w:pitch w:val="variable"/>
    <w:sig w:usb0="00000001" w:usb1="00000000" w:usb2="00000000" w:usb3="00000000" w:csb0="00000005" w:csb1="00000000"/>
  </w:font>
  <w:font w:name="Bangkok Cyr">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aa"/>
      <w:framePr w:wrap="around" w:vAnchor="text" w:hAnchor="margin" w:xAlign="center" w:y="1"/>
      <w:rPr>
        <w:rStyle w:val="a8"/>
      </w:rPr>
    </w:pPr>
  </w:p>
  <w:p w:rsidR="007B149C" w:rsidRDefault="007B149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49C" w:rsidRDefault="007B149C">
      <w:r>
        <w:separator/>
      </w:r>
    </w:p>
  </w:footnote>
  <w:footnote w:type="continuationSeparator" w:id="0">
    <w:p w:rsidR="007B149C" w:rsidRDefault="007B149C">
      <w:r>
        <w:continuationSeparator/>
      </w:r>
    </w:p>
  </w:footnote>
  <w:footnote w:id="1">
    <w:p w:rsidR="007B149C" w:rsidRDefault="007B149C">
      <w:pPr>
        <w:pStyle w:val="a7"/>
      </w:pPr>
      <w:r>
        <w:rPr>
          <w:rStyle w:val="a5"/>
        </w:rPr>
        <w:footnoteRef/>
      </w:r>
      <w:r>
        <w:t xml:space="preserve"> </w:t>
      </w:r>
      <w:r>
        <w:tab/>
      </w:r>
      <w:r>
        <w:tab/>
        <w:t>Под «широким» правительством понимаются все государственные органы, включая федеральные, субъектов федерации и местные.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a9"/>
      <w:framePr w:wrap="around" w:vAnchor="text" w:hAnchor="margin" w:xAlign="right" w:y="1"/>
      <w:rPr>
        <w:rStyle w:val="a8"/>
      </w:rPr>
    </w:pPr>
  </w:p>
  <w:p w:rsidR="007B149C" w:rsidRDefault="007B149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49C" w:rsidRDefault="007B149C">
    <w:pPr>
      <w:pStyle w:val="a9"/>
      <w:framePr w:wrap="around" w:vAnchor="text" w:hAnchor="margin" w:xAlign="right" w:y="1"/>
      <w:rPr>
        <w:rStyle w:val="a8"/>
      </w:rPr>
    </w:pPr>
    <w:r>
      <w:rPr>
        <w:rStyle w:val="a8"/>
        <w:noProof/>
      </w:rPr>
      <w:t>35</w:t>
    </w:r>
  </w:p>
  <w:p w:rsidR="007B149C" w:rsidRDefault="007B149C">
    <w:pPr>
      <w:pStyle w:val="a9"/>
      <w:framePr w:wrap="auto" w:vAnchor="text" w:hAnchor="margin" w:xAlign="center" w:y="1"/>
      <w:ind w:right="360"/>
      <w:rPr>
        <w:rStyle w:val="a8"/>
      </w:rPr>
    </w:pPr>
  </w:p>
  <w:p w:rsidR="007B149C" w:rsidRDefault="007B149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706E79E"/>
    <w:lvl w:ilvl="0">
      <w:start w:val="1"/>
      <w:numFmt w:val="decimal"/>
      <w:lvlText w:val="%1."/>
      <w:lvlJc w:val="left"/>
      <w:pPr>
        <w:tabs>
          <w:tab w:val="num" w:pos="1492"/>
        </w:tabs>
        <w:ind w:left="1492" w:hanging="360"/>
      </w:pPr>
    </w:lvl>
  </w:abstractNum>
  <w:abstractNum w:abstractNumId="1">
    <w:nsid w:val="FFFFFF7D"/>
    <w:multiLevelType w:val="singleLevel"/>
    <w:tmpl w:val="96167316"/>
    <w:lvl w:ilvl="0">
      <w:start w:val="1"/>
      <w:numFmt w:val="decimal"/>
      <w:lvlText w:val="%1."/>
      <w:lvlJc w:val="left"/>
      <w:pPr>
        <w:tabs>
          <w:tab w:val="num" w:pos="1209"/>
        </w:tabs>
        <w:ind w:left="1209" w:hanging="360"/>
      </w:pPr>
    </w:lvl>
  </w:abstractNum>
  <w:abstractNum w:abstractNumId="2">
    <w:nsid w:val="FFFFFF7E"/>
    <w:multiLevelType w:val="singleLevel"/>
    <w:tmpl w:val="0D166486"/>
    <w:lvl w:ilvl="0">
      <w:start w:val="1"/>
      <w:numFmt w:val="decimal"/>
      <w:lvlText w:val="%1."/>
      <w:lvlJc w:val="left"/>
      <w:pPr>
        <w:tabs>
          <w:tab w:val="num" w:pos="926"/>
        </w:tabs>
        <w:ind w:left="926" w:hanging="360"/>
      </w:pPr>
    </w:lvl>
  </w:abstractNum>
  <w:abstractNum w:abstractNumId="3">
    <w:nsid w:val="FFFFFF7F"/>
    <w:multiLevelType w:val="singleLevel"/>
    <w:tmpl w:val="D15AF8BA"/>
    <w:lvl w:ilvl="0">
      <w:start w:val="1"/>
      <w:numFmt w:val="decimal"/>
      <w:lvlText w:val="%1."/>
      <w:lvlJc w:val="left"/>
      <w:pPr>
        <w:tabs>
          <w:tab w:val="num" w:pos="643"/>
        </w:tabs>
        <w:ind w:left="643" w:hanging="360"/>
      </w:pPr>
    </w:lvl>
  </w:abstractNum>
  <w:abstractNum w:abstractNumId="4">
    <w:nsid w:val="FFFFFF80"/>
    <w:multiLevelType w:val="singleLevel"/>
    <w:tmpl w:val="84DA3E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1895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8CF8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A4B1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F522E38"/>
    <w:lvl w:ilvl="0">
      <w:start w:val="1"/>
      <w:numFmt w:val="decimal"/>
      <w:lvlText w:val="%1."/>
      <w:lvlJc w:val="left"/>
      <w:pPr>
        <w:tabs>
          <w:tab w:val="num" w:pos="360"/>
        </w:tabs>
        <w:ind w:left="360" w:hanging="360"/>
      </w:pPr>
    </w:lvl>
  </w:abstractNum>
  <w:abstractNum w:abstractNumId="9">
    <w:nsid w:val="FFFFFF89"/>
    <w:multiLevelType w:val="singleLevel"/>
    <w:tmpl w:val="C82AAE8C"/>
    <w:lvl w:ilvl="0">
      <w:start w:val="1"/>
      <w:numFmt w:val="bullet"/>
      <w:lvlText w:val=""/>
      <w:lvlJc w:val="left"/>
      <w:pPr>
        <w:tabs>
          <w:tab w:val="num" w:pos="360"/>
        </w:tabs>
        <w:ind w:left="360" w:hanging="360"/>
      </w:pPr>
      <w:rPr>
        <w:rFonts w:ascii="Symbol" w:hAnsi="Symbol" w:hint="default"/>
      </w:rPr>
    </w:lvl>
  </w:abstractNum>
  <w:abstractNum w:abstractNumId="10">
    <w:nsid w:val="07FF75BA"/>
    <w:multiLevelType w:val="singleLevel"/>
    <w:tmpl w:val="4878BBEE"/>
    <w:lvl w:ilvl="0">
      <w:start w:val="1"/>
      <w:numFmt w:val="decimal"/>
      <w:lvlText w:val="%1."/>
      <w:lvlJc w:val="left"/>
      <w:pPr>
        <w:tabs>
          <w:tab w:val="num" w:pos="1155"/>
        </w:tabs>
        <w:ind w:left="1155" w:hanging="435"/>
      </w:pPr>
      <w:rPr>
        <w:rFonts w:hint="default"/>
      </w:rPr>
    </w:lvl>
  </w:abstractNum>
  <w:abstractNum w:abstractNumId="11">
    <w:nsid w:val="148568EB"/>
    <w:multiLevelType w:val="singleLevel"/>
    <w:tmpl w:val="BC769040"/>
    <w:lvl w:ilvl="0">
      <w:start w:val="1"/>
      <w:numFmt w:val="decimal"/>
      <w:lvlText w:val="%1."/>
      <w:legacy w:legacy="1" w:legacySpace="0" w:legacyIndent="283"/>
      <w:lvlJc w:val="left"/>
      <w:pPr>
        <w:ind w:left="850" w:hanging="283"/>
      </w:pPr>
    </w:lvl>
  </w:abstractNum>
  <w:abstractNum w:abstractNumId="12">
    <w:nsid w:val="1FD026EE"/>
    <w:multiLevelType w:val="singleLevel"/>
    <w:tmpl w:val="785E3658"/>
    <w:lvl w:ilvl="0">
      <w:start w:val="1"/>
      <w:numFmt w:val="decimal"/>
      <w:lvlText w:val="%1."/>
      <w:lvlJc w:val="left"/>
      <w:pPr>
        <w:tabs>
          <w:tab w:val="num" w:pos="360"/>
        </w:tabs>
        <w:ind w:left="360" w:hanging="360"/>
      </w:pPr>
    </w:lvl>
  </w:abstractNum>
  <w:abstractNum w:abstractNumId="13">
    <w:nsid w:val="3E074CEC"/>
    <w:multiLevelType w:val="multilevel"/>
    <w:tmpl w:val="63C0151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55A435B3"/>
    <w:multiLevelType w:val="singleLevel"/>
    <w:tmpl w:val="0C090001"/>
    <w:lvl w:ilvl="0">
      <w:start w:val="1"/>
      <w:numFmt w:val="bullet"/>
      <w:lvlText w:val=""/>
      <w:lvlJc w:val="left"/>
      <w:pPr>
        <w:tabs>
          <w:tab w:val="num" w:pos="360"/>
        </w:tabs>
        <w:ind w:left="360" w:hanging="360"/>
      </w:pPr>
      <w:rPr>
        <w:rFonts w:ascii="Symbol" w:hAnsi="Symbol" w:cs="Times New Roman" w:hint="default"/>
      </w:rPr>
    </w:lvl>
  </w:abstractNum>
  <w:abstractNum w:abstractNumId="15">
    <w:nsid w:val="77A244B5"/>
    <w:multiLevelType w:val="multilevel"/>
    <w:tmpl w:val="4FF4DB76"/>
    <w:lvl w:ilvl="0">
      <w:start w:val="1"/>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cs="Times New Roman"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3">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4">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5">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6">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7">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8">
    <w:abstractNumId w:val="15"/>
    <w:lvlOverride w:ilvl="0">
      <w:lvl w:ilvl="0">
        <w:start w:val="1"/>
        <w:numFmt w:val="decimal"/>
        <w:lvlText w:val="%1."/>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cs="Times New Roman" w:hint="default"/>
        </w:r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19">
    <w:abstractNumId w:val="14"/>
  </w:num>
  <w:num w:numId="20">
    <w:abstractNumId w:val="13"/>
  </w:num>
  <w:num w:numId="21">
    <w:abstractNumId w:val="12"/>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55"/>
    <w:rsid w:val="007B149C"/>
    <w:rsid w:val="00D70408"/>
    <w:rsid w:val="00D82592"/>
    <w:rsid w:val="00E0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EFFDE4-C7D2-4DCD-9F59-499EE18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autoSpaceDE w:val="0"/>
      <w:autoSpaceDN w:val="0"/>
      <w:spacing w:before="240" w:after="120"/>
      <w:outlineLvl w:val="0"/>
    </w:pPr>
    <w:rPr>
      <w:rFonts w:ascii="Arial" w:hAnsi="Arial"/>
      <w:b/>
      <w:kern w:val="28"/>
      <w:sz w:val="36"/>
    </w:rPr>
  </w:style>
  <w:style w:type="paragraph" w:styleId="2">
    <w:name w:val="heading 2"/>
    <w:basedOn w:val="a"/>
    <w:next w:val="a0"/>
    <w:qFormat/>
    <w:pPr>
      <w:keepNext/>
      <w:autoSpaceDE w:val="0"/>
      <w:autoSpaceDN w:val="0"/>
      <w:spacing w:before="160" w:after="120"/>
      <w:outlineLvl w:val="1"/>
    </w:pPr>
    <w:rPr>
      <w:rFonts w:ascii="Arial" w:hAnsi="Arial"/>
      <w:b/>
      <w:i/>
      <w:kern w:val="28"/>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aaieiaieanoe">
    <w:name w:val="Caaieiaie ?anoe"/>
    <w:basedOn w:val="Aaciauecaaieiaie"/>
    <w:next w:val="Iiacaaieiaieanoe"/>
    <w:pPr>
      <w:spacing w:before="600"/>
      <w:jc w:val="center"/>
    </w:pPr>
  </w:style>
  <w:style w:type="paragraph" w:customStyle="1" w:styleId="Aaciauecaaieiaie">
    <w:name w:val="Aaciaue caaieiaie"/>
    <w:basedOn w:val="a"/>
    <w:next w:val="a0"/>
    <w:pPr>
      <w:keepNext/>
      <w:keepLines/>
      <w:autoSpaceDE w:val="0"/>
      <w:autoSpaceDN w:val="0"/>
      <w:spacing w:before="240" w:after="120"/>
    </w:pPr>
    <w:rPr>
      <w:rFonts w:ascii="Arial" w:hAnsi="Arial"/>
      <w:b/>
      <w:kern w:val="28"/>
      <w:sz w:val="36"/>
    </w:rPr>
  </w:style>
  <w:style w:type="paragraph" w:styleId="a0">
    <w:name w:val="Body Text"/>
    <w:basedOn w:val="a"/>
    <w:semiHidden/>
    <w:pPr>
      <w:autoSpaceDE w:val="0"/>
      <w:autoSpaceDN w:val="0"/>
      <w:spacing w:after="160" w:line="480" w:lineRule="auto"/>
    </w:pPr>
  </w:style>
  <w:style w:type="paragraph" w:customStyle="1" w:styleId="Iiacaaieiaieanoe">
    <w:name w:val="Iiacaaieiaie ?anoe"/>
    <w:basedOn w:val="a"/>
    <w:next w:val="a0"/>
    <w:pPr>
      <w:keepNext/>
      <w:autoSpaceDE w:val="0"/>
      <w:autoSpaceDN w:val="0"/>
      <w:spacing w:before="360" w:after="120"/>
      <w:jc w:val="center"/>
    </w:pPr>
    <w:rPr>
      <w:rFonts w:ascii="Arial" w:hAnsi="Arial"/>
      <w:i/>
      <w:kern w:val="28"/>
      <w:sz w:val="32"/>
    </w:rPr>
  </w:style>
  <w:style w:type="paragraph" w:styleId="10">
    <w:name w:val="toc 1"/>
    <w:basedOn w:val="a"/>
    <w:autoRedefine/>
    <w:semiHidden/>
    <w:pPr>
      <w:autoSpaceDE w:val="0"/>
      <w:autoSpaceDN w:val="0"/>
      <w:spacing w:before="120" w:after="120"/>
    </w:pPr>
    <w:rPr>
      <w:b/>
      <w:caps/>
    </w:rPr>
  </w:style>
  <w:style w:type="paragraph" w:styleId="20">
    <w:name w:val="toc 2"/>
    <w:basedOn w:val="a"/>
    <w:autoRedefine/>
    <w:semiHidden/>
    <w:pPr>
      <w:autoSpaceDE w:val="0"/>
      <w:autoSpaceDN w:val="0"/>
      <w:ind w:left="200"/>
    </w:pPr>
    <w:rPr>
      <w:smallCaps/>
    </w:rPr>
  </w:style>
  <w:style w:type="paragraph" w:styleId="21">
    <w:name w:val="Body Text Indent 2"/>
    <w:basedOn w:val="a"/>
    <w:semiHidden/>
    <w:pPr>
      <w:autoSpaceDE w:val="0"/>
      <w:autoSpaceDN w:val="0"/>
      <w:spacing w:line="360" w:lineRule="auto"/>
      <w:ind w:firstLine="708"/>
      <w:jc w:val="both"/>
    </w:pPr>
    <w:rPr>
      <w:sz w:val="26"/>
    </w:rPr>
  </w:style>
  <w:style w:type="paragraph" w:styleId="a4">
    <w:name w:val="Body Text Indent"/>
    <w:basedOn w:val="a0"/>
    <w:semiHidden/>
    <w:pPr>
      <w:spacing w:after="0" w:line="360" w:lineRule="auto"/>
      <w:ind w:firstLine="720"/>
      <w:jc w:val="both"/>
    </w:pPr>
    <w:rPr>
      <w:b/>
      <w:sz w:val="26"/>
    </w:rPr>
  </w:style>
  <w:style w:type="character" w:styleId="a5">
    <w:name w:val="footnote reference"/>
    <w:semiHidden/>
    <w:rPr>
      <w:vertAlign w:val="superscript"/>
    </w:rPr>
  </w:style>
  <w:style w:type="paragraph" w:styleId="22">
    <w:name w:val="Body Text 2"/>
    <w:basedOn w:val="a"/>
    <w:semiHidden/>
    <w:pPr>
      <w:autoSpaceDE w:val="0"/>
      <w:autoSpaceDN w:val="0"/>
    </w:pPr>
    <w:rPr>
      <w:sz w:val="24"/>
    </w:rPr>
  </w:style>
  <w:style w:type="paragraph" w:styleId="a6">
    <w:name w:val="table of authorities"/>
    <w:basedOn w:val="a"/>
    <w:semiHidden/>
    <w:pPr>
      <w:tabs>
        <w:tab w:val="right" w:leader="dot" w:pos="8640"/>
      </w:tabs>
      <w:autoSpaceDE w:val="0"/>
      <w:autoSpaceDN w:val="0"/>
      <w:ind w:left="360" w:hanging="360"/>
    </w:pPr>
  </w:style>
  <w:style w:type="paragraph" w:styleId="a7">
    <w:name w:val="footnote text"/>
    <w:basedOn w:val="Aaciaayniinea"/>
    <w:semiHidden/>
    <w:pPr>
      <w:spacing w:after="120"/>
    </w:pPr>
  </w:style>
  <w:style w:type="paragraph" w:customStyle="1" w:styleId="Aaciaayniinea">
    <w:name w:val="Aaciaay niinea"/>
    <w:basedOn w:val="a"/>
    <w:pPr>
      <w:tabs>
        <w:tab w:val="left" w:pos="187"/>
      </w:tabs>
      <w:autoSpaceDE w:val="0"/>
      <w:autoSpaceDN w:val="0"/>
      <w:spacing w:line="220" w:lineRule="exact"/>
      <w:ind w:left="187" w:hanging="187"/>
    </w:pPr>
    <w:rPr>
      <w:sz w:val="18"/>
    </w:rPr>
  </w:style>
  <w:style w:type="character" w:styleId="a8">
    <w:name w:val="page number"/>
    <w:semiHidden/>
    <w:rPr>
      <w:b/>
      <w:bCs/>
    </w:rPr>
  </w:style>
  <w:style w:type="paragraph" w:styleId="a9">
    <w:name w:val="header"/>
    <w:basedOn w:val="a"/>
    <w:semiHidden/>
    <w:pPr>
      <w:keepLines/>
      <w:tabs>
        <w:tab w:val="center" w:pos="4320"/>
        <w:tab w:val="right" w:pos="8640"/>
      </w:tabs>
      <w:autoSpaceDE w:val="0"/>
      <w:autoSpaceDN w:val="0"/>
    </w:pPr>
  </w:style>
  <w:style w:type="paragraph" w:styleId="aa">
    <w:name w:val="footer"/>
    <w:basedOn w:val="a"/>
    <w:semiHidden/>
    <w:pPr>
      <w:keepLines/>
      <w:tabs>
        <w:tab w:val="center" w:pos="4320"/>
        <w:tab w:val="right" w:pos="8640"/>
      </w:tabs>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18242</Words>
  <Characters>103984</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МПС</Company>
  <LinksUpToDate>false</LinksUpToDate>
  <CharactersWithSpaces>121983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Николай</dc:creator>
  <cp:keywords/>
  <cp:lastModifiedBy>admin</cp:lastModifiedBy>
  <cp:revision>2</cp:revision>
  <dcterms:created xsi:type="dcterms:W3CDTF">2014-02-12T13:48:00Z</dcterms:created>
  <dcterms:modified xsi:type="dcterms:W3CDTF">2014-02-12T13:48:00Z</dcterms:modified>
</cp:coreProperties>
</file>