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В зв’язку з цим дедуктивний метод отримання нового знання також відіграє важливу роль і в розслідуванні злочинів, а саме при висуванні версій. Він реалізується при використанні типових версій. “Механізм” їх застосування може бути змальований наступним чином . При побудові конкретної версії, типова версія служить більшим посиланням сулогізму, Конкретна версія – заключення цього сулогізму.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Для закріплення даного питання в учбовому процесі можна застосовувати посібник Л.Г. Відонова “Система типових версій про осіб, що вчинили вбивство”. Наприклад, одна з типових версій, що розглядається в цьому посібнику, говорить, що в ситуаціях, коли знайдені частини розчленованого трупу, злочинцями частіше за все є особи, які добре знали потерпілого. Тому, знайшовши частини розчленованого трупу і спираючись на дану типову версію, висувається конкретне припущення про те, що вбивця в указаному випадку знаходиться серед родичів або близьких знайомих жертви.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Слідчий стикається з дедукцією і в тих випадках, коли йому необхідно робить якісь висновки на основі свідчень свідків. Наведемо приклад, використаний І.М. Лузгіним: якщо свідок стверджує, що він бачив, як було скоєно розбійний напад, то схоже  на правду, що воно було саме так. Тут застосовано таке приблизне узагальнення: як правило, те, що стверджує свідок, відповідає дійсності. Такі узагальнення не являються достовірними судженнями, вони допускають виключення. Тому і побудовані на їх основі висновки будуть представляти собою лише версії, що потребують подальшого дослідження і обгрунтування.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Метод дедукції доцільно використовувати також і при дослідженні речових доказів. Ілюстрацією може служити, зокрема , висування версії про те, що документ, що проходить по справі, був підроблений, на основі таких суджень: на представленому документі мають місце розпливи штрихів і жовті плями, то цей документ, найбільш вірогідно, підвергався витравленню.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Ми розглядали індуктивний і дедуктивний методи мислення окремо з метою більш детального їх аналізу. Однак в практиці при формуванні версії, вони тісно пов’язані один з іншим. 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В процесі осмислення існуючого інформаційного балансу і побудові гіпотези активно “працюють” аналіз і синтез. Об’єктивною основою аналітичного і синтетичного процесів в пізнанні взагалі є наявність багатьох різноманітних форм руху матерії. Пізнання повинно осягнути природу об’єктивного світу, відобразити різноманітність в єдиному і єдине в різноманітному. Звідси виникає необхідність розкладання і об’єднання  в їх єдності. “Мислення, - пише Ф.Енгельс, - заключається стільки ж в розкладанні предметів пізнання на їх елементи, стільки в поєднанні пов’язаних один з одним елементів в деяку єдність. Без аналізу нема синтезу”.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Слідче (криміналістичне) мислення також носить аналітико-синтетичний характер. Це важливо підкреслити, оскільки в юридичний літературі склалася думка, що провідним логічним прийомом для слідчого є аналіз. 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Висувана версія також повинна відповідати встановленим в науці законам. Наприклад, жодна гіпотеза в сучасній фізиці не може бути вірною, якщо вона суперечить закону збереження енергії. В будь-якій науці існують закони, які виконують в ній методологічну функцію, оскільки вони – основа її теоретичних побудов. Таку роль відіграють найбільш загальні закономірності даної науки, загальнонаукові теорії, достовірність яких уже доведена практикою. В криміналістиці такими закономірності є: повторюваність процесу виникнення слідів; зв’язок між діями злочинця і злочинним результатом; зв’язок між засобом скоєння злочину і слідами застосування цього засобу; залежність вибору засобу скоєння злочину від конкретних відомих обставин суб’єктивного і об’єктивного характеру та інші.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Звичайно, до раніше доведеного знання не можна відноситись догматично, підкреслює П.В. Копнін. Бо гіпотеза може поставити під сумнів і те, що раніше вважалось досить достовірним. Але ж коли ми стикаємося з протиріччям між висунутою гіпотезою і раніш доведеними законами і теоріями, то сумнів повинен виникати наперед усе в гіпотезі. Якщо ж факти і закономірності все більш підтверджують гіпотезу, то необхідно розглянути наскільки достовірна теорії, що їй протирічить.</w:t>
      </w:r>
    </w:p>
    <w:p w:rsidR="00920B37" w:rsidRDefault="008E5FE2">
      <w:pPr>
        <w:spacing w:line="360" w:lineRule="auto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>Дослідження версії.</w:t>
      </w:r>
    </w:p>
    <w:p w:rsidR="00920B37" w:rsidRDefault="008E5FE2">
      <w:pPr>
        <w:pStyle w:val="a3"/>
        <w:rPr>
          <w:sz w:val="32"/>
        </w:rPr>
      </w:pPr>
      <w:r>
        <w:rPr>
          <w:b/>
          <w:sz w:val="32"/>
        </w:rPr>
        <w:t>Друга стадія</w:t>
      </w:r>
      <w:r>
        <w:rPr>
          <w:sz w:val="32"/>
        </w:rPr>
        <w:t xml:space="preserve"> процесу версіювання  - розвинення версії пов’язується нами з розумовим дослідженням припущення, виведенням з нього положень, їх деталізація шляхом постановки питань по кожному з положень.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З логічної сторони це процес формування суджень про невстановлені ще факти і обставини (конкретизація версії).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Традиційно в учбовій криміналістичній літературі дослідження (перевірку) версії розглядають в двох етапах: 1) аналізу версії; 2) практичній її перевірці. Другий етап в свою чергу поділяють на чотири стадії: висунення положень; визначення слідчих дій і черговість їх проведення для перевірки висунутих положень; проведення запланованих дій; оцінка отриманих даних і формування висновку про істинність або хибність версії.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Виходячи з цієї теоретичної концепції, в юридичній літературі приводяться наступні правила перевірки версій.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1. З версій повинні бути виведенні всі положення, що логічно випливають.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2. Положення повинні бути логічно пов’язані між собою.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3. Результати перевірки приватних версій використовуються як основа для побудови загальних версій.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4. Послідовність перевірки версій визначається практичними умовами розслідування.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5. Перевірка версії може бути здійснена як слідчим, так і оперативним шляхом.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Стадія оцінки отриманих фактичних даних, їх співставлення з висунутими положеннями і на цій основі формування висновку про істинність або хибність версії (припущення) має велике практичне значення, але теоретично досліджена не достатньо. Тому пропонуємо виділити її в якості самостійного елементу розумової діяльності слідчого  - як доказування версії. Другу ж   стадію – розвинення версії вважаємо доцільним обмежити логічним дослідженням висунутого припущення.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Головним в логічному дослідженні змісту версії є уявлення про те, які факти, події, обставини повинні існувати в реальній дійсності, якщо висунута версія виражає об’єктивну істину. Ці положення, що є припущеними судженнями, знаходять вираз у сформульованих слідчим питаннях, що підлягають поясненню. Вони дозволяють значно розширити знання слідчого про обставини злочину, дозволяють прогнозувати існування окремих фактів – систематизувати приховані сторони злочину. В цьому плані версія виступає логічною умовою планування розслідування.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Досвід показує, що для практичних працівників, а також і слухачів спірним моментом виявляється задача визначення стосовно кожної версії вичерпною сукупності питань, які підлягають практичні перевірці. По цій причині дане завдання вимагає серйозного і наполеглого відпрацювання на заняттях і відповідного висвітлення в учбовому посібнику.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Для того, щоб з висунутого на передуючому етапі припущення вивести положення, судження, яким виражається версія, включається у висновок у якості посилання (або в склад посилання в якості одного з елементів). В операціях по розробці положень використовуються в якості інструментарію різноманітні логічні конструкції. В логіці відомі два правильних модусу умовно-категоричного умовиводу – стверджуючий і заперечуючий. Використання стверджуючого модусу можна проілюструвати за допомогою такого роздуму: “Якщо Іванов здійснив злочин (крадіжку), то він був на місці події, у нього повинні бути викрадені речі Згідно висунутої версії, існують певні підстави вважати, що в крадіжці винен Іванов. З цього виходить, що можна припустити, що Іванов був на місці події і що в нього повинні бути викрадені речі.” Якщо версія вірна, то і виведенні положення повинні відповідати дійсності. Достовірність положення визначається достовірністю версії. Подальша перевірка висунутої версії буде пов’язана з пошуками відповідей на питання: “Чи знайдені на місці події сліди перебування Іванова?”, “Чи зберігаються у нього викрадені речі?” і т.д.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Заперечуючий модус використовується в процесі доказування хибності версії. Розглянемо його нижче.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В процесі логічного виведення положень із версії найбільш широко застосовується дедукція. Саме з цим методом отримання нового знання, а саме, в логічному відношенні пов’язане використання типових версій.  Вони можуть підказати, де, наприклад, злочинці частіше за все ховають зброю або викрадені речі, яким шляхом намагаються знищити сліди і т.д. Однак важко погодитись з тими авторами, які вважають дедуктивний метод єдиним можливим методом виведення положень з версії. Не можна виключати інші методи, наприклад, аналогію: бо саме вона являється одною з логічних основ реалізації особистого досвіду слідчого, роль якого на цьому етапі версіювання заперечувати неможливо.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Для цих цілей на практиці використовуються також типові версії і приблизні переліки питань до них, направлені на вияснення (встановлення)  і уточнення ряду фактів, умов, обставин, що знаходяться в причинному зв’язку з подією, що розслідується. Так, ключем до розкриття злочинів, пов’язаних з пожежами, служить встановлення причин возгорання. Узагальнення практики розслідування справ даної категорії дозволяє назвати ряд типових версій про причини пожежі і перелік питань, які необхідно вияснити. 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Одною з типових версій, яка враховується слідчим практично по кожній справі про пожежу, є версія про те, що пожежа є наслідком умисного підпалу. Її перевірка складається у встановленні ряду питань, як-то: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1. Наявність мотивів, при яких підпал знаходить логічне пояснення.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2. Відповідність кількості і виду товарно-матеріальних цінностей, що фактично знаходились в даному приміщенні на момент пожежі, показанням по даному питанню матеріально-відповідальної особи.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3. Наявність факту страхування майна, чи не надто висока сума страхування в порівнянні з фактичною цінністю майна, коли це страхування проведено.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4. Житлові умови господаря згорілої будівлі і наявності прохань про надання нової житлової площі, чи вирішувалось питання про руйнування будівлі.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5. Наявність ознак спеціальної підготовки умов для інтенсивного розвитку пожежі або умов, що утруднюють його гасіння, виявлення або повідомлення про пожежу (пошкодження телефонного зв’язку, відключення водопровідних мереж, тощо).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6. Факт раптовості виникнення пожежі та інтенсивність його розвитку.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7. Факт відповідних погроз потерпілим до виникнення пожежі.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8. Переміщення до пожежі зацікавленими особами матеріальних цінностей, майна і тому подібного  з приміщень, що стали об’єктом пожежі.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9. Наявність двох або більше джерел виникнення пожежі, не пов’язаних між собою, і можливості їх утворення.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10. Наявність слідів приготування підпалу, засобів підпалу і засобів, які могли б бути використані для підпалу.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11. Факти попереднього технічного виконання приладів, що використовувались для підпалу, їх ефективність, можливість застосування в конкретному випадку.</w:t>
      </w:r>
    </w:p>
    <w:p w:rsidR="00920B37" w:rsidRDefault="008E5FE2">
      <w:pPr>
        <w:spacing w:line="360" w:lineRule="auto"/>
        <w:ind w:firstLine="567"/>
        <w:jc w:val="both"/>
        <w:rPr>
          <w:b/>
          <w:sz w:val="32"/>
          <w:lang w:val="uk-UA"/>
        </w:rPr>
      </w:pPr>
      <w:r>
        <w:rPr>
          <w:sz w:val="32"/>
          <w:lang w:val="uk-UA"/>
        </w:rPr>
        <w:t>Перерахована сукупність питань випливає з логічного дослідження даного припущення і може бути взята за основу практичної діяльності слідчого по перевірці версії про навмисний підпал.</w:t>
      </w:r>
    </w:p>
    <w:p w:rsidR="00920B37" w:rsidRDefault="008E5FE2">
      <w:pPr>
        <w:spacing w:line="360" w:lineRule="auto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Перевірка версії.</w:t>
      </w:r>
    </w:p>
    <w:p w:rsidR="00920B37" w:rsidRDefault="008E5FE2">
      <w:pPr>
        <w:pStyle w:val="a3"/>
        <w:rPr>
          <w:sz w:val="32"/>
        </w:rPr>
      </w:pPr>
      <w:r>
        <w:rPr>
          <w:sz w:val="32"/>
        </w:rPr>
        <w:t xml:space="preserve">Третя стадія доказування версії може реалізовуватись двома шляхами. Перший – емпіричний пов’язаний з безпосереднім виявленням  фактів, явищ (або їх відображень), він здійснюється  засобами процесуального доказування. Другий – теоретичний – полягає в логічному доказуванні або спростуванні версії. 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Перший шлях в цілому не характерний для розробки повної моделі криміналістичної версії. В розслідуванні злочинів таким шляхом встановлюються окремі обставини (сліди) скоєного злочину при здійсненні окремих слідчих дій, наприклад огляді місця події.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Другий шлях, на мою думку, досить перспективний і повинен розроблятися в рамках вчення про криміналістичну версію з використанням законів логіки. Так, теоретичне доказування версії принципово схоже на логічну верифікацію, а теоретичне спростування версії – на логічну фальсифікацію. Зупинимось на цьому питанні детальніше. 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Логічне доказування, тобто співставлення положень, виведених з перевіряємої версії, з дійсним положенням речей приводить до одного із наступних результатів: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1) доказуванню – встановленню істинності висунутого припущення;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2) спростуванню – встановленню хибності припущення;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3) зміні ступеню вірогідності припущення.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В логіці доказуванням називається операція, що заключається в обгрунтуванні істинності висунутого судження за допомогою інших суджень, істинність яких встановлена раніше. Доказування складається з тезису, аргументів (підстав) і процедури – демонстрації (форми доказування). Тезисом називається судження, істинність якого необхідно обгрунтувати. Аргументи або підстави – істинні судження, за допомогою яких обгрунтовується істинність тезису. Демонстрація або форма доказування – логічний зв’язок між тезисом і аргументами, який повинен носити необхідний і закономірний характер, тобто тезис повинен з необхідністю випливати з аргументів.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Оскільки версія завжди представлена вірогідним судженням, процедура встановлення її істинності по своїй логічній природі аналогічна відповідній операції доказування. Так, роль тезису відіграє сама версія (припущення), роль аргументів – судження про факти та інші істинні судження.  Наприклад, Іванов знаходився на місці скоєння злочину (тезис); на місці події знайдені його відбитки пальців (аргумент, судження про факт, встановлене в ході провадження огляду місця події і дактилоскопічної експертизи).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По засобу доказування логічні докази поділяються на прямі та непрямі. Прямим називається доказ, при якому істинність тезису безпосередньо слідує із існуючих аргументів. Так, у викладеному вище прикладі відбитки пальців Іванова, знайдені в конкретному приміщенні, є прямими доказами того, що він був в даному приміщенні.</w:t>
      </w:r>
    </w:p>
    <w:p w:rsidR="00920B37" w:rsidRDefault="008E5FE2">
      <w:pPr>
        <w:spacing w:line="360" w:lineRule="auto"/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Іноді для підтвердження версії намагаються використовувати висновок від істинності наслідку умовного судження до істинності підстави (в рамках умовно-категоричного умовиводу). Розглянемо приклад. З місця скоєння квартирної крадіжки були вилучені відбитки пальців. В ході їх перевірки був встановлений   гр. Л. – сусід потерпілого. На цій підставі слідчий звинуватив його в крадіжці. В даному випадку міркування слідчого будувалось по схемі:</w:t>
      </w:r>
    </w:p>
    <w:p w:rsidR="00920B37" w:rsidRDefault="008A773F">
      <w:pPr>
        <w:pStyle w:val="1"/>
        <w:rPr>
          <w:sz w:val="32"/>
        </w:rPr>
      </w:pPr>
      <w:r>
        <w:rPr>
          <w:noProof/>
          <w:sz w:val="32"/>
        </w:rPr>
        <w:pict>
          <v:line id="_x0000_s1026" style="position:absolute;left:0;text-align:left;z-index:251654144;mso-position-horizontal:absolute;mso-position-horizontal-relative:text;mso-position-vertical:absolute;mso-position-vertical-relative:text" from="198pt,10.4pt" to="226.8pt,10.4pt" o:allowincell="f">
            <v:stroke dashstyle="longDash" endarrow="block"/>
          </v:line>
        </w:pict>
      </w:r>
      <w:r w:rsidR="008E5FE2">
        <w:rPr>
          <w:sz w:val="32"/>
        </w:rPr>
        <w:t xml:space="preserve"> Н            р</w:t>
      </w:r>
    </w:p>
    <w:p w:rsidR="00920B37" w:rsidRDefault="008A773F">
      <w:pPr>
        <w:spacing w:line="360" w:lineRule="auto"/>
        <w:ind w:left="3544"/>
        <w:jc w:val="both"/>
        <w:rPr>
          <w:sz w:val="32"/>
          <w:lang w:val="uk-UA"/>
        </w:rPr>
      </w:pPr>
      <w:r>
        <w:rPr>
          <w:noProof/>
          <w:sz w:val="32"/>
        </w:rPr>
        <w:pict>
          <v:line id="_x0000_s1027" style="position:absolute;left:0;text-align:left;z-index:251655168;mso-position-horizontal:absolute;mso-position-horizontal-relative:text;mso-position-vertical:absolute;mso-position-vertical-relative:text" from="183.6pt,19.05pt" to="234pt,19.05pt" o:allowincell="f"/>
        </w:pict>
      </w:r>
      <w:r w:rsidR="008E5FE2">
        <w:rPr>
          <w:sz w:val="32"/>
          <w:lang w:val="uk-UA"/>
        </w:rPr>
        <w:t xml:space="preserve"> р</w:t>
      </w:r>
    </w:p>
    <w:p w:rsidR="00920B37" w:rsidRDefault="008E5FE2">
      <w:pPr>
        <w:pStyle w:val="2"/>
        <w:rPr>
          <w:sz w:val="32"/>
        </w:rPr>
      </w:pPr>
      <w:r>
        <w:rPr>
          <w:sz w:val="32"/>
        </w:rPr>
        <w:t>Н</w:t>
      </w:r>
    </w:p>
    <w:p w:rsidR="00920B37" w:rsidRDefault="008E5FE2">
      <w:pPr>
        <w:pStyle w:val="20"/>
        <w:rPr>
          <w:sz w:val="32"/>
        </w:rPr>
      </w:pPr>
      <w:r>
        <w:rPr>
          <w:sz w:val="32"/>
        </w:rPr>
        <w:t>Однак це невірний варіант стверджуючого модусу умовно-категоричного умовиводу, тут думка рухається від ствердження наслідку до ствердження підстави. Висновок такого умовиводу не може вважатися достовірним, оскільки наслідок міг бути визваний іншою підставою, що не передбачена перевіряємою версією.</w:t>
      </w:r>
    </w:p>
    <w:p w:rsidR="00920B37" w:rsidRDefault="008E5FE2">
      <w:pPr>
        <w:pStyle w:val="20"/>
        <w:rPr>
          <w:sz w:val="32"/>
        </w:rPr>
      </w:pPr>
      <w:r>
        <w:rPr>
          <w:sz w:val="32"/>
        </w:rPr>
        <w:t>У нашому випадку міркування слідчого було хибним і в подальшому не підтвердилося. Сліди були залишені підозрюваним Л. поза зв’язком із злочином (напередодні він допомагав потерпілому пересувати меблі).</w:t>
      </w:r>
    </w:p>
    <w:p w:rsidR="00920B37" w:rsidRDefault="008E5FE2">
      <w:pPr>
        <w:pStyle w:val="20"/>
        <w:rPr>
          <w:sz w:val="32"/>
        </w:rPr>
      </w:pPr>
      <w:r>
        <w:rPr>
          <w:sz w:val="32"/>
        </w:rPr>
        <w:t>Подібну схему міркування можна використовувати для доказування тільки в тому випадку, якщо між версією і наслідком існує відношення еквівалентності (рівнозначності). Це означає міцний двосторонній зв’язок, сувору взаємообумовленість двох явищ. Тоді, виявивши будь-яке з цих явищ можна, посилаючись на нього, доказувати існування другого явища.</w:t>
      </w:r>
    </w:p>
    <w:p w:rsidR="00920B37" w:rsidRDefault="008A773F">
      <w:pPr>
        <w:pStyle w:val="20"/>
        <w:rPr>
          <w:sz w:val="32"/>
        </w:rPr>
      </w:pPr>
      <w:r>
        <w:rPr>
          <w:noProof/>
          <w:sz w:val="32"/>
        </w:rPr>
        <w:pict>
          <v:line id="_x0000_s1029" style="position:absolute;left:0;text-align:left;z-index:251657216;mso-position-horizontal:absolute;mso-position-horizontal-relative:text;mso-position-vertical:absolute;mso-position-vertical-relative:text" from="154.8pt,120pt" to="190.8pt,120pt" o:allowincell="f">
            <v:stroke dashstyle="longDash" endarrow="block"/>
          </v:line>
        </w:pict>
      </w:r>
      <w:r>
        <w:rPr>
          <w:noProof/>
          <w:sz w:val="32"/>
        </w:rPr>
        <w:pict>
          <v:line id="_x0000_s1028" style="position:absolute;left:0;text-align:left;z-index:251656192;mso-position-horizontal:absolute;mso-position-horizontal-relative:text;mso-position-vertical:absolute;mso-position-vertical-relative:text" from="147.6pt,91.2pt" to="183.6pt,91.2pt" o:allowincell="f">
            <v:stroke startarrow="block" endarrow="block"/>
          </v:line>
        </w:pict>
      </w:r>
      <w:r w:rsidR="008E5FE2">
        <w:rPr>
          <w:sz w:val="32"/>
        </w:rPr>
        <w:t xml:space="preserve">Таке положення може бути досягнуто лише в тому випадку, якщо умовне судження можна буде сформулювати як судження тотожності: “Якщо, і тільки якщо </w:t>
      </w:r>
      <w:r w:rsidR="008E5FE2">
        <w:rPr>
          <w:i/>
          <w:sz w:val="32"/>
        </w:rPr>
        <w:t>Н</w:t>
      </w:r>
      <w:r w:rsidR="008E5FE2">
        <w:rPr>
          <w:sz w:val="32"/>
        </w:rPr>
        <w:t xml:space="preserve">, то </w:t>
      </w:r>
      <w:r w:rsidR="008E5FE2">
        <w:rPr>
          <w:i/>
          <w:sz w:val="32"/>
        </w:rPr>
        <w:t>р</w:t>
      </w:r>
      <w:r w:rsidR="008E5FE2">
        <w:rPr>
          <w:sz w:val="32"/>
        </w:rPr>
        <w:t>” або “</w:t>
      </w:r>
      <w:r w:rsidR="008E5FE2">
        <w:rPr>
          <w:i/>
          <w:sz w:val="32"/>
        </w:rPr>
        <w:t>Н</w:t>
      </w:r>
      <w:r w:rsidR="008E5FE2">
        <w:rPr>
          <w:sz w:val="32"/>
        </w:rPr>
        <w:t xml:space="preserve">           </w:t>
      </w:r>
      <w:r w:rsidR="008E5FE2">
        <w:rPr>
          <w:i/>
          <w:sz w:val="32"/>
        </w:rPr>
        <w:t>р</w:t>
      </w:r>
      <w:r w:rsidR="008E5FE2">
        <w:rPr>
          <w:sz w:val="32"/>
        </w:rPr>
        <w:t xml:space="preserve">”, оскільки повинно мати місце “Якщо </w:t>
      </w:r>
      <w:r w:rsidR="008E5FE2">
        <w:rPr>
          <w:i/>
          <w:sz w:val="32"/>
        </w:rPr>
        <w:t>р</w:t>
      </w:r>
      <w:r w:rsidR="008E5FE2">
        <w:rPr>
          <w:sz w:val="32"/>
        </w:rPr>
        <w:t xml:space="preserve">, то </w:t>
      </w:r>
      <w:r w:rsidR="008E5FE2">
        <w:rPr>
          <w:i/>
          <w:sz w:val="32"/>
        </w:rPr>
        <w:t>Н</w:t>
      </w:r>
      <w:r w:rsidR="008E5FE2">
        <w:rPr>
          <w:sz w:val="32"/>
        </w:rPr>
        <w:t>” або “</w:t>
      </w:r>
      <w:r w:rsidR="008E5FE2">
        <w:rPr>
          <w:i/>
          <w:sz w:val="32"/>
        </w:rPr>
        <w:t>р           Н</w:t>
      </w:r>
      <w:r w:rsidR="008E5FE2">
        <w:rPr>
          <w:sz w:val="32"/>
        </w:rPr>
        <w:t>”.</w:t>
      </w:r>
    </w:p>
    <w:p w:rsidR="00920B37" w:rsidRDefault="008E5FE2">
      <w:pPr>
        <w:pStyle w:val="20"/>
        <w:rPr>
          <w:sz w:val="32"/>
        </w:rPr>
      </w:pPr>
      <w:r>
        <w:rPr>
          <w:sz w:val="32"/>
        </w:rPr>
        <w:t>Наприклад, знаючи, що близький постріл викликає появу штанцмарки, тобто специфічних слідів, що визвані опаленням, відкладанням копоти, і т.п., ми можемо:</w:t>
      </w:r>
    </w:p>
    <w:p w:rsidR="00920B37" w:rsidRDefault="008E5FE2">
      <w:pPr>
        <w:pStyle w:val="20"/>
        <w:rPr>
          <w:sz w:val="32"/>
        </w:rPr>
      </w:pPr>
      <w:r>
        <w:rPr>
          <w:sz w:val="32"/>
        </w:rPr>
        <w:t>1) виявивши такі сліди, стверджувати, що постріл був зроблений з близької відстані;</w:t>
      </w:r>
    </w:p>
    <w:p w:rsidR="00920B37" w:rsidRDefault="008E5FE2">
      <w:pPr>
        <w:pStyle w:val="20"/>
        <w:rPr>
          <w:sz w:val="32"/>
        </w:rPr>
      </w:pPr>
      <w:r>
        <w:rPr>
          <w:sz w:val="32"/>
        </w:rPr>
        <w:t>2) знаючи, що постріл був зроблений з близької відстані, стверджувати, що на мішені є штанцмарка;</w:t>
      </w:r>
    </w:p>
    <w:p w:rsidR="00920B37" w:rsidRDefault="008E5FE2">
      <w:pPr>
        <w:pStyle w:val="20"/>
        <w:rPr>
          <w:sz w:val="32"/>
        </w:rPr>
      </w:pPr>
      <w:r>
        <w:rPr>
          <w:sz w:val="32"/>
        </w:rPr>
        <w:t>3) не виявивши штанцмарку, стверджувати, що постріл був зроблений  не з близької відстані;</w:t>
      </w:r>
    </w:p>
    <w:p w:rsidR="00920B37" w:rsidRDefault="008E5FE2">
      <w:pPr>
        <w:pStyle w:val="20"/>
        <w:rPr>
          <w:sz w:val="32"/>
        </w:rPr>
      </w:pPr>
      <w:r>
        <w:rPr>
          <w:sz w:val="32"/>
        </w:rPr>
        <w:t>4) знаючи, що постріл не був зроблений з близької відстані, стверджувати, що на мішені таких слідів немає.</w:t>
      </w:r>
    </w:p>
    <w:p w:rsidR="00920B37" w:rsidRDefault="008E5FE2">
      <w:pPr>
        <w:pStyle w:val="20"/>
        <w:rPr>
          <w:sz w:val="32"/>
        </w:rPr>
      </w:pPr>
      <w:r>
        <w:rPr>
          <w:sz w:val="32"/>
        </w:rPr>
        <w:t>Для того, щоб побудувати прямий доказ версії на основі еквівалентного зв’язку, із версії виводять не один який-небудь наслідок, а цілий ряд наслідків, які в свої сукупності виступають не тільки необхідною, а й достатньою підставою для того, що стверджується в версії. Можна сказати, що наслідки повинні складати собою систему, специфічну саме для цієї версії. Відповідно судження тотожності може бути записане в такому вигляді: “</w:t>
      </w:r>
      <w:r>
        <w:rPr>
          <w:i/>
          <w:sz w:val="32"/>
        </w:rPr>
        <w:t>Н</w:t>
      </w:r>
      <w:r>
        <w:rPr>
          <w:sz w:val="32"/>
        </w:rPr>
        <w:t xml:space="preserve">             (</w:t>
      </w:r>
      <w:r>
        <w:rPr>
          <w:i/>
          <w:sz w:val="32"/>
          <w:lang w:val="en-US"/>
        </w:rPr>
        <w:t>p</w:t>
      </w:r>
      <w:r>
        <w:rPr>
          <w:i/>
          <w:sz w:val="32"/>
          <w:lang w:val="en-US"/>
        </w:rPr>
        <w:sym w:font="Symbol" w:char="F0D9"/>
      </w:r>
      <w:r>
        <w:rPr>
          <w:i/>
          <w:sz w:val="32"/>
          <w:lang w:val="en-US"/>
        </w:rPr>
        <w:t>q</w:t>
      </w:r>
      <w:r>
        <w:rPr>
          <w:i/>
          <w:sz w:val="32"/>
          <w:lang w:val="en-US"/>
        </w:rPr>
        <w:sym w:font="Symbol" w:char="F0D9"/>
      </w:r>
      <w:r>
        <w:rPr>
          <w:i/>
          <w:sz w:val="32"/>
          <w:lang w:val="en-US"/>
        </w:rPr>
        <w:t>r</w:t>
      </w:r>
      <w:r>
        <w:rPr>
          <w:i/>
          <w:sz w:val="32"/>
          <w:lang w:val="en-US"/>
        </w:rPr>
        <w:sym w:font="Symbol" w:char="F0D9"/>
      </w:r>
      <w:r>
        <w:rPr>
          <w:i/>
          <w:sz w:val="32"/>
          <w:lang w:val="en-US"/>
        </w:rPr>
        <w:t>...</w:t>
      </w:r>
      <w:r>
        <w:rPr>
          <w:sz w:val="32"/>
          <w:lang w:val="en-US"/>
        </w:rPr>
        <w:t xml:space="preserve">)”, а </w:t>
      </w:r>
      <w:r>
        <w:rPr>
          <w:sz w:val="32"/>
        </w:rPr>
        <w:t>самий умовивід в такому випадку набуває форми:</w:t>
      </w:r>
    </w:p>
    <w:p w:rsidR="00920B37" w:rsidRDefault="008A773F">
      <w:pPr>
        <w:pStyle w:val="20"/>
        <w:ind w:firstLine="0"/>
        <w:jc w:val="center"/>
        <w:rPr>
          <w:sz w:val="32"/>
          <w:lang w:val="en-US"/>
        </w:rPr>
      </w:pPr>
      <w:r>
        <w:rPr>
          <w:noProof/>
          <w:sz w:val="32"/>
        </w:rPr>
        <w:pict>
          <v:line id="_x0000_s1031" style="position:absolute;left:0;text-align:left;z-index:251659264;mso-position-horizontal:absolute;mso-position-horizontal-relative:text;mso-position-vertical:absolute;mso-position-vertical-relative:text" from="154.8pt,11.4pt" to="190.8pt,11.4pt" o:allowincell="f">
            <v:stroke dashstyle="longDash" startarrow="block" endarrow="block"/>
          </v:line>
        </w:pict>
      </w:r>
      <w:r>
        <w:rPr>
          <w:noProof/>
          <w:sz w:val="32"/>
        </w:rPr>
        <w:pict>
          <v:line id="_x0000_s1030" style="position:absolute;left:0;text-align:left;z-index:251658240;mso-position-horizontal:absolute;mso-position-horizontal-relative:text;mso-position-vertical:absolute;mso-position-vertical-relative:text" from="25.2pt,-46.2pt" to="61.2pt,-46.2pt" o:allowincell="f">
            <v:stroke dashstyle="longDash" startarrow="block" endarrow="block"/>
          </v:line>
        </w:pict>
      </w:r>
      <w:r w:rsidR="008E5FE2">
        <w:rPr>
          <w:i/>
          <w:sz w:val="32"/>
        </w:rPr>
        <w:t>Н</w:t>
      </w:r>
      <w:r w:rsidR="008E5FE2">
        <w:rPr>
          <w:sz w:val="32"/>
        </w:rPr>
        <w:t xml:space="preserve">             (</w:t>
      </w:r>
      <w:r w:rsidR="008E5FE2">
        <w:rPr>
          <w:i/>
          <w:sz w:val="32"/>
          <w:lang w:val="en-US"/>
        </w:rPr>
        <w:t>p</w:t>
      </w:r>
      <w:r w:rsidR="008E5FE2">
        <w:rPr>
          <w:i/>
          <w:sz w:val="32"/>
          <w:lang w:val="en-US"/>
        </w:rPr>
        <w:sym w:font="Symbol" w:char="F0D9"/>
      </w:r>
      <w:r w:rsidR="008E5FE2">
        <w:rPr>
          <w:i/>
          <w:sz w:val="32"/>
          <w:lang w:val="en-US"/>
        </w:rPr>
        <w:t>q</w:t>
      </w:r>
      <w:r w:rsidR="008E5FE2">
        <w:rPr>
          <w:i/>
          <w:sz w:val="32"/>
          <w:lang w:val="en-US"/>
        </w:rPr>
        <w:sym w:font="Symbol" w:char="F0D9"/>
      </w:r>
      <w:r w:rsidR="008E5FE2">
        <w:rPr>
          <w:i/>
          <w:sz w:val="32"/>
          <w:lang w:val="en-US"/>
        </w:rPr>
        <w:t>r</w:t>
      </w:r>
      <w:r w:rsidR="008E5FE2">
        <w:rPr>
          <w:i/>
          <w:sz w:val="32"/>
          <w:lang w:val="en-US"/>
        </w:rPr>
        <w:sym w:font="Symbol" w:char="F0D9"/>
      </w:r>
      <w:r w:rsidR="008E5FE2">
        <w:rPr>
          <w:i/>
          <w:sz w:val="32"/>
          <w:lang w:val="en-US"/>
        </w:rPr>
        <w:t>...</w:t>
      </w:r>
      <w:r w:rsidR="008E5FE2">
        <w:rPr>
          <w:sz w:val="32"/>
          <w:lang w:val="en-US"/>
        </w:rPr>
        <w:t>)</w:t>
      </w:r>
    </w:p>
    <w:p w:rsidR="00920B37" w:rsidRDefault="008A773F">
      <w:pPr>
        <w:pStyle w:val="20"/>
        <w:ind w:left="2694" w:right="2777" w:firstLine="0"/>
        <w:jc w:val="center"/>
        <w:rPr>
          <w:sz w:val="32"/>
          <w:lang w:val="en-US"/>
        </w:rPr>
      </w:pPr>
      <w:r>
        <w:rPr>
          <w:noProof/>
          <w:sz w:val="32"/>
        </w:rPr>
        <w:pict>
          <v:line id="_x0000_s1032" style="position:absolute;left:0;text-align:left;z-index:251660288;mso-position-horizontal:absolute;mso-position-horizontal-relative:text;mso-position-vertical:absolute;mso-position-vertical-relative:text" from="140.4pt,25.2pt" to="277.2pt,25.2pt" o:allowincell="f"/>
        </w:pict>
      </w:r>
      <w:r w:rsidR="008E5FE2">
        <w:rPr>
          <w:sz w:val="32"/>
        </w:rPr>
        <w:t>(</w:t>
      </w:r>
      <w:r w:rsidR="008E5FE2">
        <w:rPr>
          <w:i/>
          <w:sz w:val="32"/>
          <w:lang w:val="en-US"/>
        </w:rPr>
        <w:t>p</w:t>
      </w:r>
      <w:r w:rsidR="008E5FE2">
        <w:rPr>
          <w:i/>
          <w:sz w:val="32"/>
          <w:lang w:val="en-US"/>
        </w:rPr>
        <w:sym w:font="Symbol" w:char="F0D9"/>
      </w:r>
      <w:r w:rsidR="008E5FE2">
        <w:rPr>
          <w:i/>
          <w:sz w:val="32"/>
          <w:lang w:val="en-US"/>
        </w:rPr>
        <w:t>q</w:t>
      </w:r>
      <w:r w:rsidR="008E5FE2">
        <w:rPr>
          <w:i/>
          <w:sz w:val="32"/>
          <w:lang w:val="en-US"/>
        </w:rPr>
        <w:sym w:font="Symbol" w:char="F0D9"/>
      </w:r>
      <w:r w:rsidR="008E5FE2">
        <w:rPr>
          <w:i/>
          <w:sz w:val="32"/>
          <w:lang w:val="en-US"/>
        </w:rPr>
        <w:t>r</w:t>
      </w:r>
      <w:r w:rsidR="008E5FE2">
        <w:rPr>
          <w:i/>
          <w:sz w:val="32"/>
          <w:lang w:val="en-US"/>
        </w:rPr>
        <w:sym w:font="Symbol" w:char="F0D9"/>
      </w:r>
      <w:r w:rsidR="008E5FE2">
        <w:rPr>
          <w:i/>
          <w:sz w:val="32"/>
          <w:lang w:val="en-US"/>
        </w:rPr>
        <w:t>...</w:t>
      </w:r>
      <w:r w:rsidR="008E5FE2">
        <w:rPr>
          <w:sz w:val="32"/>
          <w:lang w:val="en-US"/>
        </w:rPr>
        <w:t>)</w:t>
      </w:r>
    </w:p>
    <w:p w:rsidR="00920B37" w:rsidRDefault="008E5FE2">
      <w:pPr>
        <w:pStyle w:val="20"/>
        <w:ind w:left="2694" w:right="2777" w:firstLine="0"/>
        <w:jc w:val="center"/>
        <w:rPr>
          <w:sz w:val="32"/>
        </w:rPr>
      </w:pPr>
      <w:r>
        <w:rPr>
          <w:i/>
          <w:sz w:val="32"/>
        </w:rPr>
        <w:t>Н</w:t>
      </w:r>
    </w:p>
    <w:p w:rsidR="00920B37" w:rsidRDefault="008E5FE2">
      <w:pPr>
        <w:pStyle w:val="20"/>
        <w:ind w:right="-58"/>
        <w:rPr>
          <w:sz w:val="32"/>
        </w:rPr>
      </w:pPr>
      <w:r>
        <w:rPr>
          <w:sz w:val="32"/>
        </w:rPr>
        <w:t xml:space="preserve">Така схема міркування допустима, наприклад, якщо в якості </w:t>
      </w:r>
      <w:r>
        <w:rPr>
          <w:i/>
          <w:sz w:val="32"/>
          <w:lang w:val="en-US"/>
        </w:rPr>
        <w:t>p, q, r</w:t>
      </w:r>
      <w:r>
        <w:rPr>
          <w:i/>
          <w:sz w:val="32"/>
        </w:rPr>
        <w:t xml:space="preserve"> </w:t>
      </w:r>
      <w:r>
        <w:rPr>
          <w:sz w:val="32"/>
        </w:rPr>
        <w:t>і т.д. виступає комплекс ознак почерку. При тотожності такого комплексу в двох рукописах робиться висновок про тотожність виконавця (а знаючи, що два рукописи виконані однією й тією ж людиною, можна стверджувати, що комплекс ознак почерку в обох рукописах співпадає).</w:t>
      </w:r>
    </w:p>
    <w:p w:rsidR="00920B37" w:rsidRDefault="008E5FE2">
      <w:pPr>
        <w:pStyle w:val="20"/>
        <w:ind w:right="-58"/>
        <w:rPr>
          <w:sz w:val="32"/>
        </w:rPr>
      </w:pPr>
      <w:r>
        <w:rPr>
          <w:sz w:val="32"/>
        </w:rPr>
        <w:t>Наприкінці можна сформулювати правило: поки перше посилання даного умовиводу неможна буде сформулювати як твердження  тотожності, висування і підтвердження наслідків  буде лише поступово підвищувати ступінь вірогідності версії, наближаючи її до достовірності.</w:t>
      </w:r>
    </w:p>
    <w:p w:rsidR="00920B37" w:rsidRDefault="008E5FE2">
      <w:pPr>
        <w:pStyle w:val="20"/>
        <w:ind w:right="-58"/>
        <w:rPr>
          <w:sz w:val="32"/>
        </w:rPr>
      </w:pPr>
      <w:r>
        <w:rPr>
          <w:sz w:val="32"/>
        </w:rPr>
        <w:t>Окрім прямих методів логічного доказування версії, існують також непрямі. По-перше, це метод “від зворотного” (в логіці він називається апагогічним). Він, зокрема, полягає в основі доказування невинуватості особи за допомогою алібі. При цьому міркування будуються таким чином. Якщо відомо, що в момент скоєння злочину дана особа знаходилась в певному місці, то робиться безумовний висновок: вона не знаходилась на місці скоєння злочину, а також не було в будь-якому іншому місці.</w:t>
      </w:r>
    </w:p>
    <w:p w:rsidR="00920B37" w:rsidRDefault="008E5FE2">
      <w:pPr>
        <w:pStyle w:val="20"/>
        <w:ind w:right="-58"/>
        <w:rPr>
          <w:sz w:val="32"/>
        </w:rPr>
      </w:pPr>
      <w:r>
        <w:rPr>
          <w:sz w:val="32"/>
        </w:rPr>
        <w:t>У випадках, коли існує версія і контрверсія і остання спростована, тобто доведена її хибність, є підстава визнання істинності версії. Подібний хід роздумів використовується у випадку дилеми. Якщо, наприклад в ході розслідування встановлено, що смерть насильницька (виключена смерть від старості, хвороби, тощо), то приходимо до дилеми: вбивство або самогубство. Тепер встановлення неможливості самогубства служить непрямим доказом версії про те, що скоєно вбивство. Даний метод непрямого логічного доказування базується на законі виключення третього.</w:t>
      </w:r>
    </w:p>
    <w:p w:rsidR="00920B37" w:rsidRDefault="008E5FE2">
      <w:pPr>
        <w:pStyle w:val="20"/>
        <w:ind w:right="-58"/>
        <w:rPr>
          <w:sz w:val="32"/>
        </w:rPr>
      </w:pPr>
      <w:r>
        <w:rPr>
          <w:sz w:val="32"/>
        </w:rPr>
        <w:t>Важливо, щоб слідчий бачив логічну суть своїх міркувань, тоді йому буде легше їх будувати і перевіряти. Вище вже зазначалося, що одною з основних вимог до висування версії є те, що слідчий повинен висунути всі можливі версії. В цьому випадку сукупність конкуруючих версій утворює так зване розділяюче судження і відкриваються нові можливості для використання методів непрямого доказування. Процес міркування протікає по такій схемі:</w:t>
      </w:r>
    </w:p>
    <w:p w:rsidR="00920B37" w:rsidRDefault="00920B37">
      <w:pPr>
        <w:pStyle w:val="20"/>
        <w:ind w:right="-58" w:firstLine="0"/>
        <w:rPr>
          <w:sz w:val="32"/>
        </w:rPr>
      </w:pPr>
    </w:p>
    <w:p w:rsidR="00920B37" w:rsidRDefault="008E5FE2">
      <w:pPr>
        <w:pStyle w:val="20"/>
        <w:ind w:right="-58" w:firstLine="0"/>
        <w:jc w:val="center"/>
        <w:rPr>
          <w:sz w:val="32"/>
          <w:vertAlign w:val="subscript"/>
        </w:rPr>
      </w:pPr>
      <w:r>
        <w:rPr>
          <w:sz w:val="32"/>
        </w:rPr>
        <w:t>Н</w:t>
      </w:r>
      <w:r>
        <w:rPr>
          <w:sz w:val="32"/>
          <w:vertAlign w:val="subscript"/>
        </w:rPr>
        <w:t>1</w:t>
      </w:r>
      <w:r>
        <w:rPr>
          <w:sz w:val="32"/>
        </w:rPr>
        <w:sym w:font="Symbol" w:char="F0DA"/>
      </w:r>
      <w:r>
        <w:rPr>
          <w:sz w:val="32"/>
        </w:rPr>
        <w:t>Н</w:t>
      </w:r>
      <w:r>
        <w:rPr>
          <w:sz w:val="32"/>
          <w:vertAlign w:val="subscript"/>
        </w:rPr>
        <w:t>2</w:t>
      </w:r>
      <w:r>
        <w:rPr>
          <w:sz w:val="32"/>
        </w:rPr>
        <w:sym w:font="Symbol" w:char="F0DA"/>
      </w:r>
      <w:r>
        <w:rPr>
          <w:sz w:val="32"/>
        </w:rPr>
        <w:t>Н</w:t>
      </w:r>
      <w:r>
        <w:rPr>
          <w:sz w:val="32"/>
          <w:vertAlign w:val="subscript"/>
        </w:rPr>
        <w:t>3</w:t>
      </w:r>
    </w:p>
    <w:p w:rsidR="00920B37" w:rsidRDefault="008A773F">
      <w:pPr>
        <w:pStyle w:val="20"/>
        <w:ind w:right="-58" w:firstLine="0"/>
        <w:jc w:val="center"/>
        <w:rPr>
          <w:sz w:val="32"/>
          <w:vertAlign w:val="subscript"/>
        </w:rPr>
      </w:pPr>
      <w:r>
        <w:rPr>
          <w:noProof/>
          <w:sz w:val="32"/>
        </w:rPr>
        <w:pict>
          <v:line id="_x0000_s1033" style="position:absolute;left:0;text-align:left;z-index:251661312;mso-position-horizontal:absolute;mso-position-horizontal-relative:text;mso-position-vertical:absolute;mso-position-vertical-relative:text" from="169.2pt,28.2pt" to="248.4pt,28.2pt" o:allowincell="f"/>
        </w:pict>
      </w:r>
      <w:r w:rsidR="008E5FE2">
        <w:rPr>
          <w:sz w:val="32"/>
        </w:rPr>
        <w:t>Н</w:t>
      </w:r>
      <w:r w:rsidR="008E5FE2">
        <w:rPr>
          <w:sz w:val="32"/>
          <w:vertAlign w:val="subscript"/>
        </w:rPr>
        <w:t>2</w:t>
      </w:r>
      <w:r w:rsidR="008E5FE2">
        <w:rPr>
          <w:sz w:val="32"/>
        </w:rPr>
        <w:sym w:font="Symbol" w:char="F0DA"/>
      </w:r>
      <w:r w:rsidR="008E5FE2">
        <w:rPr>
          <w:sz w:val="32"/>
        </w:rPr>
        <w:t>Н</w:t>
      </w:r>
      <w:r w:rsidR="008E5FE2">
        <w:rPr>
          <w:sz w:val="32"/>
          <w:vertAlign w:val="subscript"/>
        </w:rPr>
        <w:t>3</w:t>
      </w:r>
    </w:p>
    <w:p w:rsidR="00920B37" w:rsidRDefault="008E5FE2">
      <w:pPr>
        <w:pStyle w:val="20"/>
        <w:ind w:right="-58" w:firstLine="0"/>
        <w:jc w:val="center"/>
        <w:rPr>
          <w:sz w:val="32"/>
          <w:vertAlign w:val="subscript"/>
        </w:rPr>
      </w:pPr>
      <w:r>
        <w:rPr>
          <w:sz w:val="32"/>
        </w:rPr>
        <w:t>Н</w:t>
      </w:r>
      <w:r>
        <w:rPr>
          <w:sz w:val="32"/>
          <w:vertAlign w:val="subscript"/>
        </w:rPr>
        <w:t>1</w:t>
      </w:r>
    </w:p>
    <w:p w:rsidR="00920B37" w:rsidRDefault="008E5FE2">
      <w:pPr>
        <w:pStyle w:val="20"/>
        <w:ind w:right="-58"/>
        <w:rPr>
          <w:sz w:val="32"/>
        </w:rPr>
      </w:pPr>
      <w:r>
        <w:rPr>
          <w:sz w:val="32"/>
        </w:rPr>
        <w:t>Істинність версії Н</w:t>
      </w:r>
      <w:r>
        <w:rPr>
          <w:sz w:val="32"/>
          <w:vertAlign w:val="subscript"/>
        </w:rPr>
        <w:t xml:space="preserve">1 </w:t>
      </w:r>
      <w:r>
        <w:rPr>
          <w:sz w:val="32"/>
        </w:rPr>
        <w:t>можна вважати обгрунтованою, якщо обгрунтована хибність альтернативних версій. Тут, звичайно потрібна впевненість, що ці три версії вичерпують можливі варіанти вирішення проблеми. В якості прикладу наведемо наступне міркування. Якщо встановлено, що злочин скоєно одним з братів Семенових, а їх троє – Микола, Петро і Павло, то наявність у Петра і Павла алібі служить непрямим доказом вини Миколи. В подібних випадках, звичайно, необхідно бути твердо впевненим, що версії вичерпують всі можливі варіанти минулої події. Але на практиці непрямі докази повинні доповнюватись прямими, оскільки виключення однієї з версій реально лише підвищую вірогідність інших.</w:t>
      </w:r>
      <w:bookmarkStart w:id="0" w:name="_GoBack"/>
      <w:bookmarkEnd w:id="0"/>
    </w:p>
    <w:sectPr w:rsidR="00920B3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FE2"/>
    <w:rsid w:val="008A773F"/>
    <w:rsid w:val="008E5FE2"/>
    <w:rsid w:val="0092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27533115-6036-4D4F-AA15-9D938731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ind w:left="3544" w:right="3486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567"/>
      <w:jc w:val="both"/>
    </w:pPr>
    <w:rPr>
      <w:sz w:val="28"/>
      <w:lang w:val="uk-UA"/>
    </w:rPr>
  </w:style>
  <w:style w:type="paragraph" w:styleId="20">
    <w:name w:val="Body Text Indent 2"/>
    <w:basedOn w:val="a"/>
    <w:semiHidden/>
    <w:pPr>
      <w:spacing w:line="360" w:lineRule="auto"/>
      <w:ind w:right="84" w:firstLine="567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зв*язку з цим дедуктивний метод отримання нового знання також відіграє важливу роль і в розслідуванні злочинів, а саме при висуванні версій</vt:lpstr>
    </vt:vector>
  </TitlesOfParts>
  <Company>Неизвестная организация</Company>
  <LinksUpToDate>false</LinksUpToDate>
  <CharactersWithSpaces>18957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зв*язку з цим дедуктивний метод отримання нового знання також відіграє важливу роль і в розслідуванні злочинів, а саме при висуванні версій</dc:title>
  <dc:subject/>
  <dc:creator>Il primo</dc:creator>
  <cp:keywords/>
  <cp:lastModifiedBy>admin</cp:lastModifiedBy>
  <cp:revision>2</cp:revision>
  <dcterms:created xsi:type="dcterms:W3CDTF">2014-02-06T15:25:00Z</dcterms:created>
  <dcterms:modified xsi:type="dcterms:W3CDTF">2014-02-06T15:25:00Z</dcterms:modified>
</cp:coreProperties>
</file>