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A6" w:rsidRDefault="00D500D9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1.Понятие криминалистического оружиеведения/баллистики/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Среди преступлений, перечисленных статьями 218, 218-1 и 219 УК РФ наиболее опасным является хищение огнестрельного оружия, и взрывчатых веществ.</w:t>
      </w:r>
    </w:p>
    <w:p w:rsidR="00D061A6" w:rsidRDefault="00D500D9">
      <w:pPr>
        <w:pStyle w:val="21"/>
      </w:pPr>
      <w:r>
        <w:t>Ст.218-1 УК РФ не перечисляет все формы, в которых может быть совершено хищение предметов вооружения. В ней упоминается только хищение этих предметов лицом, которому они выданы для слу</w:t>
      </w:r>
      <w:r>
        <w:softHyphen/>
        <w:t>жебного пользования или вверены под охрану, либо совершенное пу</w:t>
      </w:r>
      <w:r>
        <w:softHyphen/>
        <w:t>тем разбойного нападения.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Однако, формами преступного завладения оружием,  помимо указанных могут быть кража, грабеж, мошенничество, присвоение, раст</w:t>
      </w:r>
      <w:r>
        <w:softHyphen/>
        <w:t>рата или хищение путем злоупотребления служебным положением, т.е. все те, которые перечислены в гл. 2 Особенной части УК РФ.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Наиболее часто встречающейся формой хищения огнестрельного оружия, боеприпасов, ВВ и ВУ является кража этих предметов: обоб</w:t>
      </w:r>
      <w:r>
        <w:softHyphen/>
        <w:t>щение практики по расследованию преступлений данной категории по</w:t>
      </w:r>
      <w:r>
        <w:softHyphen/>
        <w:t>казало, что 89 % хищений было совершено путем кражи. Именно поэ</w:t>
      </w:r>
      <w:r>
        <w:softHyphen/>
        <w:t>тому в настоящей лекции акцент сделан на рассмотрении особеннос</w:t>
      </w:r>
      <w:r>
        <w:softHyphen/>
        <w:t>тей завладения указанными предметами посягательства путем краж. Особую опасность представляют также хищения огнестрельного оружия и боеприпасов путем грабежей и разбойных нападений, что также обусловило необходимость осветить наиболее важные аспекты и этой формы завладения оружием.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Практика свидетельствует о частом использовании похищенного оружия, ВВ и ВУ при совершении тяжких преступлений, расследовани</w:t>
      </w:r>
      <w:r>
        <w:softHyphen/>
        <w:t>ем которых повседневно занят не только уголовный розыск, но и подразделения по борьбе с организованной преступностью. И если до недавнего времени борьба с хищениями оружия, ВВ и ВУ рассматрива</w:t>
      </w:r>
      <w:r>
        <w:softHyphen/>
        <w:t>лась как обычная среди многих важных задач органов внутренних дел, то сейчас она становится одной из первостепенных, требующей особенно пристального внимания, привлечения гораздо большего, чем ранее, количества сил и средств.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С 1990 года стала заметно проявляться тенденция роста хище</w:t>
      </w:r>
      <w:r>
        <w:softHyphen/>
        <w:t>ний оружия, ВВ и ВУ: в 1990 году было зарегистрировано 745 фактов хищений; в 1991 г. - уже 768; в 1992 г. - 1064; в 1993 г. - 1396. Однако эти данные далеко не в полной мере отражают действительное количество, совершаемых хищений, так как по различным причинам регистрируются только очевидные преступления данной категории. Неочевидные остаются неизвестными органам внутренних дел и выявляются  лишь при раскрытии других правонарушений,  совершаемых с использованием огнестрельного оружия, ВВ и ВУ, количество кото</w:t>
      </w:r>
      <w:r>
        <w:softHyphen/>
        <w:t>рых в настоящее время постоянно возрастает.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Известно, что во многих регионах (особенно в так называемых "горячих точках", где возникли серьезные межнациональные конфлик</w:t>
      </w:r>
      <w:r>
        <w:softHyphen/>
        <w:t>ты) отмечается стремление преступных структур к созданию легаль</w:t>
      </w:r>
      <w:r>
        <w:softHyphen/>
        <w:t>ных и нелегальных вооруженных формирований. Под видом выполнения охранных функций и обеспечения экономической безопасности коммер</w:t>
      </w:r>
      <w:r>
        <w:softHyphen/>
        <w:t>ческих структур предпринимаются, и надо заметить не без опреде</w:t>
      </w:r>
      <w:r>
        <w:softHyphen/>
        <w:t>ленного успеха, попытки вооружиться определенной части граждан.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Хищения оружия из воинских частей Российской Армии постоянно растут. Если в 1982 году было похищено 158 единиц оружия, то в 1992 году - более 27 тыс., из них 25 тыс. со складов в Чечне, 300 тас. гранат, десятки миллионов патронов. Среди похищенного не только пистолеты и автоматы, но и мины, снаряды, ракеты, тяжелое вооружение. Нередко похищают оружие сами военнослужащие. Так, в 1992 году привлечено к ответственности более 500 человек, в том числе 49 офицеров. Похищенное оружие продается как преступным структурам, так и уголовникам. Например, в Оренбургской области его купил житель Чехии, находившийся в розыске, а в Москве - ра</w:t>
      </w:r>
      <w:r>
        <w:softHyphen/>
        <w:t>нее судимый, являвшийся членом организованной преступной группи</w:t>
      </w:r>
      <w:r>
        <w:softHyphen/>
        <w:t>ровки.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В 1992 году в России зарегистрировано 1139 фактов хищения оружия и боеприпасов, почти 40 тыс. фактов незаконного ношения, хранения, приобретения, изготовления, сбыта оружия и боеприпасов.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Все это ведет к постоянному росту числа вооруженных нападе</w:t>
      </w:r>
      <w:r>
        <w:softHyphen/>
        <w:t>ний. В 1992 году совершено 8873 преступления с применением ог</w:t>
      </w:r>
      <w:r>
        <w:softHyphen/>
        <w:t>нестрельного оружия (почти в два раза больше, чем в 1991 году, в том числе убийств - 1667 (в 1991 году их было 970), разбоев - 2095 (в 1991 году - 586)).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Одной из сфер интересов преступных структур - хищение раз</w:t>
      </w:r>
      <w:r>
        <w:softHyphen/>
        <w:t>личных видов вооружения с целью его контрабандного ввоза в страны ближнего и дальнего зарубежья. Только в декабре 1992 года выявле</w:t>
      </w:r>
      <w:r>
        <w:softHyphen/>
        <w:t>но 173 факта краж огнестрельного оружия. Похищено в общей слож</w:t>
      </w:r>
      <w:r>
        <w:softHyphen/>
        <w:t>ности более 40 тыс.единиц боеприпасов, в том числе 195 снарядов. За указанные преступления и сбыт оружия задержаны 170 человек, у пятерых изъято 768 стволов, в том числе 7 гранатометов, 574 авто</w:t>
      </w:r>
      <w:r>
        <w:softHyphen/>
        <w:t>мата, 159 пистолетов, 285 гранат, более 70 тыс. патронов, около 40 кг. взрывчатых веществ, 46 пиротехнических устройств. Часть оружия готовилась к продаже в Армению и Азербайджан.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Средства массовой информации Японии пишут о том, что неле</w:t>
      </w:r>
      <w:r>
        <w:softHyphen/>
        <w:t>гальный ввоз огнестрельного оружия из России в Японию осуществля</w:t>
      </w:r>
      <w:r>
        <w:softHyphen/>
        <w:t>ется организованными преступными структурами.</w:t>
      </w:r>
    </w:p>
    <w:p w:rsidR="00D061A6" w:rsidRDefault="00D500D9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понятия оружия, взрывчатых веществ, взрывных устройств.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rPr>
          <w:i/>
          <w:iCs/>
        </w:rPr>
        <w:t xml:space="preserve">Огнестрельное оружие и взрывчатые вещества </w:t>
      </w:r>
      <w:r>
        <w:t>различаются по своим физическим свойствам, особенностям конструкции, формам и размерам, тем не менее, в ст.ст.218, 218-1 УК РСФСР приравнивают</w:t>
      </w:r>
      <w:r>
        <w:softHyphen/>
        <w:t>ся законодателем друг к другу. Это совершенно закономерно, т.к. все они предназначены поражать, уничтожать или видоизменять что-либо.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Исходя из того, что при совершении преступлений зачастую ис</w:t>
      </w:r>
      <w:r>
        <w:softHyphen/>
        <w:t>пользуются предметы не только фабричного изготовления, но и само</w:t>
      </w:r>
      <w:r>
        <w:softHyphen/>
        <w:t>дельные, необходимо выяснить, какие свойства должны быть присущи им, чтобы они признавались в качестве предмета преступлений, пре</w:t>
      </w:r>
      <w:r>
        <w:softHyphen/>
        <w:t>дусмотренных ст.ст.218, 218-1 и 219 УК РФ.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К огнестрельному оружию, о котором говориться в ст.ст.218 и 218-1 УК РФ относятся пистолеты, револьверы, винтовки, в том чис</w:t>
      </w:r>
      <w:r>
        <w:softHyphen/>
        <w:t>ле малокалиберные, охотничьи ружья с нарезным стволом и т.п. предметы. Калибр оружия при этом значения не имеет. Гладкостволь</w:t>
      </w:r>
      <w:r>
        <w:softHyphen/>
        <w:t>ное охотничье оружие исключено законодателем из предмета рассмат</w:t>
      </w:r>
      <w:r>
        <w:softHyphen/>
        <w:t>риваемых преступлений.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Следует сказать, что несмотря на большую практику судеб</w:t>
      </w:r>
      <w:r>
        <w:softHyphen/>
        <w:t>но-следственных органов по борьбе с преступностью, до сих пор нет удовлетворительного решения проблемы о самодельном огнестрельном оружии. В законе не дается понятия самодельного оружия, не раск</w:t>
      </w:r>
      <w:r>
        <w:softHyphen/>
        <w:t>рываются и характеризующие его критерии. Обычно на практике исхо</w:t>
      </w:r>
      <w:r>
        <w:softHyphen/>
        <w:t>дят из общих критериев, характерных для огнестрельного оружия. Главной в оружии является функция нападения, под которой понима</w:t>
      </w:r>
      <w:r>
        <w:softHyphen/>
        <w:t>ется способность поражать.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Как показывает судебная практика, четвертая часть изъятого у виновных огнестрельного оружия изготовлена самодельным способом.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Судебная практика относит к огнестрельному оружию и обрезы, сделанные из гладкоствольных охотничьих ружей. Охотничьи ружья, переделанные на обрезы, утрачивают свое специальное назначение и приобретают новые качества, характерные для пистолетов, револьве</w:t>
      </w:r>
      <w:r>
        <w:softHyphen/>
        <w:t>ров и другого подобного огнестрельного оружия; и их изготовление, ношение, хранение, приобретение, сбыт или хищение образуют состав преступления, предусмотренный частью 1 ст. 218, либо ст.218-1 УК РФ.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В этой связи вызывает интерес сопоставление боевых качеств гладкоствольных охотничьих ружей и обрезов, сделанных из них. Данные свидетельствуют не в пользу обрезов (меньше убойная сила, дальность полета дроби, кучность стрельбы). Однако, главным, ре</w:t>
      </w:r>
      <w:r>
        <w:softHyphen/>
        <w:t>шающим здесь является целевое назначение обреза. Следует пола</w:t>
      </w:r>
      <w:r>
        <w:softHyphen/>
        <w:t>гать, что единственной целью при изготовлении обреза является по</w:t>
      </w:r>
      <w:r>
        <w:softHyphen/>
        <w:t>лучение такого огнестрельного оружия, которое можно было бы но</w:t>
      </w:r>
      <w:r>
        <w:softHyphen/>
        <w:t>сить скрытно, незаметно для окружающих и использовать его для на</w:t>
      </w:r>
      <w:r>
        <w:softHyphen/>
        <w:t>падения.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/</w:t>
      </w:r>
      <w:r>
        <w:rPr>
          <w:i/>
          <w:iCs/>
        </w:rPr>
        <w:t xml:space="preserve">Взрывчатыми веществами </w:t>
      </w:r>
      <w:r>
        <w:t>признаются смеси или соединения, спо</w:t>
      </w:r>
      <w:r>
        <w:softHyphen/>
        <w:t>собные под влиянием внешнего воздействия (удара, трения и т.п.) к быстрому самораспространяющемуся химическому превращению,  взрыву с образованием и выделением значительного количества тепла.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В зависимости от свойств, взрывчатые вещества разделяются на три группы: инициирующие, бризантные и метательные.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Особенностью инициирующих или первичных взрывчатых веществ является детонация. Они легко взрываются от незначительного внеш</w:t>
      </w:r>
      <w:r>
        <w:softHyphen/>
        <w:t>него воздействия, пламени, накала, удара, трения. Важнейшими представителями этой группы являются гремучая ртуть, тринитроре</w:t>
      </w:r>
      <w:r>
        <w:softHyphen/>
        <w:t>зарцинат свинца. Опасность этой группы взрывчатых веществ заклю</w:t>
      </w:r>
      <w:r>
        <w:softHyphen/>
        <w:t>чается в их высокой чувствительности, горение их неустойчиво и почти мгновенно переходит во взрыв.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Ко второй группе относятся бризантные или дробящие, или как их еще называют вторичные взрывчатые вещества. Они менее чувстви</w:t>
      </w:r>
      <w:r>
        <w:softHyphen/>
        <w:t>тельны, чем представители первой группы, поэтому для возбуждения детонации их применяются инициирующие взрывчатые вещества. Ко второй группе относятся нитроглицерин, нитродигликоль, тэн, тро</w:t>
      </w:r>
      <w:r>
        <w:softHyphen/>
        <w:t>тил (тол), пикриновая кислота, тетрил, гексоген, октоген и дру</w:t>
      </w:r>
      <w:r>
        <w:softHyphen/>
        <w:t>гие. Основное назначение их - снаряжение боеприпасов и производс</w:t>
      </w:r>
      <w:r>
        <w:softHyphen/>
        <w:t>тво взрывных работ.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Третью группу представляют метательные взрывчатые вещества или порох. Характерным видом их взрывного превращения является горение, не переходящее в детонацию. Это свойство метательных взрывчатых веществ используется для сообщения пуле или снаряду движения в канале ствола оружия и для сообщения движения ракетным снарядам.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rPr>
          <w:i/>
          <w:iCs/>
        </w:rPr>
        <w:t xml:space="preserve">К боеприпасам </w:t>
      </w:r>
      <w:r>
        <w:t>относятся изделия военной техники одноразового применения, предназначенные для поражения цели или выполнения за</w:t>
      </w:r>
      <w:r>
        <w:softHyphen/>
        <w:t>дач, способствующих поражению цели или препятствующих действиям противника и содержащие разрывные, метательные, пиротехнические, вышибные заряды или их сочетание.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В комментариях к ст.218 УК РФ круг подобных объектов более конкретизируется: "</w:t>
      </w:r>
      <w:r>
        <w:rPr>
          <w:i/>
          <w:iCs/>
        </w:rPr>
        <w:t>Под боевыми припасами понимаются патроны,  ар</w:t>
      </w:r>
      <w:r>
        <w:rPr>
          <w:i/>
          <w:iCs/>
        </w:rPr>
        <w:softHyphen/>
        <w:t>тиллерийские снаряды, бомбы, гранаты, боевые ракеты и тому подоб</w:t>
      </w:r>
      <w:r>
        <w:rPr>
          <w:i/>
          <w:iCs/>
        </w:rPr>
        <w:softHyphen/>
        <w:t xml:space="preserve">ные устройства,  предназначенные для стрельбы  из  огнестрельного оружия или для производства взрыва".  </w:t>
      </w:r>
      <w:r>
        <w:t>Таким образом, среди  ши</w:t>
      </w:r>
      <w:r>
        <w:softHyphen/>
        <w:t>роко представлены образцы изделий, конструкция и действие которых основаны на принципах взрывных устройств.</w:t>
      </w:r>
    </w:p>
    <w:p w:rsidR="00D061A6" w:rsidRDefault="00D500D9">
      <w:pPr>
        <w:tabs>
          <w:tab w:val="left" w:pos="3550"/>
        </w:tabs>
        <w:autoSpaceDE w:val="0"/>
        <w:autoSpaceDN w:val="0"/>
        <w:adjustRightInd w:val="0"/>
        <w:ind w:firstLine="720"/>
        <w:jc w:val="both"/>
      </w:pPr>
      <w:r>
        <w:rPr>
          <w:i/>
          <w:iCs/>
        </w:rPr>
        <w:t xml:space="preserve">Взрывное устройство  </w:t>
      </w:r>
      <w:r>
        <w:t>представляет собой изделие,  специально подготовленное к взрыву в определенных условиях. При этом ВУ мож</w:t>
      </w:r>
      <w:r>
        <w:softHyphen/>
        <w:t>но подразделить на ВУ промышленного и самодельного изготовления.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ВУ промышленного изготовления - это устройство, изготовлен</w:t>
      </w:r>
      <w:r>
        <w:softHyphen/>
        <w:t>ное промышленным способом в соответствии с нормативно-технической документацией. Под самодельным ВУ понимаются устройства, в кото</w:t>
      </w:r>
      <w:r>
        <w:softHyphen/>
        <w:t>рых хотя бы один из элементов изготовлен самодельным способом.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В соответствии с действующим Постановлением Пленума Верхов</w:t>
      </w:r>
      <w:r>
        <w:softHyphen/>
        <w:t xml:space="preserve">ного Суда СССР от 20 сентября 1974 г. </w:t>
      </w:r>
      <w:r>
        <w:rPr>
          <w:lang w:val="en-US"/>
        </w:rPr>
        <w:t>N</w:t>
      </w:r>
      <w:r>
        <w:t xml:space="preserve"> 7, ВУ заводского и само</w:t>
      </w:r>
      <w:r>
        <w:softHyphen/>
        <w:t>дельного изготовления относятся к группе взрывчатых веществ.</w:t>
      </w:r>
    </w:p>
    <w:p w:rsidR="00D061A6" w:rsidRDefault="00D500D9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2.Тактика осмотра огнестрельного оружия и взрывчатых ве</w:t>
      </w:r>
      <w:r>
        <w:rPr>
          <w:b/>
          <w:bCs/>
          <w:sz w:val="28"/>
          <w:szCs w:val="28"/>
        </w:rPr>
        <w:softHyphen/>
        <w:t>ществ.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Типичные следы включают в себя отображения, предметы и ве</w:t>
      </w:r>
      <w:r>
        <w:softHyphen/>
        <w:t>щества. К следам - отображениям относятся следы рук, ног, транс</w:t>
      </w:r>
      <w:r>
        <w:softHyphen/>
        <w:t>портных средств, орудий взлома, и т.д. К следам-предметам - ору</w:t>
      </w:r>
      <w:r>
        <w:softHyphen/>
        <w:t>жие огнестрельное и холодное, пули, гильзы, части взрывных уст</w:t>
      </w:r>
      <w:r>
        <w:softHyphen/>
        <w:t>ройств, окурки, предметы, принадлежащие преступникам и оставлен</w:t>
      </w:r>
      <w:r>
        <w:softHyphen/>
        <w:t>ные на месте происшествия и т.д. К следам-веществам: кровь, почва и т.д. Особое внимание следует обратить на поиск и изъятие микро</w:t>
      </w:r>
      <w:r>
        <w:softHyphen/>
        <w:t>объектов, включая запаховые следы, волосы, микроколичества раз</w:t>
      </w:r>
      <w:r>
        <w:softHyphen/>
        <w:t>личных веществ растительного и животного происхождения.</w:t>
      </w:r>
    </w:p>
    <w:p w:rsidR="00D061A6" w:rsidRDefault="00D500D9">
      <w:pPr>
        <w:pStyle w:val="3"/>
      </w:pPr>
      <w:r>
        <w:t>3.Криминалистический учет и экспертиза огнестрельного оружия и взрывчатых веществ.</w:t>
      </w:r>
    </w:p>
    <w:p w:rsidR="00D061A6" w:rsidRDefault="00D500D9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>
        <w:rPr>
          <w:b/>
          <w:bCs/>
        </w:rPr>
        <w:t>Учет утраченного и выявленного нарезного огнестрельного оружия.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 xml:space="preserve">Учет федерально-территориальный, ведется в ГИЦ и ИЦ МВД-ГУВД-УВД на основании приказа МВД РФ </w:t>
      </w:r>
      <w:r>
        <w:rPr>
          <w:lang w:val="en-US"/>
        </w:rPr>
        <w:t>N</w:t>
      </w:r>
      <w:r>
        <w:t xml:space="preserve"> 400 от 31.08.93. Спо</w:t>
      </w:r>
      <w:r>
        <w:softHyphen/>
        <w:t>соб ведения - описательный, форма ведения - картотечная. Настоя</w:t>
      </w:r>
      <w:r>
        <w:softHyphen/>
        <w:t>щий учет осуществляется в целях обеспечения розыска утраченного, установления принадлежности выявленного оружия и содействия в раскрытии преступлений, совершенных с его применением.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Об"екты учета - утраченное (похищенное, утерянное), а также выявленное (из"ятое, найденное и добровольно сданное из числа не</w:t>
      </w:r>
      <w:r>
        <w:softHyphen/>
        <w:t>законно хранящегося) вооружение следующих видов: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боевое, служебное, гражданское (охотничье и спортивное) нарезное огнестрельное (стрелковое) оружие всех моделей;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гранатометы;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огнеметы;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портативные ствольные и реактивные артиллерийские системы;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взрывные устройства дистанционного, электромеханического и ручного управления. Вооружение, сдаваемое предприятиями, учрежде</w:t>
      </w:r>
      <w:r>
        <w:softHyphen/>
        <w:t>ниями и отдельными гражданами, находившееся в их распоряжении на законных основаниях, на учет не ставится.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Для регистрации утраченного или выявленного оружия заполня</w:t>
      </w:r>
      <w:r>
        <w:softHyphen/>
        <w:t>ется идентификационная карта на оружие - П1, в которой отражаются следующие сведения: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вид и номер документа, на основе которого заполняется учетная карта (протокол, материал, уголовное дело и т.д.);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дата заведения данного документа;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МВД, ГУВД, УВД, УВДТ, на территории которого произошло со</w:t>
      </w:r>
      <w:r>
        <w:softHyphen/>
        <w:t>бытие;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место утраты или обнаружения (районный, городской отдел или управление внутренних дел, воинская часть);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вид оружия;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модель (образец);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серия;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номер;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калибр;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год выпуска;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особые приметы;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причина постановки на учет;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дата утраты или обнаружения;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принадлежность оружия (МО, МВД, личное и т.д.);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сведения о владельце оружия.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На каждый ствол похищенного, утерянного, из"ятого, найденно</w:t>
      </w:r>
      <w:r>
        <w:softHyphen/>
        <w:t>го или сданного оружия составляются два экземпляра учетных доку</w:t>
      </w:r>
      <w:r>
        <w:softHyphen/>
        <w:t>ментов. Бланки заполняются только на пишущей машинке.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Составление учетного документа на утраченное (выявленное) нарезное огнестрельное оружие выполняется органами МВД, МБ, про</w:t>
      </w:r>
      <w:r>
        <w:softHyphen/>
        <w:t>куратуры, военными комендатурами, военными комиссариатами, воинс</w:t>
      </w:r>
      <w:r>
        <w:softHyphen/>
        <w:t>кими частями внутренних войск и вооруженных сил при получении за</w:t>
      </w:r>
      <w:r>
        <w:softHyphen/>
        <w:t>явления (сообщения) о хищении или утрате вооружения, а также в случаях из"ятия или приема найденного или сдаваемого вооружения. Сведения по регистрируемым вышеназванными органами фактам утраты и из"ятия оружия с указанием его марки, идентификационных номеров и особенностей направляются по территориальности в соответствую</w:t>
      </w:r>
      <w:r>
        <w:softHyphen/>
        <w:t>щие дежурные части МВД, ГУВД, УВД, УВДТ и МВД России для отраже</w:t>
      </w:r>
      <w:r>
        <w:softHyphen/>
        <w:t>ния в ежесуточных оперативных сводках.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При наличии на из"ятом оружии следов спиливания, зачистки или забоя номера, серии, года выпуска, а также в тех случаях, когда указанные обозначения выражены неясно, оружие направляется в экспертно-криминалистическое подразделение МВД, ГУВД, УВД, УВДТ для исследования и восстановления этих обозначений.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При постановке на учет вооружения боевых машин (БТР, БМП и т.д.) на каждый ствол заполняется отдельная карта, а в фабуле указывается, на какой машине он установлен (указать модель, се</w:t>
      </w:r>
      <w:r>
        <w:softHyphen/>
        <w:t>рию, номер).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При составлении карты в ней отражается максимум известных данных о вооружении. В исключительных случаях, когда все возмож</w:t>
      </w:r>
      <w:r>
        <w:softHyphen/>
        <w:t>ности получения необходимых сведений исчерпаны, в карте указыва</w:t>
      </w:r>
      <w:r>
        <w:softHyphen/>
        <w:t>ются основные характеристики - модель, серия, номер, год выпуска.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Составленные учетные документы не позднее двух суток с мо</w:t>
      </w:r>
      <w:r>
        <w:softHyphen/>
        <w:t>мента получения сведений об утрате оружия или о его из"ятии (при</w:t>
      </w:r>
      <w:r>
        <w:softHyphen/>
        <w:t>еме), либо получения ответа из экспертно-криминалистического ап</w:t>
      </w:r>
      <w:r>
        <w:softHyphen/>
        <w:t>парата МВД, ГУВД, УВД о восстановлении обозначений на оружии вы</w:t>
      </w:r>
      <w:r>
        <w:softHyphen/>
        <w:t>сылаются в ИЦ МВД ГУВД-УВД по территориальности расположения гор</w:t>
      </w:r>
      <w:r>
        <w:softHyphen/>
        <w:t>райлиноргана. Один экземпляр карты помещается в территориальный учет ИЦ МВД-ГУВД-УВД, а второй экземпляр в течение суток направ</w:t>
      </w:r>
      <w:r>
        <w:softHyphen/>
        <w:t>ляется спецсвязью для постановки на учет в ГИЦ.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Органы безопасности, внутренних дел и воинские части, дисло</w:t>
      </w:r>
      <w:r>
        <w:softHyphen/>
        <w:t>цированные за границей Российской Федерации, направляют учетные документы непосредственно в ГИЦ.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В ИЦ МВД-ГУВД-УВД по поступившей карте на утраченное или вы</w:t>
      </w:r>
      <w:r>
        <w:softHyphen/>
        <w:t>явленное оружие заполняются два экземпляра справки о постановке его на учет. Справки подписываются начальником центра и высылают</w:t>
      </w:r>
      <w:r>
        <w:softHyphen/>
        <w:t>ся соответствующему органу МВД, МБ, прокуратуры, военной коменда</w:t>
      </w:r>
      <w:r>
        <w:softHyphen/>
        <w:t>туры, военному комиссариату или воинской части.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Один экземпляр справки о постановке на учет утраченного (вы</w:t>
      </w:r>
      <w:r>
        <w:softHyphen/>
        <w:t>явленного) оружия вместе со справкой эксперта о результатах про</w:t>
      </w:r>
      <w:r>
        <w:softHyphen/>
        <w:t>верки его по коллекции пуль, гильз и патронов приобщается к соот</w:t>
      </w:r>
      <w:r>
        <w:softHyphen/>
        <w:t>ветствующему уголовному делу или другому материалу, связанному с выявлением или утратой оружия. Другой экземпляр справки о поста</w:t>
      </w:r>
      <w:r>
        <w:softHyphen/>
        <w:t>новке на учет оружия представляется при списании с материального учета или при сдаче оружия на склад.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При постановке на учет в случае установления факта, что из"ятое, найденное или добровольно сданное оружие значится как утраченное, об этом немедленно информируются как орган внутренних дел, из"явший оружие, так и орган, на территории которого оно бы</w:t>
      </w:r>
      <w:r>
        <w:softHyphen/>
        <w:t>ло утрачено.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На учет берутся докуметы и вещи, похищенные, изъятые в соответствии с законом у задержанных или арестованных лиц, на таможнях, из автоматических камер хранения, найденные или доб</w:t>
      </w:r>
      <w:r>
        <w:softHyphen/>
        <w:t>ровольно сданные, имеющие индивидуальные номера (аудио-виде</w:t>
      </w:r>
      <w:r>
        <w:softHyphen/>
        <w:t>оаппаратура, кино-фото-видеокамеры, часы, охотничьи гладкост</w:t>
      </w:r>
      <w:r>
        <w:softHyphen/>
        <w:t>вольные ружья и т.д.)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На номерную вещь или документ заполняется информацион</w:t>
      </w:r>
      <w:r>
        <w:softHyphen/>
        <w:t>но-поисковая карта, которая направляется в региональный ИЦ. Если при проверке выясняется, что похищенная вещь стоит на учете как изъятая или изъятая вещь значится как похищенная, об этом информируются заинтересованные органы. При отсутствии в картотеке сведений о проверяемой вещи один экземпляр карты ос</w:t>
      </w:r>
      <w:r>
        <w:softHyphen/>
        <w:t>тается в региональном ИЦ, а другой - направляется в ГИЦ МВД РФ.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Если номерная вещь состоит из деталей (механизмов), имею</w:t>
      </w:r>
      <w:r>
        <w:softHyphen/>
        <w:t>щих самостоятельные номера, на каждую деталь (механизм) сос</w:t>
      </w:r>
      <w:r>
        <w:softHyphen/>
        <w:t>тавляется дополнительная карта.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Справочные коллекции оружия и боеприпасов дают возмож</w:t>
      </w:r>
      <w:r>
        <w:softHyphen/>
        <w:t>ность определять по имеющимся образцам систему и модель ору</w:t>
      </w:r>
      <w:r>
        <w:softHyphen/>
        <w:t>жия. Кроме того детали оружия из справочной коллекции могут использоваться при производстве экспериментальной стрельбы из исследуемого оружия, если аналогичные детали в нем отсутствуют или неисправны.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Учет стрелянных пуль, гильз и патронов со следами оружия, из"ятых с мест преступлений (пулегильзотека).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 xml:space="preserve">Учет федерально - территориальный, ведется в ЭКЦ и ЭКУ МВД-ГУВД-УВД на основании приказа МВД РФ </w:t>
      </w:r>
      <w:r>
        <w:rPr>
          <w:lang w:val="en-US"/>
        </w:rPr>
        <w:t>N</w:t>
      </w:r>
      <w:r>
        <w:t xml:space="preserve"> 400 от 31.08.93. Способ ведения - смешанный: описательно-коллекционный и изобрази</w:t>
      </w:r>
      <w:r>
        <w:softHyphen/>
        <w:t>тельный. форма ведения - картотечная и коллекционная.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Коллекции пуль, гильз и патронов со следами оружия, из"ятых с мест преступлений (пулегильзотеки), ведутся ЭКЦ МВД России и экспертно-криминалистическими подразделениями МВД, ГУВД, УВД в целях установления фактов применения преступниками одного и того же экземпляра оружия при совершении нескольких преступлений, ис</w:t>
      </w:r>
      <w:r>
        <w:softHyphen/>
        <w:t>пользования из"ятого, найденного и добровольно сданного огнест</w:t>
      </w:r>
      <w:r>
        <w:softHyphen/>
        <w:t>рельного оружия при совершении конкретных преступлений на терри</w:t>
      </w:r>
      <w:r>
        <w:softHyphen/>
        <w:t>тории различных регионов России.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Пулегильзотека ЭКЦ МВД России (в дальнейшем - федеральная пулегильзотека) комплектуется обнаруженными в ходе раскрытия и расследования преступлений пулями,гильзами и патронами калибра не более 11,56 мм со следами огнестрельного оружия,кроме стрелянных из охотничьего гладкоствольного оружия, а также контрольными пу</w:t>
      </w:r>
      <w:r>
        <w:softHyphen/>
        <w:t>лями и гильзами утраченного (похищенного) гражданского, служебно</w:t>
      </w:r>
      <w:r>
        <w:softHyphen/>
        <w:t>го и боевого нарезного огнестрельного оружия.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Пули, гильзы и патроны со следами оружия, помещенные в феде</w:t>
      </w:r>
      <w:r>
        <w:softHyphen/>
        <w:t>ральную пулегильзотеку, изымаются из массива по истечении 5-лет</w:t>
      </w:r>
      <w:r>
        <w:softHyphen/>
        <w:t>него срока с момента совершения преступления и направляются для помещения в пулегильзотеки МВД, ГУВД, УВД.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Пулегильзотеки МВД, ГУВД, УВД (в дальнейшем - региональные пулегильзотеки) комплектуются пулями, гильзами и патронами со следами огнестрельного оружия, изымаемыми из массива федеральной пулегильзотеки, а также из"ятыми с мест преступлений, если прове</w:t>
      </w:r>
      <w:r>
        <w:softHyphen/>
        <w:t>денным исследованием в ЭКЦ МВД России установлено, что по одному преступлению имеется не менее 3-х экземпляров пуль и гильз, стре</w:t>
      </w:r>
      <w:r>
        <w:softHyphen/>
        <w:t>лянных из одного и того же экземпляра оружия.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Проверке по пулегильзотекам подлежит из"ятое, найденное и добровольно сданное нарезное огнестрельное оружие, а также глад</w:t>
      </w:r>
      <w:r>
        <w:softHyphen/>
        <w:t>коствольное оружие, самодельно изготовленное или переделанное под патроны для нарезного оружия. Одновременно в установленном поряд</w:t>
      </w:r>
      <w:r>
        <w:softHyphen/>
        <w:t>ке оружие проверяется по учету утраченного, похищенного и выяв</w:t>
      </w:r>
      <w:r>
        <w:softHyphen/>
        <w:t>ленного нарезного огнестрельного оружия ФБКИ ГИЦ.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Проверке по пулегильзотекам не подлежит: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учебное нарезное огнестрельное оружие всех видов, если оно не приспособлено для производства стрельбы;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огнестрельное оружие калибров более 11,56 мм;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неисправное огнестрельное оружие в случае невозможности получения экспериментальных следов оружия на пулях и гильзах (ус</w:t>
      </w:r>
      <w:r>
        <w:softHyphen/>
        <w:t>тановление названных обстоятельств производится в территориальном экспертном учреждении);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огнестрельное оружие с сильно коррозированными следообра</w:t>
      </w:r>
      <w:r>
        <w:softHyphen/>
        <w:t>зующими деталями в случае невозможности получения качественных экспериментальных следов оружия на пулях и гильзах (примечание то же, что и в предыдущем пункте);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охотничье гладкоствольное оружие;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- пневматическое и газовое оружие.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Пули, гильзы и патроны со следами оружия, из"ятые с мест преступлений, представляются вместе с постановлением о назначении экспертизы в региональные экспертные учреждения не позднее 10 дней с момента их обнаружения вне зависимости от того, раскрыто преступление или нет.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По окончании производства экспертизы начальник экспертного учреждения организует направление исследованных вещественных до</w:t>
      </w:r>
      <w:r>
        <w:softHyphen/>
        <w:t>казательств в МВД, ГУВД, УВД с письмом установленной формы для проверки по региональной пулегильзотеке. После проверки об"ектов по региональной пулегильзотеке начальник экспертно-криминалисти</w:t>
      </w:r>
      <w:r>
        <w:softHyphen/>
        <w:t>ческого подразделения МВД, ГУВД, УВД немедленно организует отп</w:t>
      </w:r>
      <w:r>
        <w:softHyphen/>
        <w:t>равку всех исследованных вещественных доказательств в ЭКЦ МВД России с сопроводительным письмом для проверки по федеральной пу</w:t>
      </w:r>
      <w:r>
        <w:softHyphen/>
        <w:t>легильзотеке, о чем сообщает инициатору проверки справкой.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ЭКЦ МВД России, получив направленные в ее адрес вещественные доказательства, в 15-дневный срок проверяет их по федеральной пу</w:t>
      </w:r>
      <w:r>
        <w:softHyphen/>
        <w:t>легильзотеке, после чего они помещаются в массив имеющихся в пу</w:t>
      </w:r>
      <w:r>
        <w:softHyphen/>
        <w:t>легильзотеке об"ектов. Результаты проверки вещественных доказа</w:t>
      </w:r>
      <w:r>
        <w:softHyphen/>
        <w:t>тельств сообщаются инициатору проверки и, при необходимости, за</w:t>
      </w:r>
      <w:r>
        <w:softHyphen/>
        <w:t>интересованным службам.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Контрольные пули и гильзы утраченного (похищенного) граж</w:t>
      </w:r>
      <w:r>
        <w:softHyphen/>
        <w:t>данского, служебного и боевого оружия направляются в ЭКЦ МВД Рос</w:t>
      </w:r>
      <w:r>
        <w:softHyphen/>
        <w:t>сии в порядке и сроки, определяемые нормативными актами МВД Рос</w:t>
      </w:r>
      <w:r>
        <w:softHyphen/>
        <w:t>сии. Пули и гильзы, стрелянные из названного оружия, хранятся в пулегильзотеках в течение года со дня получения сообщения о его обнаружении, после чего уничтожаются в установленном порядке.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При получении сообщения ЭКЦ МВД России об установлении фак</w:t>
      </w:r>
      <w:r>
        <w:softHyphen/>
        <w:t>тов совершения нескольких преступлений с использованием одного и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того же экземпляра оружия в различных регионах России органы, ве</w:t>
      </w:r>
      <w:r>
        <w:softHyphen/>
        <w:t>дущие расследование и розыск преступников, выносят постановление о назначении судебно-баллистической экспертизы, производство ко</w:t>
      </w:r>
      <w:r>
        <w:softHyphen/>
        <w:t>торой поручается экспертам ЭКЦ МВД России или других экспертных учреждений. В последнем случае в ЭКЦ МВД России направляется тре</w:t>
      </w:r>
      <w:r>
        <w:softHyphen/>
        <w:t>бование об из"ятии об"ектов из Федеральной пулегильзотеки и нап</w:t>
      </w:r>
      <w:r>
        <w:softHyphen/>
        <w:t>равлении их по указанному адресу.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При поступлении в органы внутренних дел, прокуратуры и ми</w:t>
      </w:r>
      <w:r>
        <w:softHyphen/>
        <w:t>нистерство безопасности огнестрельного оружия, подлежавшего про</w:t>
      </w:r>
      <w:r>
        <w:softHyphen/>
        <w:t>верке по пулегильзотекам, оно направляется для исследования и экспериментального отстрела в экспертно-криминалистическое под</w:t>
      </w:r>
      <w:r>
        <w:softHyphen/>
        <w:t>разделение МВД, ГУВД, УВД с письмом установленной формы.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Результаты проверки оружия по пулегильзотекам сообщаются инициатору проверки, а также заинтересованным органам справкой.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В случае установления факта применения при совершении прес</w:t>
      </w:r>
      <w:r>
        <w:softHyphen/>
        <w:t>тупления конкретного экземпляра проверяемого оружия эксперт</w:t>
      </w:r>
      <w:r>
        <w:softHyphen/>
        <w:t>но-криминалистическое подразделение немедленно информирует заин</w:t>
      </w:r>
      <w:r>
        <w:softHyphen/>
        <w:t>тересованные органы, изымает из массива пулегильзотеки об"екты по данному преступлению и направляет их инициатору проверки для ре</w:t>
      </w:r>
      <w:r>
        <w:softHyphen/>
        <w:t>шения вопроса о месте проведения экспертизы.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Справки о направлении пуль, гильз и патронов со следами ору</w:t>
      </w:r>
      <w:r>
        <w:softHyphen/>
        <w:t>жия, из"ятых с мест преступлений, для проверки и помещения в пу</w:t>
      </w:r>
      <w:r>
        <w:softHyphen/>
        <w:t>легильзотеки, а также о проверке по ее массиву огнестрельного оружия, проходящего в качестве вещественного доказательства, при</w:t>
      </w:r>
      <w:r>
        <w:softHyphen/>
        <w:t>общаются к уголовным делам.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Пример. В Кунгурском районе Пермской области около дороги в снегу был обнаружен раздетый труп неизвестной женщины с пулевым ранением в груди. На дороге, недалеко от трупа, была обнаружена гильза, стрелянная из пистолета "ТТ", которую направили в ЭКЦ. Через некоторое время на ст. Ляды Верхне-Городковского района Пермской области был убит из пистолета "ТТ" гр-н Комленков. Следствием было установлено, что убийство совершил некто Петров, у которого при обыске был из"ят пистолет "ТТ". Пистолет был нап</w:t>
      </w:r>
      <w:r>
        <w:softHyphen/>
        <w:t>равлен в ЭКУ УВД администрации Пермской области на исследование и для проверки в федеральной и территориальной пулегильзотеках с целью установления, не хранятся ли в них пули или гильзы, стре</w:t>
      </w:r>
      <w:r>
        <w:softHyphen/>
        <w:t>лянные из этого пистолета и из"ятые с других мест преступлений.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Проверкой по пулегильзотеке было установлено, что из этого же пистолета стреляна гильза, обнаруженная при осмотре трупа не</w:t>
      </w:r>
      <w:r>
        <w:softHyphen/>
        <w:t>известной женщины, убитой в Кунгурском районе. Из этого же писто</w:t>
      </w:r>
      <w:r>
        <w:softHyphen/>
        <w:t xml:space="preserve">лета были убиты гр-не Мецгер и Ухова, пули и гильзы, обнаруженные на месте убийства которых хранились в федеральной пулегильзотеке. Таким образом было раскрыто четыре убийства, совершенных Петровым с применением одного и того же пистолета. </w:t>
      </w:r>
    </w:p>
    <w:p w:rsidR="00D061A6" w:rsidRDefault="00D500D9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1. Криминалистика.  Учебник под редакцией Пантелеева И.Ф.  и Селиванова Н.А. - М.: Юр.л.,1988.</w:t>
      </w:r>
    </w:p>
    <w:p w:rsidR="00D061A6" w:rsidRDefault="00D500D9">
      <w:pPr>
        <w:pStyle w:val="2"/>
        <w:ind w:left="0" w:firstLine="720"/>
        <w:rPr>
          <w:i w:val="0"/>
          <w:iCs w:val="0"/>
        </w:rPr>
      </w:pPr>
      <w:r>
        <w:rPr>
          <w:i w:val="0"/>
          <w:iCs w:val="0"/>
        </w:rPr>
        <w:t>2. Дельдин Ю.М.  и др. Основы криминалистического исследова</w:t>
      </w:r>
      <w:r>
        <w:rPr>
          <w:i w:val="0"/>
          <w:iCs w:val="0"/>
        </w:rPr>
        <w:softHyphen/>
        <w:t>ния самодельных взрывных устройств. М.: 1991.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>3. Справочник следователя т.2 -  М.,1990.</w:t>
      </w:r>
    </w:p>
    <w:p w:rsidR="00D061A6" w:rsidRDefault="00D500D9">
      <w:pPr>
        <w:autoSpaceDE w:val="0"/>
        <w:autoSpaceDN w:val="0"/>
        <w:adjustRightInd w:val="0"/>
        <w:ind w:firstLine="720"/>
        <w:jc w:val="both"/>
      </w:pPr>
      <w:r>
        <w:t xml:space="preserve">4. Решение коллегии МВД РФ от 18.05.94 </w:t>
      </w:r>
      <w:r>
        <w:rPr>
          <w:lang w:val="en-US"/>
        </w:rPr>
        <w:t>N</w:t>
      </w:r>
      <w:r>
        <w:t xml:space="preserve"> 3 КМ/1, утвержден</w:t>
      </w:r>
      <w:r>
        <w:softHyphen/>
        <w:t xml:space="preserve">ное приказом </w:t>
      </w:r>
      <w:r>
        <w:rPr>
          <w:lang w:val="en-US"/>
        </w:rPr>
        <w:t>N</w:t>
      </w:r>
      <w:r>
        <w:t xml:space="preserve"> 182 от 2.06.94 г.</w:t>
      </w:r>
    </w:p>
    <w:p w:rsidR="00D061A6" w:rsidRDefault="00D061A6">
      <w:pPr>
        <w:autoSpaceDE w:val="0"/>
        <w:autoSpaceDN w:val="0"/>
        <w:adjustRightInd w:val="0"/>
        <w:ind w:firstLine="720"/>
        <w:jc w:val="both"/>
      </w:pPr>
      <w:bookmarkStart w:id="0" w:name="_GoBack"/>
      <w:bookmarkEnd w:id="0"/>
    </w:p>
    <w:sectPr w:rsidR="00D061A6">
      <w:pgSz w:w="12240" w:h="15840" w:code="1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0D9"/>
    <w:rsid w:val="00006FE5"/>
    <w:rsid w:val="00D061A6"/>
    <w:rsid w:val="00D5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B714C9-1F1F-4798-8DDF-E6574505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ind w:left="720" w:hanging="720"/>
      <w:jc w:val="both"/>
    </w:pPr>
    <w:rPr>
      <w:i/>
      <w:iCs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3723</Words>
  <Characters>21226</Characters>
  <Application>Microsoft Office Word</Application>
  <DocSecurity>0</DocSecurity>
  <Lines>176</Lines>
  <Paragraphs>49</Paragraphs>
  <ScaleCrop>false</ScaleCrop>
  <Company>Home</Company>
  <LinksUpToDate>false</LinksUpToDate>
  <CharactersWithSpaces>24900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D.S.</dc:creator>
  <cp:keywords/>
  <dc:description/>
  <cp:lastModifiedBy>admin</cp:lastModifiedBy>
  <cp:revision>2</cp:revision>
  <dcterms:created xsi:type="dcterms:W3CDTF">2014-02-19T04:01:00Z</dcterms:created>
  <dcterms:modified xsi:type="dcterms:W3CDTF">2014-02-19T04:01:00Z</dcterms:modified>
</cp:coreProperties>
</file>