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91" w:rsidRDefault="00AB0591" w:rsidP="0006196B">
      <w:pPr>
        <w:spacing w:before="100" w:beforeAutospacing="1" w:after="100" w:afterAutospacing="1" w:line="360" w:lineRule="auto"/>
        <w:jc w:val="center"/>
        <w:rPr>
          <w:b/>
          <w:bCs/>
          <w:color w:val="0000FF"/>
          <w:sz w:val="20"/>
          <w:szCs w:val="20"/>
        </w:rPr>
      </w:pPr>
      <w:bookmarkStart w:id="0" w:name="_Toc55002354"/>
    </w:p>
    <w:p w:rsidR="0006196B" w:rsidRPr="00C37F7E" w:rsidRDefault="0006196B" w:rsidP="0006196B">
      <w:pPr>
        <w:spacing w:before="100" w:beforeAutospacing="1" w:after="100" w:afterAutospacing="1" w:line="360" w:lineRule="auto"/>
        <w:jc w:val="center"/>
        <w:rPr>
          <w:sz w:val="20"/>
          <w:szCs w:val="20"/>
        </w:rPr>
      </w:pPr>
      <w:r w:rsidRPr="00C37F7E">
        <w:rPr>
          <w:b/>
          <w:bCs/>
          <w:color w:val="0000FF"/>
          <w:sz w:val="20"/>
          <w:szCs w:val="20"/>
        </w:rPr>
        <w:t>Что такое критерий</w:t>
      </w:r>
      <w:bookmarkEnd w:id="0"/>
    </w:p>
    <w:p w:rsidR="0006196B" w:rsidRPr="00C37F7E" w:rsidRDefault="0006196B" w:rsidP="0006196B">
      <w:pPr>
        <w:pStyle w:val="HTML"/>
        <w:jc w:val="center"/>
      </w:pPr>
      <w:r w:rsidRPr="00C37F7E">
        <w:rPr>
          <w:rFonts w:ascii="Times New Roman" w:hAnsi="Times New Roman" w:cs="Times New Roman"/>
        </w:rPr>
        <w:t>Геннадий Мирошниченко</w:t>
      </w:r>
      <w:r w:rsidRPr="00C37F7E">
        <w:t xml:space="preserve"> </w:t>
      </w:r>
    </w:p>
    <w:p w:rsidR="0006196B" w:rsidRPr="00C37F7E" w:rsidRDefault="0006196B" w:rsidP="0006196B">
      <w:pPr>
        <w:pStyle w:val="2"/>
        <w:rPr>
          <w:rStyle w:val="note"/>
          <w:sz w:val="20"/>
          <w:szCs w:val="20"/>
        </w:rPr>
      </w:pPr>
      <w:r w:rsidRPr="00C37F7E">
        <w:rPr>
          <w:rStyle w:val="note"/>
          <w:sz w:val="20"/>
          <w:szCs w:val="20"/>
        </w:rPr>
        <w:t>Общие определения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Критерий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первичная природная или искусственная зависимость каких-либо параметров системы, которая находит своё отражение как в математике и теории управления, так и в Природе и в ощущениях человека тем, что вынуждает систему или организм изменять свои процессы так, чтобы самой, стремясь к общей целостности, минимизироваться или максимизироваться.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sz w:val="20"/>
          <w:szCs w:val="20"/>
        </w:rPr>
        <w:t xml:space="preserve">Критерий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это мерило, дающее возможность оценивать то, о чём идёт речь или оценивать смыслы вообще в любой системе. Критерий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это такое математическое или физическое, качественное или любое другое языковое представление (в математике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функционал), которое при функционировании любой системы самоудовлетворяется путём его минимизации или максимизации. Поэтому справедливо представление критерия живого организма в виде отражения его самоудовлетворяющегося показателя.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sz w:val="20"/>
          <w:szCs w:val="20"/>
        </w:rPr>
        <w:t>Критерий является тем математическим представлением тела целостности в цепи Природы, с которого начинается чувство, ощущение, страсть, желание, стимул, мотив, детерминанта, смысл и другие переменные состояния живого объекта, простые и обобщённые.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Критериальность Природы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первичная и всеобщая заданность Природы на самоудовлетворение целостности некоторых своих форм, обобщённо называемых критериями, оценками.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Глобальный критерий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главный критерий как вершина критериального дерева, подчиняющий себе все остальные критерии. 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Критериальный стиль поведения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в противоположность ситуативному и ролевому стилю поведения это свободный стиль с выбором решений в соответствии с критериями своего критериально-оценочного поля, а не с ролью в сценарии или ситуацией.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Критерии Природы и Жизни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категория, отражающая Законы Законов Вселенной, Мироздания, обобщающая понятия высших уровней операций Природы, смысл которых проявляется опосредованно в качестве отношений, преобразований или фазовых переходов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модальности, мотивации или установке, валентности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притяжении-отталкивании и так далее. Критерии в этом случае являются абсолютными, независимыми от выбора человека. Однако, человек в осознаваемой области своего существования наделен правом выбора любых критериев поведения и мышления, которые могут быть названы относительными.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 xml:space="preserve">Критерий истины </w:t>
      </w:r>
      <w:r w:rsidRPr="00C37F7E">
        <w:rPr>
          <w:rStyle w:val="note"/>
          <w:sz w:val="20"/>
          <w:szCs w:val="20"/>
        </w:rPr>
        <w:sym w:font="Symbol" w:char="002D"/>
      </w:r>
      <w:r w:rsidRPr="00C37F7E">
        <w:rPr>
          <w:rStyle w:val="note"/>
          <w:sz w:val="20"/>
          <w:szCs w:val="20"/>
        </w:rPr>
        <w:t xml:space="preserve"> Любовь</w:t>
      </w:r>
      <w:r w:rsidRPr="00C37F7E">
        <w:rPr>
          <w:sz w:val="20"/>
          <w:szCs w:val="20"/>
        </w:rPr>
        <w:t>. Он не может быть в практике, так как практика повсеместно сеет ложь, искажая логику поведения, не признавая Духовную Этику с её моралью. Логика не дорастает до Этики. Часто у людей основной истиной является истина насилия. Голову кружит критерий силы.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sz w:val="20"/>
          <w:szCs w:val="20"/>
        </w:rPr>
        <w:t xml:space="preserve">Критерий в системе организует поток смысла. Смена критерия означает, что вместе с изменениями потока смысла будет меняться и структура самой системы в соответствии с новыми смыслами. Так проявляется генеральный процесс Природы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самоорганизация.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Style w:val="note"/>
          <w:sz w:val="20"/>
          <w:szCs w:val="20"/>
        </w:rPr>
        <w:t>Высшая критериология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наука о единстве человеческой практики, науки, культуры, религии на основе общечеловеческой духовности и общей целостности. Предложена автором.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1" w:name="_Toc18114250"/>
      <w:r w:rsidRPr="00C37F7E">
        <w:rPr>
          <w:rFonts w:ascii="Times New Roman CYR" w:hAnsi="Times New Roman CYR" w:cs="Times New Roman CYR"/>
          <w:sz w:val="20"/>
          <w:szCs w:val="20"/>
        </w:rPr>
        <w:t>Критериальность Природы через состояния организма</w:t>
      </w:r>
      <w:bookmarkEnd w:id="1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Выше любого природного процесса находится лишь Глобальный Критерий Природы как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универсальное мерило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самоудовлетворения самой Природы и сохранения её целостности, который первичен по определению, как Бог, который всё определяет, но не может быть определим, Он лишь проявляется разными сторонами. Всё остальное в Природе уже потом: тонкая и грубая материя, поля, вакуум, физически частицы, которые тоже самоорганизованы, наше сознание с его многочисленными подсказчиками и прочее.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Контроль процесса самоудовлетворения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человека происходит в его душе, ибо она является хранительницей всех критериев и высших и низших оценок личности, что пока нами плохо осознаётся.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Природа самоудовлетворяется в своих процессах тем, что с течением времени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максимизирует или минимизирует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какие-то определённые критериальные показатели. Такие процессы называются оптимальными, системы, в которых они идут – самоорганизующимися, а программы, их реализующие – оптимизационными.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Именно этот процесс самоудовлетворения критериев в Природе и есть путь эволюционного природного движения. Поэтому можно говорить о том, что критерии – это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первая важнейшая характеристика Жизни</w:t>
      </w:r>
      <w:r w:rsidRPr="00C37F7E">
        <w:rPr>
          <w:sz w:val="20"/>
          <w:szCs w:val="20"/>
        </w:rPr>
        <w:t>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 была открыта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изначальная критериальность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Природы, её Божественность.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Мы в своей жизни постоянно испытываем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требование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природных критериев к самоудовлетворению как стремление её к целостности: потребности требуют их минимизации, а способности – их максимизации.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Состояния организма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это вторая главная характеристика Жизни, которая связывает все части организма с природными критериями. Состояния организма прекрасно ощущаются самим человеком и управляются состояниями души. Фактически через состояния души и проявляются основные обобщенные оценки личности, или её критерии, в соответствии с которыми человек поступает.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Состояния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организма – это отражение духа человека, его внутренняя эмоция, которой можно научиться управлять очень быстро, если знать, какому высшему критерию или какой высшей идее подчиниться: Любви, дьяволу, мамоне.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Человеческий организм имеет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глобальный критерий</w:t>
      </w:r>
      <w:r w:rsidRPr="00C37F7E">
        <w:rPr>
          <w:rFonts w:ascii="Times New Roman CYR" w:hAnsi="Times New Roman CYR" w:cs="Times New Roman CYR"/>
          <w:sz w:val="20"/>
          <w:szCs w:val="20"/>
        </w:rPr>
        <w:t>, который отражается в его духе. Личностный дух человека живёт в его душе. Он контролируется, а иногда и выбирается, самим человеком вполне сознательно.</w:t>
      </w:r>
    </w:p>
    <w:p w:rsidR="0006196B" w:rsidRPr="00C37F7E" w:rsidRDefault="0006196B" w:rsidP="0006196B">
      <w:pPr>
        <w:pStyle w:val="bodytextinden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Глобальный критерий </w:t>
      </w:r>
      <w:r w:rsidRPr="00C37F7E">
        <w:rPr>
          <w:sz w:val="20"/>
          <w:szCs w:val="20"/>
        </w:rPr>
        <w:sym w:font="Symbol" w:char="002D"/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это высший уровень состояния духа человека на конкретный момент времени, который имеет состояние максимума при полном отождествлении с высшим Смыслом Природы. От него настраиваются все остальные критерии и оценки, начиная от качеств души (совесть, вина, любовь, ответственность, долг), разума, тела, воли, органов до самих клеток.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>Действие этого критерия всегда отражаются в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 xml:space="preserve"> лестнице состояний.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Это, как уже говорилось, есть последовательность состояний души от суицида вверх, через апатию, депрессию, гнев, ревность, ненависть, враждебность, нейтральность, положительность, радость к состоянию любви, которое является высшим, если это любовь-благодарность.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2" w:name="_Toc18114345"/>
      <w:r w:rsidRPr="00C37F7E">
        <w:rPr>
          <w:rFonts w:ascii="Times New Roman CYR" w:hAnsi="Times New Roman CYR" w:cs="Times New Roman CYR"/>
          <w:sz w:val="20"/>
          <w:szCs w:val="20"/>
        </w:rPr>
        <w:t>О критериальном анализе</w:t>
      </w:r>
      <w:bookmarkEnd w:id="2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Критериальный анализ относится к области системных исследований и духовной психологии и составляет главную её часть. В книге «Причины привязанностей» предлагается лишь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основа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методики критериального анализа, которая может использоваться самостоятельно для целей исследования критериального поля любой личности, коллектива или общества.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Ниже, в рассмотренных разделах, даются, в основном, признаки и характеристики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нарушения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человеком личностных границ безопасного его существования в жизненной среде. Знание этих границ для отдельного конкретного человека часто позволяет его сознанию самостоятельно «выбросить красный флажок», если этот человек теряет свою личностную устойчивость.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3" w:name="_Toc18114346"/>
      <w:r w:rsidRPr="00C37F7E">
        <w:rPr>
          <w:rFonts w:ascii="Times New Roman CYR" w:hAnsi="Times New Roman CYR" w:cs="Times New Roman CYR"/>
          <w:sz w:val="20"/>
          <w:szCs w:val="20"/>
        </w:rPr>
        <w:t>Как работают критерии</w:t>
      </w:r>
      <w:bookmarkEnd w:id="3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Важнейшим этапом методики является выделение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оптимизирующего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выражения, которым могут являться любые отношения – простые или сложные – в рассматриваемой в системе.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 выражение и является так называемым функционалом, или, по-нашему,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критерием</w:t>
      </w:r>
      <w:r w:rsidRPr="00C37F7E">
        <w:rPr>
          <w:rFonts w:ascii="Times New Roman CYR" w:hAnsi="Times New Roman CYR" w:cs="Times New Roman CYR"/>
          <w:sz w:val="20"/>
          <w:szCs w:val="20"/>
        </w:rPr>
        <w:t>, требующим от системы, жизненной среды и поля ресурсов своей оптимизации – максимизации или минимизации.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Оптимизация приводит к максимизации или минимизации выражения, отношений, то есть функционала как оценки целостности всей системы, в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количественном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виде, даже если выражение имеет явную качественную окраску.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 последнем случае говорят 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степени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изменения качества в одну или другую сторону – в сторону увеличения его или снижения во времени – в динамике.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Именно такой </w:t>
      </w:r>
      <w:r w:rsidRPr="00C37F7E">
        <w:rPr>
          <w:rFonts w:ascii="Times New Roman CYR" w:hAnsi="Times New Roman CYR" w:cs="Times New Roman CYR"/>
          <w:b/>
          <w:i/>
          <w:sz w:val="20"/>
          <w:szCs w:val="20"/>
        </w:rPr>
        <w:t>необычной взаимосвязью через операцию оптимизации количества и качества, которые могут присутствовать в предмете рассмотрения неявно, и объясняется особое место критериального уровня языка, уровней анализа и синтеза сознания</w:t>
      </w:r>
      <w:r w:rsidRPr="00C37F7E">
        <w:rPr>
          <w:sz w:val="20"/>
          <w:szCs w:val="20"/>
        </w:rPr>
        <w:t>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4" w:name="_Toc18114347"/>
      <w:r w:rsidRPr="00C37F7E">
        <w:rPr>
          <w:rFonts w:ascii="Times New Roman CYR" w:hAnsi="Times New Roman CYR" w:cs="Times New Roman CYR"/>
          <w:sz w:val="20"/>
          <w:szCs w:val="20"/>
        </w:rPr>
        <w:t>Два класса критериев</w:t>
      </w:r>
      <w:bookmarkEnd w:id="4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Все критерии можно разделить на два больших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класса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на те, которые минимизируются, и те, которые максимизируются при оптимизации системы. Иногда первые связаны с тем или иным негативом, вторые – с позитивным, но это необязательно.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Если критерий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инвертируется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приобретает обратное значение, – то в организме человека происходит значительное нарушение.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Так, если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потребность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перестанет минимизироваться, а станет максимизироваться, то возникает болезненная привязанность человека к ней – к  еде, наркотику, сексу и так далее.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Если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способность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не максимизируется, а минимизируется, то в организме начинает крепнуть программа убийства субличности и личности. Это суицидальная программа уничтожения.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5" w:name="_Toc18114348"/>
      <w:r w:rsidRPr="00C37F7E">
        <w:rPr>
          <w:rFonts w:ascii="Times New Roman CYR" w:hAnsi="Times New Roman CYR" w:cs="Times New Roman CYR"/>
          <w:sz w:val="20"/>
          <w:szCs w:val="20"/>
        </w:rPr>
        <w:t>Направление действия критерия</w:t>
      </w:r>
      <w:bookmarkEnd w:id="5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Любой критерий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переносит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своё действие на уровни иерархии критериев вниз по сравнению с собой, то есть вниз по критериальному дереву.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b/>
          <w:i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Поэтому </w:t>
      </w:r>
      <w:r w:rsidRPr="00C37F7E">
        <w:rPr>
          <w:rFonts w:ascii="Times New Roman CYR" w:hAnsi="Times New Roman CYR" w:cs="Times New Roman CYR"/>
          <w:b/>
          <w:i/>
          <w:sz w:val="20"/>
          <w:szCs w:val="20"/>
        </w:rPr>
        <w:t>критерий воздействует лишь на те ресурсы Природы, которые находятся в сфере его действия, то есть ниже по иерархии критериев – это закон адекватности (соответствия) критерия и ресурсов.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Вот почему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совершенствование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 системе идёт лишь в смысле её критерия оптимизации.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Совершенствование в Природе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обусловлено действием в ней её Глобального Критерия – Бога.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6" w:name="_Toc18114349"/>
      <w:r w:rsidRPr="00C37F7E">
        <w:rPr>
          <w:rFonts w:ascii="Times New Roman CYR" w:hAnsi="Times New Roman CYR" w:cs="Times New Roman CYR"/>
          <w:sz w:val="20"/>
          <w:szCs w:val="20"/>
        </w:rPr>
        <w:t>Признак оправдания любого критерия</w:t>
      </w:r>
      <w:bookmarkEnd w:id="6"/>
      <w:r w:rsidRPr="00C37F7E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Оптимизация признаковых характеристик в организме Человека или обществе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выделяет и поднимает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работу критериального уровня значительно на более высокое положение в иерархии анализа по отношению к любому вероятностному методу или методу случайных процессов. Хотя и там, и там осуществляются операции с полями характеристик.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Любой критерий, который занимает место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главного критерия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организма, если он не осознаётся, начинает действовать на сознание через поля суггестии, отсекая все другие критерии и более высокие тоже. Он подчиняет себе все действия человека и все мысли.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 свою очередь </w:t>
      </w:r>
      <w:r w:rsidRPr="00C37F7E">
        <w:rPr>
          <w:rFonts w:ascii="Times New Roman CYR" w:hAnsi="Times New Roman CYR" w:cs="Times New Roman CYR"/>
          <w:b/>
          <w:i/>
          <w:sz w:val="20"/>
          <w:szCs w:val="20"/>
        </w:rPr>
        <w:t>любая идея может стать главным критерием, если процесс её самоудовлетворения запущен через психико-эмоциональную и чувственно-телесную части организма, оправдан его разумом для приоритетного своего самоудовлетворения и выступает как главный распорядитель ресурсов организма</w:t>
      </w:r>
      <w:r w:rsidRPr="00C37F7E">
        <w:rPr>
          <w:sz w:val="20"/>
          <w:szCs w:val="20"/>
        </w:rPr>
        <w:t>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7" w:name="_Toc18114361"/>
      <w:r w:rsidRPr="00C37F7E">
        <w:rPr>
          <w:rFonts w:ascii="Times New Roman CYR" w:hAnsi="Times New Roman CYR" w:cs="Times New Roman CYR"/>
          <w:sz w:val="20"/>
          <w:szCs w:val="20"/>
        </w:rPr>
        <w:t>Четыре вида собственных критериев личности</w:t>
      </w:r>
      <w:bookmarkEnd w:id="7"/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>Каждая из сфер рождает свои критерии личности.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Сфера душевных движений</w:t>
      </w:r>
      <w:r w:rsidRPr="00C37F7E">
        <w:rPr>
          <w:rFonts w:ascii="Times New Roman CYR" w:hAnsi="Times New Roman CYR" w:cs="Times New Roman CYR"/>
          <w:sz w:val="20"/>
          <w:szCs w:val="20"/>
        </w:rPr>
        <w:t>. Она содержит те критерии, которые рождены лишь чувственной частью души, которая, в свою очередь, формируется из чувственного опыта.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Боль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относится к этой сфере. Поэтому и все критерии, связанные с болью, – это критерии этой сферы.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Это, кроме того, все критерии, рождённые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сверхчувственным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восприятием, например, приятия или неприятие какого-либо человека.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Психико-эмоциональная сфера</w:t>
      </w:r>
      <w:r w:rsidRPr="00C37F7E">
        <w:rPr>
          <w:rFonts w:ascii="Times New Roman CYR" w:hAnsi="Times New Roman CYR" w:cs="Times New Roman CYR"/>
          <w:sz w:val="20"/>
          <w:szCs w:val="20"/>
        </w:rPr>
        <w:t>. К этой сфере относятся критерии, причиной которых становятся эмоции, получившие соответствующий зеркальный или антизеркальный отклик среди жизненного пространства. Это – радость общения с другими людьми, опасность от общения, страх общественных и личностных контактов и другие.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Сфера разумности</w:t>
      </w:r>
      <w:r w:rsidRPr="00C37F7E">
        <w:rPr>
          <w:rFonts w:ascii="Times New Roman CYR" w:hAnsi="Times New Roman CYR" w:cs="Times New Roman CYR"/>
          <w:sz w:val="20"/>
          <w:szCs w:val="20"/>
        </w:rPr>
        <w:t>. Эта сфера является самой близкой к пониманию, так как с помощью логики разума человек может обосновать любую идею, принимаемую им за свой критерий.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Как уже указывалось, в таком случае критерием может служить всё, за что зацепится разум,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выделит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его из общего моря значимых предметов, желаний и мыслей и организует в соответствии с выбранным приток ресурсов.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Чувственно-телесная сфера</w:t>
      </w:r>
      <w:r w:rsidRPr="00C37F7E">
        <w:rPr>
          <w:rFonts w:ascii="Times New Roman CYR" w:hAnsi="Times New Roman CYR" w:cs="Times New Roman CYR"/>
          <w:sz w:val="20"/>
          <w:szCs w:val="20"/>
        </w:rPr>
        <w:t>. Я ещё называю её отдельной сущностью, хотя и каждую сферу тоже можно назвать так же из-за того, что в каждой из них функционирует свой главный критерий.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Однако,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наше тело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с его чувственным аппаратом относится к самостоятельной сущности в значительно большей степени, чем другие сферы.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>Оно – это животная часть организма, это – Человек Животный, обладающий жизнью при отключении и разума и души, способный самостоятельно восстанавливаться из тяжелейших и катастрофических ситуаций и состояний.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К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критериям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этой сферы относятся все низшие инстинкты и потребности, часть способностей физического плана.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8" w:name="_Toc18114362"/>
      <w:r w:rsidRPr="00C37F7E">
        <w:rPr>
          <w:rFonts w:ascii="Times New Roman CYR" w:hAnsi="Times New Roman CYR" w:cs="Times New Roman CYR"/>
          <w:sz w:val="20"/>
          <w:szCs w:val="20"/>
        </w:rPr>
        <w:t>Три главных источника критериев</w:t>
      </w:r>
      <w:bookmarkEnd w:id="8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Основным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таким источником критериев у Человека является его духовная душа, которая, как известно, состоит из духовной и чувственной частей.</w:t>
      </w:r>
    </w:p>
    <w:p w:rsidR="0006196B" w:rsidRPr="00C37F7E" w:rsidRDefault="0006196B" w:rsidP="0006196B">
      <w:pPr>
        <w:pStyle w:val="bodytext2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В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душу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Человека критерии могут попасть от Бога, из его трёх частей как Источников.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Примем, что Бог состоит из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трёх частей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Природы, над которыми стоят три Властителя: 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Дух</w:t>
      </w:r>
      <w:r w:rsidRPr="00C37F7E">
        <w:rPr>
          <w:sz w:val="20"/>
          <w:szCs w:val="20"/>
        </w:rPr>
        <w:t xml:space="preserve">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Мировой Души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Отец Небесный как Властитель над духовной душой Человека, Его главный критерий – Бог есть Любовь; 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Разум Вселенной</w:t>
      </w:r>
      <w:r w:rsidRPr="00C37F7E">
        <w:rPr>
          <w:rFonts w:ascii="Times New Roman CYR" w:hAnsi="Times New Roman CYR" w:cs="Times New Roman CYR"/>
          <w:sz w:val="20"/>
          <w:szCs w:val="20"/>
        </w:rPr>
        <w:t>, Сознание Природы, Логос как Властитель над разумом Человека, его главным критерием становится тот, который ему передаёт душа или тот, который она поддерживает, если он обоснован разумом;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Князь Тьмы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Жизненный Поток, управляющий количеством, как Властитель над материальной, чувственно-телесной сферой человека, его главным критерием является критерий Жизненного Потока – экспансия и подчинение. 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9" w:name="_Toc18114364"/>
      <w:r w:rsidRPr="00C37F7E">
        <w:rPr>
          <w:rFonts w:ascii="Times New Roman CYR" w:hAnsi="Times New Roman CYR" w:cs="Times New Roman CYR"/>
          <w:sz w:val="20"/>
          <w:szCs w:val="20"/>
        </w:rPr>
        <w:t>Действия низших критериев</w:t>
      </w:r>
      <w:bookmarkEnd w:id="9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b/>
          <w:i/>
          <w:sz w:val="20"/>
          <w:szCs w:val="20"/>
        </w:rPr>
        <w:t>Любой низший критерий, ставший главным в системе, разрушает сотворённое с помощью более высокого критерия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это один из законов Духовной Этики, следующий из природного закона адекватности критерия и ресурсов.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Объясняется это тем, что критерий в данном случае попросту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игнорирует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всё, сотворённое высшим критерием до него, а значит, и не поддерживает созданное им через ресурсный приток энергии. 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 в системе автоматически включается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разрушительное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начало метаболизма Природы в отношении всего высшего, когда она переходит на более низкий главный критерий.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10" w:name="_Toc18114365"/>
      <w:r w:rsidRPr="00C37F7E">
        <w:rPr>
          <w:rFonts w:ascii="Times New Roman CYR" w:hAnsi="Times New Roman CYR" w:cs="Times New Roman CYR"/>
          <w:sz w:val="20"/>
          <w:szCs w:val="20"/>
        </w:rPr>
        <w:t>Низшие духовные источники критериев</w:t>
      </w:r>
      <w:bookmarkEnd w:id="10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Такими источниками являются все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подсказчики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общеклеточного сознания – «прелести», «духи», «голоса».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 –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искуситель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разума и чувств, который стремится уронить человека в его телесно-чувственное наслаждение.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Дьявол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стремится заменить Отца Небесного.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 доминирующие установки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лидера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группы или общества, обладающего повышенной волей и способностью к суггестии, направленные на снижение личностных критериев членов группы.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внушённые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человеку мысли других людей и сущностей. Внушение происходит как непосредственно в прямом общении, так и через общеклеточное сознание, через пересечение критериальных полей личности, через разные источники смысловой информации.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Это любой критерий,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внушённый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человеку через действие общего суггестивного поля, который расходится с его личностными критериями, принятыми его сознанием за высшие.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Так, большое количество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смертей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при кодировании алкоголиков и наркоманов объясняется именно действием несовместимых программ и критериев пациента и врача.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11" w:name="_Toc18114367"/>
      <w:r w:rsidRPr="00C37F7E">
        <w:rPr>
          <w:rFonts w:ascii="Times New Roman CYR" w:hAnsi="Times New Roman CYR" w:cs="Times New Roman CYR"/>
          <w:sz w:val="20"/>
          <w:szCs w:val="20"/>
        </w:rPr>
        <w:t>Критерии природных программ поиска</w:t>
      </w:r>
      <w:bookmarkEnd w:id="11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Не зря говорят, что только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первая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любовь человека к человеку строится на новизне.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Каждая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следующая любовь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у человека к другому человеку начинается на обломках предыдущей с надежды на возрождение чувств и ощущений.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Но те и другие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обманывают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нас, предлагая взамен высоких духовных критериев промежуточные.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Что подошло к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созреванию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в предыдущей любви, стремится к реализации в последующей. Это относится не только к позитивным установкам, но и к негативным, и низким. Сознание человека всегда находится в поиске, поэтому оно не удовлетворяется уже достигнутым, а требует продолжения набора смыслов, независимо от того, положительные они или отрицательные.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Подобная программа работает и в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сознании наркомана</w:t>
      </w:r>
      <w:r w:rsidRPr="00C37F7E">
        <w:rPr>
          <w:rFonts w:ascii="Times New Roman CYR" w:hAnsi="Times New Roman CYR" w:cs="Times New Roman CYR"/>
          <w:sz w:val="20"/>
          <w:szCs w:val="20"/>
        </w:rPr>
        <w:t>, навязывая ему всё большие дозы более низкого духа и большие дозы вещества для всё большего наслаждения.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Так называемая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психологическая зависимость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наркомана, остающаяся после типичного лечения медицинскими средствами, является на самом деле ничем иным как духовным естественным стремлением получить ответную энергию Жизни из духовного источника низкого уровня.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Можно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переориентировать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человека на получение подобной энергии из другого источника, но лишить его стремления совсем невозможно. Ибо иначе человек падает в состояние суицида, полного отсутствия смысла своей жизни, даже если вокруг все остальные люди имеют явно выраженный смысл жизни.</w:t>
      </w:r>
    </w:p>
    <w:p w:rsidR="0006196B" w:rsidRPr="00C37F7E" w:rsidRDefault="0006196B" w:rsidP="0006196B">
      <w:pPr>
        <w:pStyle w:val="2"/>
        <w:rPr>
          <w:rFonts w:ascii="Times New Roman CYR" w:hAnsi="Times New Roman CYR" w:cs="Times New Roman CYR"/>
          <w:sz w:val="20"/>
          <w:szCs w:val="20"/>
        </w:rPr>
      </w:pPr>
      <w:bookmarkStart w:id="12" w:name="_Toc18114368"/>
      <w:r w:rsidRPr="00C37F7E">
        <w:rPr>
          <w:rFonts w:ascii="Times New Roman CYR" w:hAnsi="Times New Roman CYR" w:cs="Times New Roman CYR"/>
          <w:sz w:val="20"/>
          <w:szCs w:val="20"/>
        </w:rPr>
        <w:t>Критерии Духовной Этики</w:t>
      </w:r>
      <w:bookmarkEnd w:id="12"/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Если не пройден какой-либо этап у человека в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любви</w:t>
      </w:r>
      <w:r w:rsidRPr="00C37F7E">
        <w:rPr>
          <w:rFonts w:ascii="Times New Roman CYR" w:hAnsi="Times New Roman CYR" w:cs="Times New Roman CYR"/>
          <w:sz w:val="20"/>
          <w:szCs w:val="20"/>
        </w:rPr>
        <w:t>, то как ни уговаривай его на преодоление препятствия для воссоединения душ, это окажется бесполезным, ибо созревание либо запоздало, либо он не принимает критерии Духовной Этики.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Но каждый </w:t>
      </w:r>
      <w:r w:rsidRPr="00C37F7E">
        <w:rPr>
          <w:rFonts w:ascii="Times New Roman CYR" w:hAnsi="Times New Roman CYR" w:cs="Times New Roman CYR"/>
          <w:i/>
          <w:sz w:val="20"/>
          <w:szCs w:val="20"/>
        </w:rPr>
        <w:t>следующий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случай любви снимает это напряжение, возникшее от нереализации накопившихся чувственных проблем личности. В какую сторону пойдёт при этом человек – в духовную или антидуховную – зависит от многих факторов, прежде всего, от его контакта с Богом и дьяволом. Духовная Этика налаживает контакт любого человека с Богом.</w:t>
      </w:r>
    </w:p>
    <w:p w:rsidR="0006196B" w:rsidRPr="00C37F7E" w:rsidRDefault="0006196B" w:rsidP="0006196B">
      <w:pPr>
        <w:spacing w:before="100" w:beforeAutospacing="1" w:after="100" w:afterAutospacing="1"/>
        <w:rPr>
          <w:rFonts w:ascii="Times New Roman CYR" w:hAnsi="Times New Roman CYR" w:cs="Times New Roman CYR"/>
          <w:sz w:val="20"/>
          <w:szCs w:val="20"/>
        </w:rPr>
      </w:pPr>
      <w:r w:rsidRPr="00C37F7E">
        <w:rPr>
          <w:rFonts w:ascii="Times New Roman CYR" w:hAnsi="Times New Roman CYR" w:cs="Times New Roman CYR"/>
          <w:i/>
          <w:sz w:val="20"/>
          <w:szCs w:val="20"/>
        </w:rPr>
        <w:t>Духовная Этика</w:t>
      </w:r>
      <w:r w:rsidRPr="00C37F7E">
        <w:rPr>
          <w:rFonts w:ascii="Times New Roman CYR" w:hAnsi="Times New Roman CYR" w:cs="Times New Roman CYR"/>
          <w:sz w:val="20"/>
          <w:szCs w:val="20"/>
        </w:rPr>
        <w:t xml:space="preserve"> – это практика жизни людей, которые строят свои отношения с позиций Выигрыша для Всех, а не только для ближнего или, ещё хуже, только для себя.</w:t>
      </w:r>
    </w:p>
    <w:p w:rsidR="0006196B" w:rsidRPr="00C37F7E" w:rsidRDefault="0006196B" w:rsidP="0006196B">
      <w:pPr>
        <w:spacing w:before="100" w:beforeAutospacing="1" w:after="100" w:afterAutospacing="1"/>
        <w:rPr>
          <w:sz w:val="20"/>
          <w:szCs w:val="20"/>
        </w:rPr>
      </w:pPr>
      <w:r w:rsidRPr="00C37F7E">
        <w:rPr>
          <w:rFonts w:ascii="Times New Roman CYR" w:hAnsi="Times New Roman CYR" w:cs="Times New Roman CYR"/>
          <w:sz w:val="20"/>
          <w:szCs w:val="20"/>
        </w:rPr>
        <w:t xml:space="preserve">Законы её даны автором в его книге: </w:t>
      </w:r>
      <w:r w:rsidRPr="00C37F7E">
        <w:rPr>
          <w:sz w:val="20"/>
          <w:szCs w:val="20"/>
        </w:rPr>
        <w:t xml:space="preserve">Мир. Г. Человек Будущего. Трактат о Любви и Этике. Новые открытия о Человеке.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Тула: ИАМ, 2002.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400 с. Сайт: </w:t>
      </w:r>
      <w:r w:rsidRPr="00AD7A84">
        <w:rPr>
          <w:sz w:val="20"/>
          <w:szCs w:val="20"/>
        </w:rPr>
        <w:t>http://genmir.ru/</w:t>
      </w:r>
      <w:r w:rsidRPr="00AD7A84">
        <w:rPr>
          <w:sz w:val="20"/>
          <w:szCs w:val="20"/>
          <w:lang w:val="en-US"/>
        </w:rPr>
        <w:t>traktat</w:t>
      </w:r>
      <w:r w:rsidRPr="00C37F7E">
        <w:rPr>
          <w:sz w:val="20"/>
          <w:szCs w:val="20"/>
        </w:rPr>
        <w:t xml:space="preserve"> </w:t>
      </w:r>
      <w:r w:rsidRPr="00C37F7E">
        <w:rPr>
          <w:sz w:val="20"/>
          <w:szCs w:val="20"/>
        </w:rPr>
        <w:sym w:font="Symbol" w:char="002D"/>
      </w:r>
      <w:r w:rsidRPr="00C37F7E">
        <w:rPr>
          <w:sz w:val="20"/>
          <w:szCs w:val="20"/>
        </w:rPr>
        <w:t xml:space="preserve"> книга «Человек Будущего. Трактат о Любви и Этике. Новые открытия о Человеке». Или сайт «Духовная Этика»: </w:t>
      </w:r>
    </w:p>
    <w:p w:rsidR="0006196B" w:rsidRPr="00C37F7E" w:rsidRDefault="0006196B">
      <w:pPr>
        <w:rPr>
          <w:sz w:val="20"/>
          <w:szCs w:val="20"/>
        </w:rPr>
      </w:pPr>
      <w:bookmarkStart w:id="13" w:name="_GoBack"/>
      <w:bookmarkEnd w:id="13"/>
    </w:p>
    <w:sectPr w:rsidR="0006196B" w:rsidRPr="00C3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196B"/>
    <w:rsid w:val="0006196B"/>
    <w:rsid w:val="00607794"/>
    <w:rsid w:val="00AB0591"/>
    <w:rsid w:val="00AD7A84"/>
    <w:rsid w:val="00C3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46950-35F9-456E-807C-12113C75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0619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6196B"/>
    <w:rPr>
      <w:color w:val="0000FF"/>
      <w:u w:val="single"/>
    </w:rPr>
  </w:style>
  <w:style w:type="paragraph" w:styleId="HTML">
    <w:name w:val="HTML Preformatted"/>
    <w:basedOn w:val="a"/>
    <w:rsid w:val="000619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note">
    <w:name w:val="note"/>
    <w:basedOn w:val="a0"/>
    <w:rsid w:val="0006196B"/>
  </w:style>
  <w:style w:type="paragraph" w:customStyle="1" w:styleId="bodytextindent2">
    <w:name w:val="bodytextindent2"/>
    <w:basedOn w:val="a"/>
    <w:rsid w:val="0006196B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0619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16282</CharactersWithSpaces>
  <SharedDoc>false</SharedDoc>
  <HLinks>
    <vt:vector size="6" baseType="variant">
      <vt:variant>
        <vt:i4>327766</vt:i4>
      </vt:variant>
      <vt:variant>
        <vt:i4>0</vt:i4>
      </vt:variant>
      <vt:variant>
        <vt:i4>0</vt:i4>
      </vt:variant>
      <vt:variant>
        <vt:i4>5</vt:i4>
      </vt:variant>
      <vt:variant>
        <vt:lpwstr>http://genmir.ru/traktat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OAKurilina</dc:creator>
  <cp:keywords/>
  <cp:lastModifiedBy>Irina</cp:lastModifiedBy>
  <cp:revision>2</cp:revision>
  <dcterms:created xsi:type="dcterms:W3CDTF">2014-08-16T12:29:00Z</dcterms:created>
  <dcterms:modified xsi:type="dcterms:W3CDTF">2014-08-16T12:29:00Z</dcterms:modified>
</cp:coreProperties>
</file>