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5C" w:rsidRDefault="00FF305C">
      <w:pPr>
        <w:pStyle w:val="Z16"/>
        <w:jc w:val="center"/>
      </w:pPr>
      <w:r>
        <w:t>Критичность систем</w:t>
      </w:r>
    </w:p>
    <w:p w:rsidR="00FF305C" w:rsidRDefault="00FF305C">
      <w:pPr>
        <w:pStyle w:val="Mystyle"/>
      </w:pPr>
      <w:r>
        <w:t>При анализе безопасности сложных объектов значительное внимание уделяется вопросам определения критичности узлов и агрегатов систем. Проблема выявления критичных элементов особенно актуальна при анализе безопасности систем в условиях ограниченных ресурсов. Поскольку системы содержат большое количество элементов, то в условиях жестко ограниченных ресурсов обеспечить повышение надежности путем улучшения качества одновременно всех элементов не представляется возможным.</w:t>
      </w:r>
    </w:p>
    <w:p w:rsidR="00FF305C" w:rsidRDefault="00FF305C">
      <w:pPr>
        <w:pStyle w:val="Mystyle"/>
      </w:pPr>
      <w:r>
        <w:t>Однако разные подсистемы, агрегаты или системы играют при функционировании объекта далеко не одинаковую роль и отказы разных компонентов могут приводить к разным последствиям. Поэтому необходимо сосредоточить усилия на совершенствовании узлов, критичных элементов, играющих в обеспечении безотказности наиболее важную (ключевую) роль.</w:t>
      </w:r>
    </w:p>
    <w:p w:rsidR="00FF305C" w:rsidRDefault="00FF305C">
      <w:pPr>
        <w:pStyle w:val="Mystyle"/>
      </w:pPr>
      <w:r>
        <w:t>Вывод о возможности ремонта или замены только части элементов системы без необходимости проведения ремонтов других элементов базируется на методике анализа и ранжирования наиболее критичных элементов в составе системы.</w:t>
      </w:r>
    </w:p>
    <w:p w:rsidR="00FF305C" w:rsidRDefault="00FF305C">
      <w:pPr>
        <w:pStyle w:val="Mystyle"/>
      </w:pPr>
      <w:r>
        <w:t>Проблема ранжирования элементов системы может решаться различными способами и состоит в целенаправленном выявлении критичных элементов, подлежащих исследованию и выявлению дефектов на данном периоде восстановления.</w:t>
      </w:r>
    </w:p>
    <w:p w:rsidR="00FF305C" w:rsidRDefault="00FF305C">
      <w:pPr>
        <w:pStyle w:val="Mystyle"/>
      </w:pPr>
      <w:r>
        <w:rPr>
          <w:b/>
          <w:bCs/>
          <w:i/>
          <w:iCs/>
        </w:rPr>
        <w:t>Критичность системы</w:t>
      </w:r>
      <w:r>
        <w:t xml:space="preserve"> (элемента) есть свойство элемента, отражающее возможность возникновения отказа и определяющее степень влияния на работоспособность системы в целом для данного ранга последствий.</w:t>
      </w:r>
    </w:p>
    <w:p w:rsidR="00FF305C" w:rsidRDefault="00FF305C">
      <w:pPr>
        <w:pStyle w:val="Mystyle"/>
      </w:pPr>
      <w:r>
        <w:t>Критичность не может быть определена только одними свойствами элемента, а должна определяться в рамках всего технического объекта, его функциональной структуры. Наиболее распространенными показателями, характеризующими критичность, являются структурная важность и важность в смысле надежности.</w:t>
      </w:r>
    </w:p>
    <w:p w:rsidR="00FF305C" w:rsidRDefault="00FF305C">
      <w:pPr>
        <w:pStyle w:val="Mystyle"/>
      </w:pPr>
      <w:r>
        <w:t>Часто в инженерной практике при анализе систем различного функционального назначения (космических систем, энергетических установок, трубопроводов, электрических кабелей и т.д.) критичность рассматривается как более широкое понятие - векторное свойство. Выделяются три общих основных составляющих критичности:</w:t>
      </w:r>
    </w:p>
    <w:p w:rsidR="00FF305C" w:rsidRDefault="00FF305C">
      <w:pPr>
        <w:pStyle w:val="Mystyle"/>
      </w:pPr>
      <w:r>
        <w:t>надежность (безопасность);</w:t>
      </w:r>
    </w:p>
    <w:p w:rsidR="00FF305C" w:rsidRDefault="00FF305C">
      <w:pPr>
        <w:pStyle w:val="Mystyle"/>
      </w:pPr>
      <w:r>
        <w:t>последствия отказа;</w:t>
      </w:r>
    </w:p>
    <w:p w:rsidR="00FF305C" w:rsidRDefault="00FF305C">
      <w:pPr>
        <w:pStyle w:val="Mystyle"/>
      </w:pPr>
      <w:r>
        <w:t>возможность уменьшения вероятности возникновения и тяжести последствий.</w:t>
      </w:r>
    </w:p>
    <w:p w:rsidR="00FF305C" w:rsidRDefault="00FF305C">
      <w:pPr>
        <w:pStyle w:val="Mystyle"/>
      </w:pPr>
      <w:r>
        <w:t xml:space="preserve">Пусть </w:t>
      </w:r>
      <w:r>
        <w:rPr>
          <w:i/>
          <w:iCs/>
        </w:rPr>
        <w:t>K=(K</w:t>
      </w:r>
      <w:r>
        <w:rPr>
          <w:i/>
          <w:iCs/>
          <w:vertAlign w:val="subscript"/>
        </w:rPr>
        <w:t>1</w:t>
      </w:r>
      <w:r>
        <w:rPr>
          <w:i/>
          <w:iCs/>
        </w:rPr>
        <w:t>...,K</w:t>
      </w:r>
      <w:r>
        <w:rPr>
          <w:i/>
          <w:iCs/>
          <w:vertAlign w:val="subscript"/>
        </w:rPr>
        <w:t>j</w:t>
      </w:r>
      <w:r>
        <w:rPr>
          <w:i/>
          <w:iCs/>
        </w:rPr>
        <w:t>,...K</w:t>
      </w:r>
      <w:r>
        <w:rPr>
          <w:i/>
          <w:iCs/>
          <w:vertAlign w:val="subscript"/>
        </w:rPr>
        <w:t>j*</w:t>
      </w:r>
      <w:r>
        <w:rPr>
          <w:i/>
          <w:iCs/>
        </w:rPr>
        <w:t>) (3) -</w:t>
      </w:r>
      <w:r>
        <w:br/>
        <w:t xml:space="preserve">векторный показатель критичности, где </w:t>
      </w:r>
      <w:r>
        <w:rPr>
          <w:i/>
          <w:iCs/>
        </w:rPr>
        <w:t>K</w:t>
      </w:r>
      <w:r>
        <w:rPr>
          <w:i/>
          <w:iCs/>
          <w:vertAlign w:val="subscript"/>
        </w:rPr>
        <w:t>j</w:t>
      </w:r>
      <w:r>
        <w:t xml:space="preserve"> - j-й частный показатель, который отражает некоторую одну частную сторону, одну из характеристик объекта. Различные системы могут характеризоваться различными наборами частных показателей критичности. Эти частные показатели характеризуются как количественными показателями, так и могут принимать значения как лингвистические переменные.</w:t>
      </w:r>
    </w:p>
    <w:p w:rsidR="00FF305C" w:rsidRDefault="00FF305C">
      <w:pPr>
        <w:pStyle w:val="Mystyle"/>
      </w:pPr>
      <w:r>
        <w:t xml:space="preserve">Набор показателей </w:t>
      </w:r>
      <w:r>
        <w:rPr>
          <w:i/>
          <w:iCs/>
        </w:rPr>
        <w:t>K</w:t>
      </w:r>
      <w:r>
        <w:rPr>
          <w:i/>
          <w:iCs/>
          <w:vertAlign w:val="subscript"/>
        </w:rPr>
        <w:t>j</w:t>
      </w:r>
      <w:r>
        <w:t>, принадлежащих К, может быть следующим:</w:t>
      </w:r>
    </w:p>
    <w:p w:rsidR="00FF305C" w:rsidRDefault="00FF305C">
      <w:pPr>
        <w:pStyle w:val="Mystyle"/>
      </w:pPr>
      <w:r>
        <w:t>резервирование;</w:t>
      </w:r>
    </w:p>
    <w:p w:rsidR="00FF305C" w:rsidRDefault="00FF305C">
      <w:pPr>
        <w:pStyle w:val="Mystyle"/>
      </w:pPr>
      <w:r>
        <w:t>возможность отказа;</w:t>
      </w:r>
    </w:p>
    <w:p w:rsidR="00FF305C" w:rsidRDefault="00FF305C">
      <w:pPr>
        <w:pStyle w:val="Mystyle"/>
      </w:pPr>
      <w:r>
        <w:t>тяжесть последствий отказа;</w:t>
      </w:r>
    </w:p>
    <w:p w:rsidR="00FF305C" w:rsidRDefault="00FF305C">
      <w:pPr>
        <w:pStyle w:val="Mystyle"/>
      </w:pPr>
      <w:r>
        <w:t>устойчивость элемента к воздействию внешних неблагоприятных факторов среды;</w:t>
      </w:r>
    </w:p>
    <w:p w:rsidR="00FF305C" w:rsidRDefault="00FF305C">
      <w:pPr>
        <w:pStyle w:val="Mystyle"/>
      </w:pPr>
      <w:r>
        <w:t>контролируемость состояния элементов в ходе эксплуатации;</w:t>
      </w:r>
    </w:p>
    <w:p w:rsidR="00FF305C" w:rsidRDefault="00FF305C">
      <w:pPr>
        <w:pStyle w:val="Mystyle"/>
      </w:pPr>
      <w:r>
        <w:t>продолжительность присутствия риска вследствие отказа;</w:t>
      </w:r>
    </w:p>
    <w:p w:rsidR="00FF305C" w:rsidRDefault="00FF305C">
      <w:pPr>
        <w:pStyle w:val="Mystyle"/>
      </w:pPr>
      <w:r>
        <w:t>возможность локализации отказа и др.</w:t>
      </w:r>
    </w:p>
    <w:p w:rsidR="00FF305C" w:rsidRDefault="00FF305C">
      <w:pPr>
        <w:pStyle w:val="Mystyle"/>
      </w:pPr>
      <w:r>
        <w:t>Частные значения показателей критичности определяются различными видами шкал . Пример частных показателей критичности и их шкалы приведен в табл.1</w:t>
      </w:r>
    </w:p>
    <w:p w:rsidR="00FF305C" w:rsidRDefault="00FF305C">
      <w:pPr>
        <w:pStyle w:val="Mystyle"/>
      </w:pPr>
      <w:r>
        <w:t>Таблица 1. Частные показатели критичности и лингвистические шкалы оценивания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000" w:firstRow="0" w:lastRow="0" w:firstColumn="0" w:lastColumn="0" w:noHBand="0" w:noVBand="0"/>
      </w:tblPr>
      <w:tblGrid>
        <w:gridCol w:w="2787"/>
        <w:gridCol w:w="6929"/>
      </w:tblGrid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305C" w:rsidRPr="00FF305C" w:rsidRDefault="00FF305C">
            <w:pPr>
              <w:pStyle w:val="Mystyle"/>
            </w:pPr>
            <w:r w:rsidRPr="00FF305C"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F305C" w:rsidRPr="00FF305C" w:rsidRDefault="00FF305C">
            <w:pPr>
              <w:pStyle w:val="Mystyle"/>
            </w:pPr>
            <w:r w:rsidRPr="00FF305C">
              <w:t>Порядковые шкалы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Тяжесть последствий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1. Отказ приводит к катастрофической ситуации</w:t>
            </w:r>
            <w:r w:rsidRPr="00FF305C">
              <w:br/>
              <w:t>2. В результате отказа возникает необходимость в принятии экстренных мер для предотвращения катастрофической ситуации</w:t>
            </w:r>
            <w:r w:rsidRPr="00FF305C">
              <w:br/>
              <w:t>3. Отказ приводит к потере некоторых эксплуатационных свойств. В результате чего время эксплуатации может сократиться</w:t>
            </w:r>
            <w:r w:rsidRPr="00FF305C">
              <w:br/>
              <w:t>4. Отказ приводит к потере некоторых эксплуатационных свойств, не влияющих на продолжительность эксплуатации</w:t>
            </w:r>
            <w:r w:rsidRPr="00FF305C">
              <w:br/>
              <w:t>5. Отказ изменяет режимы работы зависимых элементов, что увеличивает вероятности их отказов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Резервирование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Резервирование невозможно</w:t>
            </w:r>
          </w:p>
          <w:p w:rsidR="00FF305C" w:rsidRPr="00FF305C" w:rsidRDefault="00FF305C">
            <w:pPr>
              <w:pStyle w:val="Mystyle"/>
            </w:pPr>
            <w:r w:rsidRPr="00FF305C">
              <w:t>Резервирование возможно, но отсутствует</w:t>
            </w:r>
          </w:p>
          <w:p w:rsidR="00FF305C" w:rsidRPr="00FF305C" w:rsidRDefault="00FF305C">
            <w:pPr>
              <w:pStyle w:val="Mystyle"/>
            </w:pPr>
            <w:r w:rsidRPr="00FF305C">
              <w:t>3. Однократное резервирование без контроля состояния резерва</w:t>
            </w:r>
          </w:p>
          <w:p w:rsidR="00FF305C" w:rsidRPr="00FF305C" w:rsidRDefault="00FF305C">
            <w:pPr>
              <w:pStyle w:val="Mystyle"/>
            </w:pPr>
            <w:r w:rsidRPr="00FF305C">
              <w:t>Однократное резервирование и состояние резерва контролируется</w:t>
            </w:r>
          </w:p>
          <w:p w:rsidR="00FF305C" w:rsidRPr="00FF305C" w:rsidRDefault="00FF305C">
            <w:pPr>
              <w:pStyle w:val="Mystyle"/>
            </w:pPr>
            <w:r w:rsidRPr="00FF305C">
              <w:t>Двукратное и более резервирование без контроля состояния резерва</w:t>
            </w:r>
          </w:p>
          <w:p w:rsidR="00FF305C" w:rsidRPr="00FF305C" w:rsidRDefault="00FF305C">
            <w:pPr>
              <w:pStyle w:val="Mystyle"/>
            </w:pPr>
            <w:r w:rsidRPr="00FF305C">
              <w:t>6. Двукратное и более резервирование, состояние резерва контролируется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Вероятность отказа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1. Элемент обладает относительно высокой вероятностью отказа в течение эксплуатации</w:t>
            </w:r>
            <w:r w:rsidRPr="00FF305C">
              <w:br/>
              <w:t>2. Отказ считается возможным и вероятным (конструкция прошла достаточный объем испытаний, обеспечивающий приемлемый уровень вероятности безотказной работы)</w:t>
            </w:r>
            <w:r w:rsidRPr="00FF305C">
              <w:br/>
              <w:t>3. Отказ считается возможным, но маловероятным (отказов данного элемента на предшествующих аналогах не наблюдалось)</w:t>
            </w:r>
            <w:r w:rsidRPr="00FF305C">
              <w:br/>
              <w:t>4. Отказ возможен, но крайне маловероятен (при проектировании приняты меры для исключения отказа, обеспечен высокий показатель безотказности, достигнута стабильность характеристик, отсутствуют предельные температурные, радиационные, вибрационные нагрузки и т.д.</w:t>
            </w:r>
            <w:r w:rsidRPr="00FF305C">
              <w:br/>
              <w:t>5. Отказ считается невозможным (отсутствуют логические условия для возникновения отказа)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Устойчивость к воздействию внешних неблагоприятных факторов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1. Из опыта эксплуатации известно, что в условиях воздействия внешних факторов ресурс меньше, чем проектный</w:t>
            </w:r>
            <w:r w:rsidRPr="00FF305C">
              <w:br/>
              <w:t>2. Опыт эксплуатации в условиях воздействия внешних факторов отсутствует, но анализ предсказывает, что ресурс меньше проектного</w:t>
            </w:r>
            <w:r w:rsidRPr="00FF305C">
              <w:br/>
              <w:t>3. Фактический ресурс в реальных условиях эксплуатации близок к проектному.</w:t>
            </w:r>
            <w:r w:rsidRPr="00FF305C">
              <w:br/>
              <w:t>4. Известно, что реальный ресурс больше проектного</w:t>
            </w:r>
            <w:r w:rsidRPr="00FF305C">
              <w:br/>
              <w:t>5. Отсутствуют неблагоприятные факторы внешнего воздействия в период эксплуатации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Контроль состояния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1. Состояние элемента не контролируется</w:t>
            </w:r>
            <w:r w:rsidRPr="00FF305C">
              <w:br/>
              <w:t>2. Предусмотрен контроль без прогнозирования</w:t>
            </w:r>
            <w:r w:rsidRPr="00FF305C">
              <w:br/>
              <w:t>3. Предусмотрен прогнозирующий контроль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Контроль состояния элемента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Риск существует от начала функционирования до:</w:t>
            </w:r>
            <w:r w:rsidRPr="00FF305C">
              <w:br/>
              <w:t>1) окончания эксплуатации</w:t>
            </w:r>
            <w:r w:rsidRPr="00FF305C">
              <w:br/>
              <w:t>2) завершения второго этапа функционирования</w:t>
            </w:r>
            <w:r w:rsidRPr="00FF305C">
              <w:br/>
              <w:t>3) завершения первого этапа функционирования</w:t>
            </w:r>
          </w:p>
        </w:tc>
      </w:tr>
      <w:tr w:rsidR="00FF305C" w:rsidRPr="00FF30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Возможность локализации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305C" w:rsidRPr="00FF305C" w:rsidRDefault="00FF305C">
            <w:pPr>
              <w:pStyle w:val="Mystyle"/>
            </w:pPr>
            <w:r w:rsidRPr="00FF305C">
              <w:t>1. Локализация нужна, но технически невозможна в данной конструкции</w:t>
            </w:r>
            <w:r w:rsidRPr="00FF305C">
              <w:br/>
              <w:t>2. Предусмотрены меры к локализации отказа</w:t>
            </w:r>
            <w:r w:rsidRPr="00FF305C">
              <w:br/>
              <w:t>3. Специальные меры к локализации отказа не нужны</w:t>
            </w:r>
          </w:p>
        </w:tc>
      </w:tr>
    </w:tbl>
    <w:p w:rsidR="00FF305C" w:rsidRDefault="00FF305C">
      <w:pPr>
        <w:pStyle w:val="Mystyle"/>
      </w:pPr>
      <w:r>
        <w:t>Операция ранжирования элементов по степени критичности может осуществляться на различных уровнях структурирования объектов систем, агрегатов и узлов, частей конструкций и отдельных элементов на основе анализа морфологических блоков и структурных взаимосвязей. Чем больше вес элемента, тем он важнее для обеспечения безопасности объекта.</w:t>
      </w:r>
    </w:p>
    <w:p w:rsidR="00FF305C" w:rsidRDefault="00FF305C">
      <w:pPr>
        <w:pStyle w:val="Mystyle"/>
      </w:pPr>
      <w:r>
        <w:t>Пусть в результате оценивания критичности элементов выделено множество критичных элементов</w:t>
      </w:r>
    </w:p>
    <w:p w:rsidR="00FF305C" w:rsidRDefault="00FF305C">
      <w:pPr>
        <w:pStyle w:val="Mystyle"/>
        <w:rPr>
          <w:i/>
          <w:iCs/>
        </w:rPr>
      </w:pPr>
      <w:r>
        <w:rPr>
          <w:i/>
          <w:iCs/>
          <w:lang w:val="en-US"/>
        </w:rPr>
        <w:t>E</w:t>
      </w:r>
      <w:r>
        <w:rPr>
          <w:i/>
          <w:iCs/>
        </w:rPr>
        <w:t>={</w:t>
      </w:r>
      <w:r>
        <w:rPr>
          <w:i/>
          <w:iCs/>
          <w:lang w:val="en-US"/>
        </w:rPr>
        <w:t>e</w:t>
      </w:r>
      <w:r>
        <w:rPr>
          <w:i/>
          <w:iCs/>
          <w:vertAlign w:val="subscript"/>
          <w:lang w:val="en-US"/>
        </w:rPr>
        <w:t>j</w:t>
      </w:r>
      <w:r>
        <w:rPr>
          <w:i/>
          <w:iCs/>
        </w:rPr>
        <w:t xml:space="preserve">, </w:t>
      </w:r>
      <w:r>
        <w:rPr>
          <w:i/>
          <w:iCs/>
          <w:lang w:val="en-US"/>
        </w:rPr>
        <w:t>j</w:t>
      </w:r>
      <w:r>
        <w:rPr>
          <w:i/>
          <w:iCs/>
        </w:rPr>
        <w:t xml:space="preserve"> Є</w:t>
      </w:r>
      <w:r>
        <w:rPr>
          <w:i/>
          <w:iCs/>
          <w:lang w:val="en-US"/>
        </w:rPr>
        <w:t>J</w:t>
      </w:r>
      <w:r>
        <w:rPr>
          <w:i/>
          <w:iCs/>
        </w:rPr>
        <w:t>},</w:t>
      </w:r>
      <w:r>
        <w:rPr>
          <w:i/>
          <w:iCs/>
          <w:lang w:val="en-US"/>
        </w:rPr>
        <w:t>J</w:t>
      </w:r>
      <w:r>
        <w:rPr>
          <w:i/>
          <w:iCs/>
        </w:rPr>
        <w:t>={1,...,</w:t>
      </w:r>
      <w:r>
        <w:rPr>
          <w:i/>
          <w:iCs/>
          <w:lang w:val="en-US"/>
        </w:rPr>
        <w:t>n</w:t>
      </w:r>
      <w:r>
        <w:rPr>
          <w:i/>
          <w:iCs/>
        </w:rPr>
        <w:t>},    (4)</w:t>
      </w:r>
    </w:p>
    <w:p w:rsidR="00FF305C" w:rsidRDefault="00FF305C">
      <w:pPr>
        <w:pStyle w:val="Mystyle"/>
      </w:pPr>
      <w:r>
        <w:t>на надежность которых следует обратить особое внимание при решении задачи обеспечения безопасности объекта.</w:t>
      </w:r>
    </w:p>
    <w:p w:rsidR="00FF305C" w:rsidRDefault="00FF305C">
      <w:pPr>
        <w:pStyle w:val="Mystyle"/>
      </w:pPr>
      <w:r>
        <w:t>Формально задача ранжирования элементов по степени критичности с учетом одного или совокупности критериев относится к классу задач определения предпочтений многомерных альтернатив. Ее решение в каждом конкретном случае зависит от типов систем, выбранных частных показателей критичности, экспертной информации и т.д.</w:t>
      </w:r>
    </w:p>
    <w:p w:rsidR="00FF305C" w:rsidRDefault="00FF305C">
      <w:pPr>
        <w:pStyle w:val="Mystyle"/>
      </w:pPr>
    </w:p>
    <w:p w:rsidR="00FF305C" w:rsidRDefault="00FF305C">
      <w:pPr>
        <w:pStyle w:val="Z14"/>
        <w:jc w:val="center"/>
      </w:pPr>
      <w:r>
        <w:t>Список литературы</w:t>
      </w:r>
    </w:p>
    <w:p w:rsidR="00FF305C" w:rsidRDefault="00FF305C">
      <w:pPr>
        <w:pStyle w:val="Mystyle"/>
      </w:pPr>
      <w:r>
        <w:rPr>
          <w:i/>
          <w:iCs/>
        </w:rPr>
        <w:t xml:space="preserve">ГетьманА.Ф., Козин Ю.Н. </w:t>
      </w:r>
      <w:r>
        <w:t>Неразрушающий контроль и безопасность эксплуатации сосудов и трубопроводов давления -М.: Энергоатомиздат, 1997.--288с.</w:t>
      </w:r>
    </w:p>
    <w:p w:rsidR="00FF305C" w:rsidRDefault="00FF305C">
      <w:pPr>
        <w:pStyle w:val="Mystyle"/>
      </w:pPr>
      <w:r>
        <w:rPr>
          <w:i/>
          <w:iCs/>
        </w:rPr>
        <w:t>Клюев В. В.</w:t>
      </w:r>
      <w:r>
        <w:t xml:space="preserve"> Приборы для неразрушающего контроля материалов и изделий. -М. : Машиностроение.- 1986.-488с.</w:t>
      </w:r>
    </w:p>
    <w:p w:rsidR="00FF305C" w:rsidRDefault="00FF305C">
      <w:pPr>
        <w:pStyle w:val="Mystyle"/>
      </w:pPr>
      <w:r>
        <w:rPr>
          <w:i/>
          <w:iCs/>
        </w:rPr>
        <w:t>Лопаткин В. И.</w:t>
      </w:r>
      <w:r>
        <w:t xml:space="preserve"> Методы неразрушающего контроля за рубежом// Проблемы безопасности полетов -1986 .№6. 58-65с.</w:t>
      </w:r>
    </w:p>
    <w:p w:rsidR="00FF305C" w:rsidRDefault="00FF305C">
      <w:pPr>
        <w:pStyle w:val="Mystyle"/>
      </w:pPr>
      <w:r>
        <w:t xml:space="preserve">Испытательная техника: Справочник. В 2-х кн. /Под общ. ред. </w:t>
      </w:r>
      <w:r>
        <w:rPr>
          <w:i/>
          <w:iCs/>
        </w:rPr>
        <w:t>Клюева В.В.</w:t>
      </w:r>
      <w:r>
        <w:t xml:space="preserve"> - М.: Машиностроение, 1982.</w:t>
      </w:r>
    </w:p>
    <w:p w:rsidR="00FF305C" w:rsidRDefault="00FF305C">
      <w:pPr>
        <w:pStyle w:val="Mystyle"/>
      </w:pPr>
      <w:r>
        <w:t xml:space="preserve">Сварка и резка в промышленном строительстве. В 2-х т., Т.2. /Под ред. </w:t>
      </w:r>
      <w:r>
        <w:rPr>
          <w:i/>
          <w:iCs/>
        </w:rPr>
        <w:t>Малышева Б.Д</w:t>
      </w:r>
      <w:r>
        <w:t>. -3-е изд. перераб. и доп.- М.: Стройиздат, 1989.-400с.</w:t>
      </w:r>
    </w:p>
    <w:p w:rsidR="00FF305C" w:rsidRDefault="00FF305C">
      <w:pPr>
        <w:pStyle w:val="Mystyle"/>
      </w:pPr>
      <w:r>
        <w:t>ГОСТ 26-2044-83. Швы стыковых и угловых сварных соединений сосудов и аппаратов, работающих под давлением. Методика ультразвукового контроля.</w:t>
      </w:r>
    </w:p>
    <w:p w:rsidR="00FF305C" w:rsidRDefault="00FF305C">
      <w:pPr>
        <w:pStyle w:val="Mystyle"/>
      </w:pPr>
      <w:bookmarkStart w:id="0" w:name="_GoBack"/>
      <w:bookmarkEnd w:id="0"/>
    </w:p>
    <w:sectPr w:rsidR="00FF305C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E723B"/>
    <w:multiLevelType w:val="hybridMultilevel"/>
    <w:tmpl w:val="C8589216"/>
    <w:lvl w:ilvl="0" w:tplc="4BE64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B9B0616"/>
    <w:multiLevelType w:val="multilevel"/>
    <w:tmpl w:val="A9469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96"/>
        </w:tabs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63"/>
        </w:tabs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9850761"/>
    <w:multiLevelType w:val="multilevel"/>
    <w:tmpl w:val="7B38827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5EAB7DBC"/>
    <w:multiLevelType w:val="hybridMultilevel"/>
    <w:tmpl w:val="C7A0E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25E009F"/>
    <w:multiLevelType w:val="hybridMultilevel"/>
    <w:tmpl w:val="27F6633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8C6"/>
    <w:rsid w:val="00434064"/>
    <w:rsid w:val="007E58C6"/>
    <w:rsid w:val="00C53F42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545162-77DE-4EBE-94E5-A169EDCB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11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ac">
    <w:name w:val="Normal (Web)"/>
    <w:basedOn w:val="a"/>
    <w:uiPriority w:val="99"/>
    <w:pPr>
      <w:widowControl/>
      <w:autoSpaceDE/>
      <w:autoSpaceDN/>
      <w:spacing w:before="100" w:beforeAutospacing="1" w:after="100" w:afterAutospacing="1" w:line="360" w:lineRule="auto"/>
      <w:ind w:firstLine="709"/>
    </w:pPr>
    <w:rPr>
      <w:rFonts w:ascii="Arial Unicode MS" w:eastAsia="Arial Unicode MS" w:hAnsi="Arial Unicode MS" w:cs="Arial Unicode MS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4741</Words>
  <Characters>2703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2014-01-27T07:30:00Z</dcterms:created>
  <dcterms:modified xsi:type="dcterms:W3CDTF">2014-01-27T07:30:00Z</dcterms:modified>
</cp:coreProperties>
</file>