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21" w:rsidRDefault="00602F21">
      <w:pPr>
        <w:jc w:val="center"/>
        <w:rPr>
          <w:rFonts w:ascii="Petersburg" w:hAnsi="Petersburg" w:cs="Petersburg"/>
          <w:sz w:val="40"/>
          <w:szCs w:val="40"/>
        </w:rPr>
      </w:pPr>
      <w:r>
        <w:rPr>
          <w:rFonts w:ascii="Petersburg" w:hAnsi="Petersburg" w:cs="Petersburg"/>
          <w:sz w:val="40"/>
          <w:szCs w:val="40"/>
        </w:rPr>
        <w:t>Вопросы к кроссворду по этике.</w:t>
      </w:r>
    </w:p>
    <w:p w:rsidR="00602F21" w:rsidRDefault="00602F21">
      <w:pPr>
        <w:rPr>
          <w:rFonts w:ascii="Cooper" w:hAnsi="Cooper" w:cs="Cooper"/>
          <w:sz w:val="28"/>
          <w:szCs w:val="28"/>
        </w:rPr>
      </w:pPr>
      <w:r>
        <w:rPr>
          <w:rFonts w:ascii="Cooper" w:hAnsi="Cooper" w:cs="Cooper"/>
          <w:sz w:val="28"/>
          <w:szCs w:val="28"/>
        </w:rPr>
        <w:t>По вертикали</w:t>
      </w:r>
      <w:r w:rsidRPr="00602F21">
        <w:rPr>
          <w:rFonts w:ascii="Cooper" w:hAnsi="Cooper" w:cs="Cooper"/>
          <w:sz w:val="28"/>
          <w:szCs w:val="28"/>
        </w:rPr>
        <w:t>: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1. Стиль жизни и выросший на его основе кодекс правил и норм    добропорядочной морали высшего сословия Западной европы нового времени, в особенности Англии, в период свободного развития капитализма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2. Одно из главных понятий этики стоицизма, обозначающее душевную невозмутимость, состояние покоя, когда чувства и страсти не мешают деятельности разума</w:t>
      </w:r>
    </w:p>
    <w:p w:rsidR="00602F21" w:rsidRDefault="00602F21" w:rsidP="00602F21">
      <w:pPr>
        <w:numPr>
          <w:ilvl w:val="12"/>
          <w:numId w:val="0"/>
        </w:numPr>
        <w:rPr>
          <w:rFonts w:ascii="Cooper" w:hAnsi="Cooper" w:cs="Cooper"/>
          <w:sz w:val="28"/>
          <w:szCs w:val="28"/>
        </w:rPr>
      </w:pPr>
      <w:r>
        <w:rPr>
          <w:sz w:val="24"/>
          <w:szCs w:val="24"/>
        </w:rPr>
        <w:t>3. Воззрение на историю и жизнь человека как нечто заранее предопределенное богом, судьбой или объективным законом развития</w:t>
      </w:r>
    </w:p>
    <w:p w:rsidR="00602F21" w:rsidRDefault="00602F21" w:rsidP="00602F21">
      <w:pPr>
        <w:rPr>
          <w:rFonts w:ascii="Cooper" w:hAnsi="Cooper" w:cs="Cooper"/>
          <w:sz w:val="28"/>
          <w:szCs w:val="28"/>
        </w:rPr>
      </w:pPr>
      <w:r>
        <w:rPr>
          <w:sz w:val="24"/>
          <w:szCs w:val="24"/>
        </w:rPr>
        <w:t xml:space="preserve">     7. Предмет изучения этики </w:t>
      </w:r>
    </w:p>
    <w:p w:rsidR="00602F21" w:rsidRDefault="00602F21" w:rsidP="00602F21">
      <w:pPr>
        <w:numPr>
          <w:ilvl w:val="12"/>
          <w:numId w:val="0"/>
        </w:numPr>
        <w:rPr>
          <w:rFonts w:ascii="Cooper" w:hAnsi="Cooper" w:cs="Cooper"/>
          <w:sz w:val="28"/>
          <w:szCs w:val="28"/>
        </w:rPr>
      </w:pPr>
      <w:r>
        <w:rPr>
          <w:sz w:val="24"/>
          <w:szCs w:val="24"/>
        </w:rPr>
        <w:t>11. Разновидность формализма в морали</w:t>
      </w:r>
      <w:r w:rsidRPr="00602F21">
        <w:rPr>
          <w:sz w:val="24"/>
          <w:szCs w:val="24"/>
        </w:rPr>
        <w:t>;</w:t>
      </w:r>
      <w:r>
        <w:rPr>
          <w:sz w:val="24"/>
          <w:szCs w:val="24"/>
        </w:rPr>
        <w:t xml:space="preserve"> моральный принцип, характеризующий способ выполнения требований нравственности, заключающийся в строгом и неуклонном соблюдении определенных нравственных норм</w:t>
      </w:r>
    </w:p>
    <w:p w:rsidR="00602F21" w:rsidRDefault="00602F21" w:rsidP="00602F21">
      <w:pPr>
        <w:numPr>
          <w:ilvl w:val="12"/>
          <w:numId w:val="0"/>
        </w:numPr>
        <w:rPr>
          <w:rFonts w:ascii="Cooper" w:hAnsi="Cooper" w:cs="Cooper"/>
          <w:sz w:val="28"/>
          <w:szCs w:val="28"/>
        </w:rPr>
      </w:pPr>
      <w:r>
        <w:rPr>
          <w:sz w:val="24"/>
          <w:szCs w:val="24"/>
        </w:rPr>
        <w:t>13. Общее понятие, употребляемое для обозначения положений ценности предметов и явлений</w:t>
      </w:r>
    </w:p>
    <w:p w:rsidR="00602F21" w:rsidRDefault="00602F21" w:rsidP="00602F21">
      <w:pPr>
        <w:numPr>
          <w:ilvl w:val="12"/>
          <w:numId w:val="0"/>
        </w:numPr>
        <w:rPr>
          <w:rFonts w:ascii="Cooper" w:hAnsi="Cooper" w:cs="Cooper"/>
          <w:sz w:val="28"/>
          <w:szCs w:val="28"/>
        </w:rPr>
      </w:pPr>
      <w:r>
        <w:rPr>
          <w:sz w:val="24"/>
          <w:szCs w:val="24"/>
        </w:rPr>
        <w:t>15. Категория этики, характеризующая способность личности осуществлять моральный самоконтроль, самостоятельно формулировать для себя нравственные обязанности</w:t>
      </w:r>
    </w:p>
    <w:p w:rsidR="00602F21" w:rsidRDefault="00602F21">
      <w:pPr>
        <w:rPr>
          <w:rFonts w:ascii="Cooper" w:hAnsi="Cooper" w:cs="Cooper"/>
          <w:sz w:val="28"/>
          <w:szCs w:val="28"/>
        </w:rPr>
      </w:pPr>
      <w:r>
        <w:rPr>
          <w:rFonts w:ascii="Cooper" w:hAnsi="Cooper" w:cs="Cooper"/>
          <w:sz w:val="28"/>
          <w:szCs w:val="28"/>
        </w:rPr>
        <w:t>По горизонтали</w:t>
      </w:r>
      <w:r w:rsidRPr="00602F21">
        <w:rPr>
          <w:rFonts w:ascii="Cooper" w:hAnsi="Cooper" w:cs="Cooper"/>
          <w:sz w:val="28"/>
          <w:szCs w:val="28"/>
        </w:rPr>
        <w:t>:</w:t>
      </w:r>
    </w:p>
    <w:p w:rsidR="00602F21" w:rsidRDefault="00602F21" w:rsidP="00602F21">
      <w:pPr>
        <w:rPr>
          <w:sz w:val="24"/>
          <w:szCs w:val="24"/>
        </w:rPr>
      </w:pPr>
      <w:r>
        <w:rPr>
          <w:sz w:val="24"/>
          <w:szCs w:val="24"/>
        </w:rPr>
        <w:t xml:space="preserve">     4. Вид общественной дисциплины</w:t>
      </w:r>
      <w:r w:rsidRPr="00602F21">
        <w:rPr>
          <w:sz w:val="24"/>
          <w:szCs w:val="24"/>
        </w:rPr>
        <w:t>;</w:t>
      </w:r>
      <w:r>
        <w:rPr>
          <w:sz w:val="24"/>
          <w:szCs w:val="24"/>
        </w:rPr>
        <w:t xml:space="preserve"> исторически сложившаяся в обществе или коллективе форма действий, повторяющихся в определенных обстоятельствах</w:t>
      </w:r>
    </w:p>
    <w:p w:rsidR="00602F21" w:rsidRDefault="00602F21" w:rsidP="00602F21">
      <w:pPr>
        <w:numPr>
          <w:ilvl w:val="12"/>
          <w:numId w:val="0"/>
        </w:numPr>
      </w:pPr>
      <w:r>
        <w:rPr>
          <w:sz w:val="24"/>
          <w:szCs w:val="24"/>
        </w:rPr>
        <w:t>5. Моральное качество, в котором находят конкретное проявление определенной стороны самообладания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 Воззрение согласно которому в мире преобладает зло, человек обречен на страдания и будущее не обещает ему ничего хорошего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8. Французский философ, основатель позитивизма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9. Способ мышления, характеризующийся некритическим принятием некоторых положений (мнений, учений или норм) в качестве догм - постулатов или безусловных практических принципов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10. Моральное чувство, в котором выражается уважение человека к себе как личности, основанное на признании своего достоинства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12. Древнегреческий философ и ученый-энциклопедист, который основал собственную школу(Ликей)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14. Общее понятие, употребляемое для обозначения положительной ценности предметов и явлений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16. Положение(состояние) противоположное правоте, в котором оказывается человек, нарушивший нравственные или правовые нормы, совершивший проступок или преступление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17. Трансформация буддизма, сложившаяся в Китае на рубеже </w:t>
      </w:r>
      <w:r>
        <w:rPr>
          <w:sz w:val="24"/>
          <w:szCs w:val="24"/>
          <w:lang w:val="en-US"/>
        </w:rPr>
        <w:t>V</w:t>
      </w:r>
      <w:r w:rsidRPr="00602F2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вв.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18. Направление древнегреческой этики, основанное Зелоном из Китина около 300г. до н. э.</w:t>
      </w:r>
      <w:r w:rsidRPr="00602F21">
        <w:rPr>
          <w:sz w:val="24"/>
          <w:szCs w:val="24"/>
        </w:rPr>
        <w:t>;</w:t>
      </w:r>
      <w:r>
        <w:rPr>
          <w:sz w:val="24"/>
          <w:szCs w:val="24"/>
        </w:rPr>
        <w:t xml:space="preserve"> нравственный принцип</w:t>
      </w:r>
    </w:p>
    <w:p w:rsidR="00602F21" w:rsidRDefault="00602F21" w:rsidP="00602F21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19. Понятие, введенное неопозитивизмом для обозначения философской теории морали, взятой в противоположность нормативной этике отвлеченно от моральных проблем</w:t>
      </w:r>
    </w:p>
    <w:p w:rsidR="00602F21" w:rsidRDefault="00602F21" w:rsidP="00602F21">
      <w:pPr>
        <w:rPr>
          <w:sz w:val="24"/>
          <w:szCs w:val="24"/>
        </w:rPr>
      </w:pPr>
      <w:r>
        <w:rPr>
          <w:sz w:val="24"/>
          <w:szCs w:val="24"/>
        </w:rPr>
        <w:t xml:space="preserve">     20. Понятие нравственного сознания, служащее обобщенной характеристикой положительных устойчивых моральных качеств личности</w:t>
      </w:r>
    </w:p>
    <w:p w:rsidR="00602F21" w:rsidRDefault="00602F21" w:rsidP="00602F21">
      <w:pPr>
        <w:jc w:val="center"/>
        <w:rPr>
          <w:rFonts w:ascii="OdessaScript" w:hAnsi="OdessaScript" w:cs="OdessaScript"/>
          <w:sz w:val="56"/>
          <w:szCs w:val="56"/>
        </w:rPr>
      </w:pPr>
      <w:r>
        <w:rPr>
          <w:rFonts w:ascii="OdessaScript" w:hAnsi="OdessaScript" w:cs="OdessaScript"/>
          <w:sz w:val="56"/>
          <w:szCs w:val="56"/>
        </w:rPr>
        <w:t>Ответы на вопросы к кроссворду по этике.</w:t>
      </w:r>
    </w:p>
    <w:p w:rsidR="00602F21" w:rsidRDefault="00602F21" w:rsidP="00602F21">
      <w:pPr>
        <w:rPr>
          <w:rFonts w:ascii="Derby Rus" w:hAnsi="Derby Rus" w:cs="Derby Rus"/>
          <w:color w:val="00FF00"/>
          <w:sz w:val="48"/>
          <w:szCs w:val="48"/>
        </w:rPr>
      </w:pPr>
      <w:r>
        <w:rPr>
          <w:rFonts w:ascii="Derby Rus" w:hAnsi="Derby Rus" w:cs="Derby Rus"/>
          <w:color w:val="00FF00"/>
          <w:sz w:val="48"/>
          <w:szCs w:val="48"/>
        </w:rPr>
        <w:t>По вертикали</w:t>
      </w:r>
      <w:r w:rsidRPr="00602F21">
        <w:rPr>
          <w:rFonts w:ascii="Derby Rus" w:hAnsi="Derby Rus" w:cs="Derby Rus"/>
          <w:color w:val="00FF00"/>
          <w:sz w:val="48"/>
          <w:szCs w:val="48"/>
        </w:rPr>
        <w:t>: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1.  Джентльменство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2. Апатия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3. Фатализм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7. Мораль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11. Ригоризм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13.Благо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15.Совесть</w:t>
      </w:r>
    </w:p>
    <w:p w:rsidR="00602F21" w:rsidRDefault="00602F21" w:rsidP="00602F21">
      <w:pPr>
        <w:rPr>
          <w:rFonts w:ascii="Derby Rus" w:hAnsi="Derby Rus" w:cs="Derby Rus"/>
          <w:color w:val="00FF00"/>
          <w:sz w:val="48"/>
          <w:szCs w:val="48"/>
        </w:rPr>
      </w:pPr>
      <w:r>
        <w:rPr>
          <w:rFonts w:ascii="Derby Rus" w:hAnsi="Derby Rus" w:cs="Derby Rus"/>
          <w:color w:val="00FF00"/>
          <w:sz w:val="48"/>
          <w:szCs w:val="48"/>
        </w:rPr>
        <w:t>По горизонтали</w:t>
      </w:r>
      <w:r w:rsidRPr="00602F21">
        <w:rPr>
          <w:rFonts w:ascii="Derby Rus" w:hAnsi="Derby Rus" w:cs="Derby Rus"/>
          <w:color w:val="00FF00"/>
          <w:sz w:val="48"/>
          <w:szCs w:val="48"/>
        </w:rPr>
        <w:t>: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1. Обычай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 xml:space="preserve">5. Выдержка 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6. Пессимизм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 xml:space="preserve">8. Конт 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9. Догматизм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 xml:space="preserve">10.Самолюбие 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12.Аристотель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14.Ненависть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16.Вина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17.Дзен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18.Стоицизм</w:t>
      </w:r>
    </w:p>
    <w:p w:rsidR="00602F21" w:rsidRDefault="00602F21" w:rsidP="00602F21">
      <w:pPr>
        <w:rPr>
          <w:rFonts w:ascii="AdverGothic" w:hAnsi="AdverGothic" w:cs="AdverGothic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19.Метаэтика</w:t>
      </w:r>
    </w:p>
    <w:p w:rsidR="00602F21" w:rsidRDefault="00602F21" w:rsidP="00602F21">
      <w:pPr>
        <w:rPr>
          <w:rFonts w:ascii="OdessaScript" w:hAnsi="OdessaScript" w:cs="OdessaScript"/>
          <w:sz w:val="48"/>
          <w:szCs w:val="48"/>
        </w:rPr>
      </w:pPr>
      <w:r>
        <w:rPr>
          <w:rFonts w:ascii="AdverGothic" w:hAnsi="AdverGothic" w:cs="AdverGothic"/>
          <w:sz w:val="48"/>
          <w:szCs w:val="48"/>
        </w:rPr>
        <w:t>20.Добродетель</w:t>
      </w:r>
    </w:p>
    <w:p w:rsidR="00602F21" w:rsidRDefault="00602F21" w:rsidP="00602F21">
      <w:pPr>
        <w:rPr>
          <w:sz w:val="24"/>
          <w:szCs w:val="24"/>
        </w:rPr>
      </w:pPr>
      <w:bookmarkStart w:id="0" w:name="_GoBack"/>
      <w:bookmarkEnd w:id="0"/>
    </w:p>
    <w:sectPr w:rsidR="00602F21">
      <w:pgSz w:w="11907" w:h="16840" w:code="9"/>
      <w:pgMar w:top="1418" w:right="1758" w:bottom="1418" w:left="1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dessaScri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rby Ru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21"/>
    <w:rsid w:val="001C25FA"/>
    <w:rsid w:val="00476CB2"/>
    <w:rsid w:val="00602F21"/>
    <w:rsid w:val="006C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98D5AA3-94B4-4DB5-A2BC-497FAFB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горизонтали:</vt:lpstr>
    </vt:vector>
  </TitlesOfParts>
  <Company>Неизвестная организация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горизонтали:</dc:title>
  <dc:subject/>
  <dc:creator>Савин Андрей</dc:creator>
  <cp:keywords/>
  <dc:description/>
  <cp:lastModifiedBy>admin</cp:lastModifiedBy>
  <cp:revision>2</cp:revision>
  <dcterms:created xsi:type="dcterms:W3CDTF">2014-02-18T03:06:00Z</dcterms:created>
  <dcterms:modified xsi:type="dcterms:W3CDTF">2014-02-18T03:06:00Z</dcterms:modified>
</cp:coreProperties>
</file>