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BF" w:rsidRPr="007477BF" w:rsidRDefault="007477BF" w:rsidP="007477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77B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КРОВОТЕЧЕНИЯ У ДЕТЕЙ  С ЯЗВЕННОЙ БОЛЕЗНЬЮ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77B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ДВЕНАДЦАТИПЕРСТНОЙ КИШКИ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Наряду с ростом заболеваний органов пищеварения в детском возрасте, наметилась тенденция к увеличению числа осложнений. В последние годы имеет место рост язвенной болезни, у некоторых детей с развитием таких осложнений как перивисцериты, пенетрация, перфорация. Одним из тяжелых осложнений, представляющих реальную угрозу для жизни больного ребенка, являются желудочно-кишечные кровотечения. У детей как и у взрослых насчитывается несколько десятков причин возникновения столь грозного осложнения.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Согласно современным воззрениям, желудочно-кишечные кровотечения (ЖКК) подразделяют на: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.Язвенные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.Неязвенные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.Ложные и</w:t>
      </w:r>
    </w:p>
    <w:p w:rsidR="007477BF" w:rsidRPr="007477BF" w:rsidRDefault="007477BF" w:rsidP="007477BF">
      <w:pPr>
        <w:ind w:left="244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.Неустановленной этиологии.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До недавнего времени считалось, что практически все ЖКК из верхних отделов пищеварительного тракта у детей связаны с язвенной болезнью. Тем не менее, очевиден рост неязвенных по механизму возникновения кровотечений. Соотношение язвенных и неязвенных ЖКК по нашим данным составляет 2 : 1.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Основными причинами язвенных ЖКК являются: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.Острая язва или изъязвления слизистой оболочки желудка и двенадцатиперстной кишки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.Хроническая язва (язвы) двенадцатиперстной кишки и желудка</w:t>
      </w:r>
    </w:p>
    <w:p w:rsidR="007477BF" w:rsidRPr="007477BF" w:rsidRDefault="007477BF" w:rsidP="007477BF">
      <w:pPr>
        <w:ind w:left="172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.Пептическая язва (язвы) желудочно-кишечного анастомоза.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Неязвенные ЖКК более разнообразны, требуют значительного объема диагностических исследований и лечебных мероприятий. У детей, по нашим данным, причинами неязвенных ЖКК являются портальная гипертензия, грыжа пищеводного отверстия диафрагмы, эрозивный геморрагический гастрит (дуоденит), полипоз желудка, дуоденальный стаз, так называемые редкие заболевания желудочно-кишечного тракта - синдром Маллори - Вейсса, болезнь Рандю - Вебера - Ослера, синдром Пейтца - Егерса, сосудистые эктазии кишечника и др.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Первостепенное значение приобретает дифференциация язвенных и неязвенных ЖКК, поскольку последние имеют различные патогенетические особенности, трудны в диагностическом плане, отсутствуют единые терапевтические, а также хирургические подходы.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 основании собственных данных установлен ряд диагностических различий язвенных и неязвенных ЖКК.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Основная цель настоящего сообщения - определить структуру, особенности клинических проявлений, диагностики, лечения и профилактики язвенных ЖКК в детском возрасте.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Среди больных преобладали дети с язвенной болезнью двенадцатиперстной кишки, значительно реже встречалась язвенная болезнь желудка. Однако на втором месте в структуре кровотечений были острые гастродуоденальные язвы. Особый интерес представляет язвенная болезнь (прежде всего двенадцатиперстной кишки), так как начинаясь в детском возрасте, заболевание приобретает проградиентное течение, может осложняться кровотечением и приводить к ранней инвалидизации. Несмотря на то, что гастроэнтерологические заболевания чаще встречаются у лиц женского пола, кровотечения возникают преимущественно у мальчиков.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Клинические проявления остро возникшего кровотечения у детей с язвенной болезнью характеризовались классической триадой симптомов: кровавой рвотой (48%) чаще по типу "кофейной гущи", меленой (77%), сосудистым коллапсом (65%) различной степени выраженности. Частота внешних или явных признаков была различной. Кровавая рвота как единственный симптом кровотечения встречалась относительно редко ( у 10%). Мелена, напротив, наблюдалась в 4 раза чаще, чем рвота. Одновременное наличие мелены и рвоты было у 38% больных детей.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Имелись особенности кровотечений. Чаще дети поступали в клинику в связи с впервые возникшем ЖКК: однократное кровотечение было у 63% детей с язвенной болезнью двенадцатиперстной кишки, многократное или рецидивное (от 2 до 5 и более раз) - у 37%. Почти у каждого пятого ребенка кровотечение явилось дебютом заболевания, о котором ранее не подозревали больные и их родители. Небезынтересно, что ни один ребенок с однократным кровотечением не получал блокаторы Н</w:t>
      </w:r>
      <w:r w:rsidRPr="007477BF">
        <w:rPr>
          <w:rFonts w:ascii="Times New Roman" w:hAnsi="Times New Roman" w:cs="Times New Roman"/>
          <w:sz w:val="16"/>
          <w:szCs w:val="16"/>
          <w:lang w:val="ru-RU"/>
        </w:rPr>
        <w:t xml:space="preserve">2 </w:t>
      </w:r>
      <w:r w:rsidRPr="007477BF">
        <w:rPr>
          <w:rFonts w:ascii="Times New Roman" w:hAnsi="Times New Roman" w:cs="Times New Roman"/>
          <w:sz w:val="24"/>
          <w:szCs w:val="24"/>
          <w:lang w:val="ru-RU"/>
        </w:rPr>
        <w:t>-рецепторов гистамина (циметидин, зантак и др.).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Скрытое кровотечение, установленное эндоскопически, было у каждого 7-8 ребенка с ЯДПК. У некоторых больных кровотечение протекало столь значительно и стремительно, что это приводило к обморочному состоянию и потере сознания. Считается, что последнее свидетельствует о тяжести ЖКК, независимо от уровня ОЦК.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У каждого 4-го больного отмечался симптом Бергмана, когда на высоте кровотечения либо сразу после него становился доступным пальпации живот. Механизм этого признака не ясен. Предполагается резкое ощелачивание желудочной среды излившейся в полость кровью. Допускается роль  регуляторных пептидов, в частности эндогенных опиатов (энкефалинов). Следует отметить выраженные нейро-вегетативные и психо-эмоциональные изменения именно у детей с язвенной болезнью.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Обращало внимание наличие явного или скрытого геморрагического диатеза (21%): тромбоцитопатин, болезни Виллебранда, гемофилии. У одного ребенка с язвенной болезнью, протекавшей относительно нетяжело, имелись повторные ЖКК. Способствовало этому наличие синдрома Элерса-Данлоса. Наиболее тяжелым кровотечение было у мальчика 11 лет с синдромом Золлингера-Эллисона. По витальным показаниям была выполнена операция.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У детей с однократным ЖКК рвота и мелена отмечалась реже, чем при рецидивном характере кровотечения. Потеря сознания, напротив, была реже у больных с повторными ЖКК. Надо полагать, это обусловлено развитием компенсаторных механизмов, а также психологической настроенностью детей, уже перенесших однажды стресс.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Патогенез ЖКК сложный и до сих пор окончательно не установлен. Не вызывает сомнения роль кислотно-пептического фактора, едва ли не самого агрессивного из всех доказанных факторов ульцерогенеза. Обращает внимание высокий уровень базальной желудочной секреции (ВАО), достигавший у некоторых больных 10-12 и даже 15-17 ммоль/л. Показатели ВАО были наиболее высокими в случае локализации источника кровотечения по задней стенке луковицы двенадцатиперстной кишки.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На основании клинико-лабораторных и эндоскопических исследований определены неблагоприятные в прогностическом отношении признаки ЖКК: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."видимый" (аррозированный) сосуд;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.размеры язвы более: 5 мм при дуоденальной локализации, 15 мм - при желудочной локализации;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.локализация язвы: по задней стенке луковицы и по малой кривизне желудка;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.базальная желудочная секреция (ВАО) более 5 ммоль/л;</w:t>
      </w:r>
    </w:p>
    <w:p w:rsidR="007477BF" w:rsidRPr="007477BF" w:rsidRDefault="007477BF" w:rsidP="007477BF">
      <w:pPr>
        <w:ind w:left="100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.геморрагический диатез.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Любое остро возникшее кровотечение требует безотлагательных мероприятий. Это холод, голод и покой. Транспортировка больного только на носилках. Далее в стационаре осуществляется полный лечебно-диагностический комплекс.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При непрекращающемся кровотечении врач-эндоскопист проводит гемостаз эндоскопический, по возможности гемостаз эндоваскулярный, в последние годы получающий все большее распространение в клинической практике. Большое значение имеет гемостаз терапевтический, в частности внутривенное введение факторов свертывания крови, сандостатина (соматостатина), а также блокаторов Н2 -рецепторов гистамина - ранитидина (Зантак) и др.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>Для остановки кровотечения используются общеизвестные терапевтические и хирургические методы лечения.</w:t>
      </w:r>
    </w:p>
    <w:p w:rsidR="007477BF" w:rsidRP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</w:rPr>
      </w:pPr>
      <w:r w:rsidRPr="007477BF">
        <w:rPr>
          <w:rFonts w:ascii="Times New Roman" w:hAnsi="Times New Roman" w:cs="Times New Roman"/>
          <w:sz w:val="24"/>
          <w:szCs w:val="24"/>
          <w:lang w:val="ru-RU"/>
        </w:rPr>
        <w:t xml:space="preserve">Все дети, перенесшие кровотечение, подлежат этапному лечению и наблюдению. Наряду с диетотерапией, решающее значение принадлежит медикаментозному лечению и прежде всего адекватному выбору антисекреторных лекарственных средств. </w:t>
      </w:r>
      <w:r>
        <w:rPr>
          <w:rFonts w:ascii="Times New Roman" w:hAnsi="Times New Roman" w:cs="Times New Roman"/>
          <w:sz w:val="24"/>
          <w:szCs w:val="24"/>
        </w:rPr>
        <w:t>Это блокаторы Н2 -рецепторов гистамина, включая ранитидин (Зантак).</w:t>
      </w:r>
    </w:p>
    <w:p w:rsidR="007477BF" w:rsidRDefault="007477BF" w:rsidP="007477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77BF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7BF"/>
    <w:rsid w:val="00276B61"/>
    <w:rsid w:val="00320131"/>
    <w:rsid w:val="007477BF"/>
    <w:rsid w:val="00A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D5704F-C577-42FB-BAB1-9AEC745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КРОВОТЕЧЕНИЯ У ДЕТЕЙ  С ЯЗВЕННОЙ БОЛЕЗНЬЮ</vt:lpstr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КРОВОТЕЧЕНИЯ У ДЕТЕЙ  С ЯЗВЕННОЙ БОЛЕЗНЬЮ</dc:title>
  <dc:subject/>
  <dc:creator>Пользователь</dc:creator>
  <cp:keywords/>
  <dc:description/>
  <cp:lastModifiedBy>admin</cp:lastModifiedBy>
  <cp:revision>2</cp:revision>
  <dcterms:created xsi:type="dcterms:W3CDTF">2014-02-17T22:03:00Z</dcterms:created>
  <dcterms:modified xsi:type="dcterms:W3CDTF">2014-02-17T22:03:00Z</dcterms:modified>
</cp:coreProperties>
</file>