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Оглавление</w:t>
      </w:r>
    </w:p>
    <w:p w:rsidR="00273DEA" w:rsidRPr="00273DEA" w:rsidRDefault="00273DEA" w:rsidP="00CD14E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6C26" w:rsidRPr="00584A76" w:rsidRDefault="00E36C26" w:rsidP="00CD14E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Введение</w:t>
      </w:r>
    </w:p>
    <w:p w:rsidR="00E36C26" w:rsidRPr="00584A76" w:rsidRDefault="00ED7A88" w:rsidP="00CD14E3">
      <w:pPr>
        <w:suppressAutoHyphens/>
        <w:spacing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Глава </w:t>
      </w:r>
      <w:r w:rsidR="00E36C26" w:rsidRPr="00584A76">
        <w:rPr>
          <w:rFonts w:ascii="Times New Roman" w:hAnsi="Times New Roman"/>
          <w:sz w:val="28"/>
          <w:szCs w:val="28"/>
        </w:rPr>
        <w:t>1. Дионис и его культ в Греции</w:t>
      </w:r>
    </w:p>
    <w:p w:rsidR="00584A76" w:rsidRDefault="00CD14E3" w:rsidP="00CD14E3">
      <w:pPr>
        <w:suppressAutoHyphens/>
        <w:spacing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1.1</w:t>
      </w:r>
      <w:r w:rsidR="00E36C26"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Происхождение и деяния Диониса</w:t>
      </w:r>
    </w:p>
    <w:p w:rsidR="00E36C26" w:rsidRPr="00584A76" w:rsidRDefault="00E36C26" w:rsidP="00CD14E3">
      <w:pPr>
        <w:suppressAutoHyphens/>
        <w:spacing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Глава 2. Праздники в честь Диониса</w:t>
      </w:r>
    </w:p>
    <w:p w:rsidR="00E36C26" w:rsidRPr="00584A76" w:rsidRDefault="00CD14E3" w:rsidP="00CD14E3">
      <w:pPr>
        <w:suppressAutoHyphens/>
        <w:spacing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2.1</w:t>
      </w:r>
      <w:r w:rsidR="00ED7A88"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Возникновение античного театра</w:t>
      </w:r>
    </w:p>
    <w:p w:rsidR="00E36C26" w:rsidRPr="00584A76" w:rsidRDefault="00CD14E3" w:rsidP="00CD14E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D7A88" w:rsidRPr="00584A76">
        <w:rPr>
          <w:rFonts w:ascii="Times New Roman" w:hAnsi="Times New Roman"/>
          <w:sz w:val="28"/>
          <w:szCs w:val="28"/>
        </w:rPr>
        <w:t xml:space="preserve"> Театр Диониса в Афинах</w:t>
      </w:r>
    </w:p>
    <w:p w:rsidR="00E36C26" w:rsidRPr="00584A76" w:rsidRDefault="00E36C26" w:rsidP="00CD14E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Заключение</w:t>
      </w:r>
    </w:p>
    <w:p w:rsidR="00E36C26" w:rsidRDefault="00E36C26" w:rsidP="00CD14E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84A76">
        <w:rPr>
          <w:rFonts w:ascii="Times New Roman" w:hAnsi="Times New Roman"/>
          <w:sz w:val="28"/>
          <w:szCs w:val="28"/>
        </w:rPr>
        <w:t>Библиография</w:t>
      </w:r>
    </w:p>
    <w:p w:rsidR="00273DEA" w:rsidRPr="00273DEA" w:rsidRDefault="00273DEA" w:rsidP="00CD14E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7A88" w:rsidRPr="00584A76" w:rsidRDefault="00ED7A88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br w:type="page"/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Введение</w:t>
      </w:r>
    </w:p>
    <w:p w:rsidR="00273DEA" w:rsidRPr="00594C9F" w:rsidRDefault="00594C9F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594C9F">
        <w:rPr>
          <w:rFonts w:ascii="Times New Roman" w:hAnsi="Times New Roman"/>
          <w:color w:val="FFFFFF"/>
          <w:sz w:val="28"/>
          <w:szCs w:val="28"/>
        </w:rPr>
        <w:t>античный искусство культ дионис</w:t>
      </w:r>
    </w:p>
    <w:p w:rsidR="00584A76" w:rsidRDefault="00683DF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Античное искусство, родившееся в Древней Греции и Древнем Риме, послужило родоначальником всего последующего западного искусства, это и часть духовного опыта всего человечества, и основа формирования культур многих стран, особенно европейских. И немаловажную роль в искусстве античности играет</w:t>
      </w:r>
      <w:r w:rsidR="00FB5685" w:rsidRPr="00584A76">
        <w:rPr>
          <w:rFonts w:ascii="Times New Roman" w:hAnsi="Times New Roman"/>
          <w:sz w:val="28"/>
          <w:szCs w:val="28"/>
        </w:rPr>
        <w:t xml:space="preserve"> культ Диониса - бога умирающей и возрождающейся природы, покровителя виноделия, театра. Со времени своего утверждения в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FB5685" w:rsidRPr="00584A76">
        <w:rPr>
          <w:rFonts w:ascii="Times New Roman" w:hAnsi="Times New Roman"/>
          <w:sz w:val="28"/>
          <w:szCs w:val="28"/>
        </w:rPr>
        <w:t>Элладе дионисийский культ был тесно связан практически со всеми сферами жизни древнегреческого общества: экономической, политической, культурной, духовной.</w:t>
      </w:r>
    </w:p>
    <w:p w:rsidR="00A81308" w:rsidRPr="00584A76" w:rsidRDefault="00A81308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Греки любили повторять: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Мера, мера во всем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. Но не являлось ли это частое обращение к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мере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 намеком на то, что греки в чем-то побаивались самих себя? Дионисизм показал, что под покровом здравого смысла и упорядоченной гражданской религии клокотало пламя, готовое в любой момент вырваться наружу.</w:t>
      </w:r>
    </w:p>
    <w:p w:rsidR="00584A76" w:rsidRDefault="00407CB9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До открытия Микенской культуры многие исследователи полагали, что Дионис пришел в Грецию с варварских земель, поскольку его экстатический культ с неистовыми танцами, захватывающей музыкой и неумеренным пьянством, казался исследователям чуждым ясному уму и трезвому темпераменту эллинов. </w:t>
      </w:r>
      <w:r w:rsidR="00A81308" w:rsidRPr="00584A76">
        <w:rPr>
          <w:rFonts w:ascii="Times New Roman" w:hAnsi="Times New Roman"/>
          <w:sz w:val="28"/>
          <w:szCs w:val="28"/>
        </w:rPr>
        <w:t xml:space="preserve">Дионисова линия в истории греческого духа была очень сильной и оказала глубокое влияние на все эллинское сознание, а его </w:t>
      </w:r>
      <w:r w:rsidRPr="00584A76">
        <w:rPr>
          <w:rFonts w:ascii="Times New Roman" w:hAnsi="Times New Roman"/>
          <w:sz w:val="28"/>
          <w:szCs w:val="28"/>
        </w:rPr>
        <w:t>экстатический культ нашел свое отражение</w:t>
      </w:r>
      <w:r w:rsidR="00A81308" w:rsidRPr="00584A76">
        <w:rPr>
          <w:rFonts w:ascii="Times New Roman" w:hAnsi="Times New Roman"/>
          <w:sz w:val="28"/>
          <w:szCs w:val="28"/>
        </w:rPr>
        <w:t xml:space="preserve">, </w:t>
      </w:r>
      <w:r w:rsidRPr="00584A76">
        <w:rPr>
          <w:rFonts w:ascii="Times New Roman" w:hAnsi="Times New Roman"/>
          <w:sz w:val="28"/>
          <w:szCs w:val="28"/>
        </w:rPr>
        <w:t>как в искусстве античности, так и в искусстве последующих эпох</w:t>
      </w:r>
      <w:r w:rsidR="00A81308" w:rsidRPr="00584A76">
        <w:rPr>
          <w:rFonts w:ascii="Times New Roman" w:hAnsi="Times New Roman"/>
          <w:sz w:val="28"/>
          <w:szCs w:val="28"/>
        </w:rPr>
        <w:t>.</w:t>
      </w:r>
    </w:p>
    <w:p w:rsidR="00ED7A88" w:rsidRPr="00584A76" w:rsidRDefault="00ED7A88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A88" w:rsidRPr="00584A76" w:rsidRDefault="00ED7A88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br w:type="page"/>
      </w:r>
    </w:p>
    <w:p w:rsidR="00C1218E" w:rsidRPr="00584A76" w:rsidRDefault="00ED7A88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Глава </w:t>
      </w:r>
      <w:r w:rsidR="00C1218E" w:rsidRPr="00584A76">
        <w:rPr>
          <w:rFonts w:ascii="Times New Roman" w:hAnsi="Times New Roman"/>
          <w:sz w:val="28"/>
          <w:szCs w:val="28"/>
        </w:rPr>
        <w:t>1. Дионис и его культ в Греции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1218E" w:rsidRPr="00584A76" w:rsidRDefault="00584A7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1.1</w:t>
      </w:r>
      <w:r w:rsidR="00C1218E"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Происхождение и деяния Диониса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18E" w:rsidRPr="00584A76" w:rsidRDefault="00ED7A88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Сын Зевса, Дионис, я</w:t>
      </w:r>
      <w:r w:rsidR="00C1218E" w:rsidRPr="00584A76">
        <w:rPr>
          <w:rFonts w:ascii="Times New Roman" w:hAnsi="Times New Roman"/>
          <w:snapToGrid w:val="0"/>
          <w:color w:val="000000"/>
          <w:sz w:val="28"/>
          <w:szCs w:val="28"/>
        </w:rPr>
        <w:t>— у фиванцев.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Здесь некогда Семела, Кадма дочь,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Меня на свет безвременно явила,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Поражена Зевесовым огнем.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Из бога став по виду человеком,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Я подхожу к струям родимых рек...</w:t>
      </w:r>
    </w:p>
    <w:p w:rsidR="00C1218E" w:rsidRPr="00584A76" w:rsidRDefault="00C1218E" w:rsidP="00584A76">
      <w:pPr>
        <w:pStyle w:val="4"/>
        <w:keepNext w:val="0"/>
        <w:widowControl/>
        <w:suppressAutoHyphens/>
        <w:spacing w:line="360" w:lineRule="auto"/>
        <w:ind w:left="0" w:firstLine="709"/>
        <w:jc w:val="both"/>
        <w:rPr>
          <w:i w:val="0"/>
          <w:sz w:val="28"/>
          <w:szCs w:val="28"/>
        </w:rPr>
      </w:pPr>
      <w:r w:rsidRPr="00584A76">
        <w:rPr>
          <w:i w:val="0"/>
          <w:sz w:val="28"/>
          <w:szCs w:val="28"/>
        </w:rPr>
        <w:t>Еврипид. Вакханки. 1—6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18E" w:rsidRPr="00584A76" w:rsidRDefault="00C1218E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Дионис - древнегреческий бог плодоносящих сил земли, растительности, виноградарства, виноделия. Считается, что это божество было заимствовано греками на востоке - во Фракии (фракийского и лидийско-фригийского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 xml:space="preserve">происхождения) и распространилось в Греции сравнительно поздно и с большим трудом утвердилось там. Хотя имя Диониса встречается на табличках критского линейного письма ещё </w:t>
      </w:r>
      <w:smartTag w:uri="urn:schemas-microsoft-com:office:smarttags" w:element="time">
        <w:smartTagPr>
          <w:attr w:name="Hour" w:val="14"/>
          <w:attr w:name="Minute" w:val="0"/>
        </w:smartTagPr>
        <w:r w:rsidRPr="00584A76">
          <w:rPr>
            <w:rFonts w:ascii="Times New Roman" w:hAnsi="Times New Roman"/>
            <w:sz w:val="28"/>
            <w:szCs w:val="28"/>
          </w:rPr>
          <w:t>в 14</w:t>
        </w:r>
      </w:smartTag>
      <w:r w:rsidRPr="00584A76">
        <w:rPr>
          <w:rFonts w:ascii="Times New Roman" w:hAnsi="Times New Roman"/>
          <w:sz w:val="28"/>
          <w:szCs w:val="28"/>
        </w:rPr>
        <w:t xml:space="preserve"> в. до н.э., распространение и утверждение культа Диониса в Греции относится к 8-7 вв. до н.э. и связано с ростом городов-государств (полисов) и развитием полисной демократии. В этот период культ Диониса стал вытеснять культы местных богов и героев.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С начала 2 века до н. э. культ Диониса утверждается в Древнем Риме.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Традиционно считается, что Дионис был сыном Зевса и Семелы (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земля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), дочери Кадма и Гармонии. Узнав, что Семела ждет ребенка от Зевса, его супруга Гера в гневе решила погубить Семелу и, приняв вид или странницы, или Берои, кормилицы Семелы, внушила ей мысль увидеть своего возлюбленного во всем божественном великолепии. Когда Зевс снова появился у Семелы, та спросила, готов ли он выполнить любое её желание. Зевс поклялся водами Стикса, что выполнит его, а такую клятву боги нарушить не могут. Семела же попросила его обнять её в том виде, в котором он обнимает Геру. Зевс был вынужден исполнить просьбу, явившись в пламени молний, и Семела была мгновенно объята огнём.</w:t>
      </w:r>
    </w:p>
    <w:p w:rsidR="00584A76" w:rsidRPr="00584A76" w:rsidRDefault="00584A7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Грянули громы Зевса -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Муки родов приспели: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Не доносив, извергнула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Бромия мать из чрева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И под ударом молний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Кончила жизнь безвременно…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Зевс успел вырвать у неё из чрева недоношенный плод, Гермес зашил его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в бедро Зевса,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и тот его успешно выносил. Таким образом, Дионис был рождён Зевсом из бедра.</w:t>
      </w:r>
      <w:r w:rsidR="00EF3FE7" w:rsidRPr="00584A76">
        <w:rPr>
          <w:rFonts w:ascii="Times New Roman" w:hAnsi="Times New Roman"/>
          <w:sz w:val="28"/>
          <w:szCs w:val="28"/>
        </w:rPr>
        <w:t xml:space="preserve"> На картине Ктесилоха Зевс, рожающий Диониса, был изображен в митре и по-женски стонущим в окружении богинь.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 xml:space="preserve">Вот почему Диониса называют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дважды рожденный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 или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дитя двойных дверей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Но извергнутого принял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Зевс в свое немедля лоно,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И, тая от Геры сына,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Он его в бедре искусно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Пряжкой застегнул златою.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100 Когда же приспел ему срок,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Рогоносного бога родил он,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Из змей венок ему сделал,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И с той поры этой дикой добычей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Обвивает менада чело.</w:t>
      </w:r>
    </w:p>
    <w:p w:rsidR="00CD14E3" w:rsidRPr="00C15D96" w:rsidRDefault="00CD14E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73DEA" w:rsidRDefault="00273DE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Также существуют и альтернативные версии рождения Диониса.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Согласно сказанию жителей Брасии (Лаконика), Семела родила сына от Зевса, Кадм заключил ее в бочку вместе с Дионисом. Бочка была выброшена на землю Брасий, Семела умерла, а Диониса воспитали, его кормилицей стала Ино, воспитав его в пещере. Еще одним из воспитателей Диониса был и Силен, постоянный участник вакхических празднеств. На античных памятниках искусства Силен, как правило, изображался тучным, похотливым и часто пьяным старцем, с огромным животом, в сопровождении сатиров и нимф и в окружении веселых улыбающихся амуров. Сатиры (римск. Фавны) — фантастические человекообразные существа, также входят в свиту Диониса. Их веселый остроумный характер дал название комическим поэмам, которые стали называться сатирами. Известно несколько античных скульптур, где Силен нянчит маленького Диониса. В античной группе из Лувра, которая носит название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Фавн и дитя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, Силен представлен благообразным заботливым воспитателем, на руках которого лежит младенец Дионис.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Согласно ахейскому рассказу, Дионис был воспитан в городе Месатис и здесь подвергся опасностям со стороны титанов.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У мифов, где фигурирует Семела, вторая мать Диониса, есть продолжение о воспитании бога.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Чтобы обезопасить своего сына от гнева Геры, Зевс отдал Диониса на воспитание сестре Семелы Ино и её супругу Афаманту, царю Орхомена, где юного бога стали воспитывать как девочку, чтобы Гера не нашла его. Но это не помогло. Супруга Зевса наслала на Афаманта безумие, в припадке которого Афамант убил своего сына, пытался убить Диониса, и из-за которого Ино со вторым сыном пришлось броситься в море, где их приняли нереиды.</w:t>
      </w:r>
    </w:p>
    <w:p w:rsidR="00EF3FE7" w:rsidRPr="00584A76" w:rsidRDefault="00EF3FE7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Пышноволосые нимфы вскормили младенца, принявши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К груди своей от владыки-отца, и любовно в долинах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Нимфы его воспитали. И волей родителя-Зевса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Рос он в душистой пещере, причисленной к сонму бессмертных.</w:t>
      </w:r>
    </w:p>
    <w:p w:rsidR="00C1218E" w:rsidRPr="00584A76" w:rsidRDefault="00C1218E" w:rsidP="00584A76">
      <w:pPr>
        <w:pStyle w:val="31"/>
        <w:widowControl/>
        <w:suppressAutoHyphens/>
        <w:spacing w:line="360" w:lineRule="auto"/>
        <w:ind w:left="0"/>
        <w:rPr>
          <w:color w:val="000000"/>
          <w:szCs w:val="28"/>
        </w:rPr>
      </w:pPr>
      <w:r w:rsidRPr="00584A76">
        <w:rPr>
          <w:color w:val="000000"/>
          <w:szCs w:val="28"/>
        </w:rPr>
        <w:t>После того как возрос он богинь попечением вечных,</w:t>
      </w:r>
    </w:p>
    <w:p w:rsidR="00C1218E" w:rsidRPr="00584A76" w:rsidRDefault="00C1218E" w:rsidP="00584A76">
      <w:pPr>
        <w:pStyle w:val="31"/>
        <w:widowControl/>
        <w:suppressAutoHyphens/>
        <w:spacing w:line="360" w:lineRule="auto"/>
        <w:ind w:left="0"/>
        <w:rPr>
          <w:color w:val="000000"/>
          <w:szCs w:val="28"/>
        </w:rPr>
      </w:pPr>
      <w:r w:rsidRPr="00584A76">
        <w:rPr>
          <w:color w:val="000000"/>
          <w:szCs w:val="28"/>
        </w:rPr>
        <w:t>Вдаль устремился по логам лесным Дионис многопетый,</w:t>
      </w:r>
    </w:p>
    <w:p w:rsidR="00C1218E" w:rsidRPr="00584A76" w:rsidRDefault="00C1218E" w:rsidP="00584A76">
      <w:pPr>
        <w:pStyle w:val="31"/>
        <w:widowControl/>
        <w:suppressAutoHyphens/>
        <w:spacing w:line="360" w:lineRule="auto"/>
        <w:ind w:left="0"/>
        <w:rPr>
          <w:color w:val="000000"/>
          <w:szCs w:val="28"/>
        </w:rPr>
      </w:pPr>
      <w:r w:rsidRPr="00584A76">
        <w:rPr>
          <w:color w:val="000000"/>
          <w:szCs w:val="28"/>
        </w:rPr>
        <w:t>Хмелем и лавром венчанный, вслед ему нимфы спешили,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Он же вел их вперед. И гремел весь лес необъятный.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Затем Зевс превратил Диониса в козленка, а Гермес отнес к нимфам в Нису (между Финикией и Нилом). Нимфы спрятали его от Геры, закрыв колыбель ветками плюща. Воспитан в пещере на Нисе. После гибели первых воспитателей, Дионис был отдан на воспитание нимфам Нисейской долины. Там наставник юного бога Силен, открыл Дионису тайны природы и научил изготовлению вина.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 награду за воспитание сына, Зевс перенёс нимф на небо, так появились, согласно мифу, на небе Гиады, скопления звёзд в созвездии Тельца рядом со звездой Альдебаран.</w:t>
      </w:r>
    </w:p>
    <w:p w:rsidR="00584A76" w:rsidRDefault="00DE1CAC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Сохранилось множество памятников античного искусства, воплотивших образ Диониса и сюжеты мифов о нём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в пластике (статуи и рельефы) и вазописи. Широко распространены были (особенно в вазописи) сцены шествия Диониса и его спутников, вакханалий; эти сюжеты нашли отражение в рельефах саркофагов. Диониса изображали среди олимпийцев (рельефы восточного фриза Парфенона) и в сценах гигантомахии, а также плывущим по морю (килик Эксекия "Дионис в ладье" и др.) и сражающимся с тирренцами (рельеф памятника Лисикрату в Афинах, ок. 335 до н.э.).</w:t>
      </w:r>
    </w:p>
    <w:p w:rsidR="00F74DFF" w:rsidRPr="00584A76" w:rsidRDefault="00B72F3B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 эпоху Возрождения тема Диониса в искусстве связывается с утверждением радости бытия. Художники любили изображать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вакхические празднества, полные безудержного веселья и дикого разгула, в котором принимала участие вся свита Диониса. Начало их изображению положил А. Мантенья.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К сюжету обращались А. Дюрер, А. Альтдорфер, X. Бальдунг Грин, Тициан, Джулио Романо, Пьетро да Кортона, Аннибале Карраччи, П. П. Рубенс, Я. Йорданс, Н. Пуссен.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На их картинах бог представлен во всем блеске молодости и красоты, в окружении свиты и олимпийских богов, со своим неизменным атрибутом — виноградной лозой.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F74DFF" w:rsidRPr="00584A76">
        <w:rPr>
          <w:rFonts w:ascii="Times New Roman" w:hAnsi="Times New Roman"/>
          <w:sz w:val="28"/>
          <w:szCs w:val="28"/>
        </w:rPr>
        <w:t>Той же символикой пронизаны сюжеты "Вакх, Венера и Церера" и "Вакх и Церера", особенно популярные в живописи барокко. Дионис занимает особое место среди других античных персонажей в садовой пластике барокко. Наиболее значительные произведения 18 – начало 19 века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F74DFF" w:rsidRPr="00584A76">
        <w:rPr>
          <w:rFonts w:ascii="Times New Roman" w:hAnsi="Times New Roman"/>
          <w:sz w:val="28"/>
          <w:szCs w:val="28"/>
        </w:rPr>
        <w:t>– статуи "Вакх" И.Г.Даннекера и Б. Торвальдсена.</w:t>
      </w:r>
    </w:p>
    <w:p w:rsidR="00584A76" w:rsidRDefault="00C1480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 сопровождении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B72F3B" w:rsidRPr="00584A76">
        <w:rPr>
          <w:rFonts w:ascii="Times New Roman" w:hAnsi="Times New Roman"/>
          <w:sz w:val="28"/>
          <w:szCs w:val="28"/>
        </w:rPr>
        <w:t>веселой компании Дионис, шествуя по земле, прошел все страны, вплоть до пределов Индии, и повсюду он научил народы возделывать виноград. Вероятно, с восточными походами Диониса связывается статуя с его изображением, которая долгое время была известна под именем Сарданапала — из-за надписи, сделанной в позднейшее время. Знатоки искусства признали в ней изображение Диониса (тип восточного Вакха) в образе благообразного величавого бородатого старца, задрапированного в длинные парадные одежды.</w:t>
      </w:r>
    </w:p>
    <w:p w:rsidR="00584A76" w:rsidRDefault="00B72F3B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Во время одного из своих шествий Дионис встретил прекрасную Ариадну — дочь легендарного царя Миноса, которую Тезей, пленившись ее красотой, увез с острова Крита. Этот сюжет лег в основу картины Тициана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Вакх и Ариадна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, где бог представлен в стремительном движении среди вакханок и сатиров. Леопарды и змеи — существа, посвященные Дионису, сопровождают его кортеж. Здесь же помещены и непременные атрибуты вакхических празднеств — тимпаны и тирсы (тирс — палка, густо увитая на одном конце плющом). Согласно легендам, на свадебном пире в честь бракосочетания Диониса и Ариадны невесте б</w:t>
      </w:r>
      <w:r w:rsidR="00443141" w:rsidRPr="00584A76">
        <w:rPr>
          <w:rFonts w:ascii="Times New Roman" w:hAnsi="Times New Roman"/>
          <w:sz w:val="28"/>
          <w:szCs w:val="28"/>
        </w:rPr>
        <w:t>ыл преподнесен лучезарный венец. (</w:t>
      </w:r>
      <w:r w:rsidR="00D8442C" w:rsidRPr="00584A76">
        <w:rPr>
          <w:rFonts w:ascii="Times New Roman" w:hAnsi="Times New Roman"/>
          <w:sz w:val="28"/>
          <w:szCs w:val="28"/>
        </w:rPr>
        <w:t>Р</w:t>
      </w:r>
      <w:r w:rsidR="00443141" w:rsidRPr="00584A76">
        <w:rPr>
          <w:rFonts w:ascii="Times New Roman" w:hAnsi="Times New Roman"/>
          <w:sz w:val="28"/>
          <w:szCs w:val="28"/>
        </w:rPr>
        <w:t xml:space="preserve">ельеф </w:t>
      </w:r>
      <w:r w:rsidR="00584A76">
        <w:rPr>
          <w:rFonts w:ascii="Times New Roman" w:hAnsi="Times New Roman"/>
          <w:sz w:val="28"/>
          <w:szCs w:val="28"/>
        </w:rPr>
        <w:t>"</w:t>
      </w:r>
      <w:r w:rsidR="00443141" w:rsidRPr="00584A76">
        <w:rPr>
          <w:rFonts w:ascii="Times New Roman" w:hAnsi="Times New Roman"/>
          <w:sz w:val="28"/>
          <w:szCs w:val="28"/>
        </w:rPr>
        <w:t>Свадебная процессия</w:t>
      </w:r>
      <w:r w:rsidR="00584A76">
        <w:rPr>
          <w:rFonts w:ascii="Times New Roman" w:hAnsi="Times New Roman"/>
          <w:sz w:val="28"/>
          <w:szCs w:val="28"/>
        </w:rPr>
        <w:t>"</w:t>
      </w:r>
      <w:r w:rsidR="00443141" w:rsidRPr="00584A76">
        <w:rPr>
          <w:rFonts w:ascii="Times New Roman" w:hAnsi="Times New Roman"/>
          <w:sz w:val="28"/>
          <w:szCs w:val="28"/>
        </w:rPr>
        <w:t xml:space="preserve">). </w:t>
      </w:r>
      <w:r w:rsidRPr="00584A76">
        <w:rPr>
          <w:rFonts w:ascii="Times New Roman" w:hAnsi="Times New Roman"/>
          <w:sz w:val="28"/>
          <w:szCs w:val="28"/>
        </w:rPr>
        <w:t>Но недолговечен был этот союз: бог вина и веселья вскоре покинул супругу во время ее сна, усомнившись однажды в ее верности. Удостоился Дионис и любви прекрасной Афродиты, которая родила ему двух сыновей: Гименея - бога бракосочетания и Приапа — божества плодоносящих сил природы.</w:t>
      </w:r>
    </w:p>
    <w:p w:rsidR="00584A76" w:rsidRDefault="00B72F3B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Дионис жестоко карал тех, кто не признавал его культа. Так, в одной из легенд, легшей в основу трагедии Еврипида "Вакханки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, рассказывается о печальной судьбе фиванских женщин, пораженных по воле Диониса безумием за то, что они не признавали его божественное происхождение. А фиванский правитель Пенфей, который препятствовал отправлению культа Диониса в Фивах, был растерзан толпой неистовствующих вакханок под предводительством его матери Агавы, принявшей сына в состоянии экстаза за медведя.</w:t>
      </w:r>
    </w:p>
    <w:p w:rsidR="00D61D06" w:rsidRPr="00584A76" w:rsidRDefault="00443141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Повсюду, где появляется Дионис, он учреждает свой культ; везде на своем пути обучает людей виноградарству и виноделию. В шествии Диониса – </w:t>
      </w:r>
      <w:r w:rsidR="00D61D06" w:rsidRPr="00584A76">
        <w:rPr>
          <w:rFonts w:ascii="Times New Roman" w:hAnsi="Times New Roman"/>
          <w:sz w:val="28"/>
          <w:szCs w:val="28"/>
        </w:rPr>
        <w:t>(</w:t>
      </w:r>
      <w:r w:rsidRPr="00584A76">
        <w:rPr>
          <w:rFonts w:ascii="Times New Roman" w:hAnsi="Times New Roman"/>
          <w:sz w:val="28"/>
          <w:szCs w:val="28"/>
        </w:rPr>
        <w:t xml:space="preserve">мозаика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Дионис на пантере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), носившем экстатический характер, участвовали вакханки, сатиры (роспись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Дионис и сатиры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), менады или бассариды (одно из прозвищ Диониса – Бассарей) с тирсами (жезлами), увитыми плющом. Опоясанные змеями, они все сокрушали на своем пути, охваченные священным безумием. С воплями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Вакх, Эвое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 они славили Диониса-Бромия (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бурного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шумного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), били в тимпаны, упиваясь кровью растерзанных диких зверей, высекая из земли своими тирсами мед и молоко, вырывая с корнем деревья и увлекая за собой толпы </w:t>
      </w:r>
      <w:r w:rsidR="00D61D06" w:rsidRPr="00584A76">
        <w:rPr>
          <w:rFonts w:ascii="Times New Roman" w:hAnsi="Times New Roman"/>
          <w:sz w:val="28"/>
          <w:szCs w:val="28"/>
        </w:rPr>
        <w:t>мужчин и женщин.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D61D06" w:rsidRPr="00584A76">
        <w:rPr>
          <w:rFonts w:ascii="Times New Roman" w:hAnsi="Times New Roman"/>
          <w:sz w:val="28"/>
          <w:szCs w:val="28"/>
        </w:rPr>
        <w:t>Первые женщины, принимавшие участие в мистериях Диониса-Вакха, назывались вакханками или менадами. Искусство не делало никаких различий между ними. Но Еврипид говорит, что в мифологии существует разница: вакханки — это греческие женщины, менады — азиатские, пришедшие вместе с Вакхом после его похода в Индию. Ни один праздник, ни одно шествие не обходилось без вакханок и менад. В дикой пляске, оглушая и возбуждая себя громкой музыкой флейт и тамбуринов (тимпанов), носились они по полям, лесам и горам до полного изнеможения. Знаменитый греческий скульптор Скопас в 450 году до н. э. изваял танцующую менаду, о которой мы можем судить по небольшой копии, к сожалению, сильно попорченной. Менада, чей образ насыщен эмоциональной динамикой, представлена в неистовом танце,</w:t>
      </w:r>
      <w:r w:rsidR="00EC5EA6" w:rsidRPr="00584A76">
        <w:rPr>
          <w:rFonts w:ascii="Times New Roman" w:hAnsi="Times New Roman"/>
          <w:sz w:val="28"/>
          <w:szCs w:val="28"/>
        </w:rPr>
        <w:t xml:space="preserve"> напрягающем все тело Менады, выгибающей торс, запрокидывающей голову,</w:t>
      </w:r>
      <w:r w:rsidR="00584A76" w:rsidRPr="00584A76">
        <w:rPr>
          <w:rFonts w:ascii="Times New Roman" w:hAnsi="Times New Roman"/>
          <w:sz w:val="28"/>
          <w:szCs w:val="28"/>
        </w:rPr>
        <w:t xml:space="preserve"> граничащем с беснованием.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В одном из фракийских сел, повествуется в народном греческом сказании, жил старый унылый бездомный козел. Однако осенью с ним происходили удивительные перемены: он начинал весело подпрыгивать и игриво цепляться к прохожим. В таком состоянии козел пребывал некоторое время, затем возвращался к своему унынию. Крестьян заинтересовали неожиданные перемены в настроении козла, и они начали следить за ним. Выяснилось, что настроение животного изменялось к лучшему после того, как оно походит по винограднику и поест оставшихся после сбора урожая гроздьев. Как правило, на полях оставались раздавленные, грязные гроздья. Виноградный сок бродил и преобразовывался в хмельное вино. От него-то и пьянел козел. Люди попробовали это лакомство и впервые ощутили на себе действие алкоголя. Козел был признан изобретателем вина и провозглашен богом.</w:t>
      </w:r>
      <w:r w:rsid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По всем</w:t>
      </w:r>
      <w:r w:rsid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видимости именно с того момента Дионис стал принимать </w:t>
      </w:r>
      <w:r w:rsidRPr="00584A76">
        <w:rPr>
          <w:rFonts w:ascii="Times New Roman" w:hAnsi="Times New Roman"/>
          <w:snapToGrid w:val="0"/>
          <w:sz w:val="28"/>
          <w:szCs w:val="28"/>
        </w:rPr>
        <w:t>облик козла.</w:t>
      </w:r>
    </w:p>
    <w:p w:rsidR="00175F90" w:rsidRPr="00584A76" w:rsidRDefault="00175F90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Дионис- козел ничем не отличается от </w:t>
      </w:r>
      <w:r w:rsidR="008D0ACC" w:rsidRPr="00584A76">
        <w:rPr>
          <w:rFonts w:ascii="Times New Roman" w:hAnsi="Times New Roman"/>
          <w:sz w:val="28"/>
          <w:szCs w:val="28"/>
        </w:rPr>
        <w:t>второстепенных богов -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Панов,</w:t>
      </w:r>
      <w:r w:rsidR="008D0ACC" w:rsidRP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Сатиров, Селенов, находившихся с ним в близком родстве и также более или менее часто изображавшихся в козлином обличье. Пана, к примеру, греческие скульпторы и художники неизменно изображали с мордой и ногами козла. Сатиров изображали с остроконечными козлиными ушами, а в иных случаях - с пробивающимися рожками и хвостиком. Иногда эти божества называли просто- напросто козлами, и актеры, которые выступали в роли этих богов, облачались в козьи шкуры. В таком же одеянии древние художники изображали Селена.</w:t>
      </w:r>
    </w:p>
    <w:p w:rsidR="00584A76" w:rsidRDefault="00175F90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Также </w:t>
      </w:r>
      <w:r w:rsidR="00C1218E" w:rsidRPr="00584A76">
        <w:rPr>
          <w:rFonts w:ascii="Times New Roman" w:hAnsi="Times New Roman"/>
          <w:sz w:val="28"/>
          <w:szCs w:val="28"/>
        </w:rPr>
        <w:t>Диониса часто изображали как быка или человека с рогами (Дионис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C1218E" w:rsidRPr="00584A76">
        <w:rPr>
          <w:rFonts w:ascii="Times New Roman" w:hAnsi="Times New Roman"/>
          <w:sz w:val="28"/>
          <w:szCs w:val="28"/>
        </w:rPr>
        <w:t>Загрей). Так было, например, в гор</w:t>
      </w:r>
      <w:r w:rsidRPr="00584A76">
        <w:rPr>
          <w:rFonts w:ascii="Times New Roman" w:hAnsi="Times New Roman"/>
          <w:sz w:val="28"/>
          <w:szCs w:val="28"/>
        </w:rPr>
        <w:t>оде Кизике, во Фригии. Имеются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C1218E" w:rsidRPr="00584A76">
        <w:rPr>
          <w:rFonts w:ascii="Times New Roman" w:hAnsi="Times New Roman"/>
          <w:sz w:val="28"/>
          <w:szCs w:val="28"/>
        </w:rPr>
        <w:t xml:space="preserve">античные изображения Диониса в этой ипостаси, так, на одной из дошедших до нас статуэток он представлен одетым в бычью шкуру, голова, рога и копыта которой закинуты назад. На другой он изображён ребёнком с бычьей головой и венком из виноградных гроздьев вокруг тела. К богу применялись такие эпитеты, как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рождённый коровой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бык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быковидный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быколикий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быколобый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быкорогий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рогоносящий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 xml:space="preserve">, 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двурогий</w:t>
      </w:r>
      <w:r w:rsidR="00584A76">
        <w:rPr>
          <w:rFonts w:ascii="Times New Roman" w:hAnsi="Times New Roman"/>
          <w:sz w:val="28"/>
          <w:szCs w:val="28"/>
        </w:rPr>
        <w:t>"</w:t>
      </w:r>
      <w:r w:rsidR="00C1218E" w:rsidRPr="00584A76">
        <w:rPr>
          <w:rFonts w:ascii="Times New Roman" w:hAnsi="Times New Roman"/>
          <w:sz w:val="28"/>
          <w:szCs w:val="28"/>
        </w:rPr>
        <w:t>.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Спустя немного времени, культ Диониса и мистерии, которые его сопровождали, из Фракии распространились по всей Греции, а затем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(с III</w:t>
      </w:r>
      <w:r w:rsid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в. до н.э.) – по всей территории империи Александра Македонского. Всюду, где появлялся молодой бог, его сопровождали взрывы энтузиазма и оргии.</w:t>
      </w: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До открытия Микенской культуры полагали, что Дионис</w:t>
      </w:r>
      <w:r w:rsid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— это чужеземный бог, который почитался у варваров и в один прекрасный день начал наступление на цивилизованную Элладу. Однако теперь установлено, что это мнение было не вполне точным. Ахейские надписи свидетельствуют, что греки знали Диониса еще до Троянской войны.</w:t>
      </w:r>
      <w:r w:rsid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Постепенно культ Вакха стал вытеснять культы местных богов и героев. Дионис, как божество земледельческого круга, связанное со стихийными силами земли, постоянно противопоставляется Аполлону, как божеству родовой аристократии.</w:t>
      </w:r>
      <w:r w:rsid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Он был антиподом аристократический олимпийцев-богов, защищающих интересы общинно-родовой знати. Долгое время его культ преследовался из-за оргиастического характера, и лишь в 536-531 годах до н.э. был приравнен к официальным общегреческим культам, а сам Дионис включен в</w:t>
      </w:r>
      <w:r w:rsidR="00F31EB5"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олимпийский божественный пантеон.</w:t>
      </w:r>
    </w:p>
    <w:p w:rsidR="00273DEA" w:rsidRPr="00273DEA" w:rsidRDefault="00273DEA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</w:pPr>
    </w:p>
    <w:p w:rsidR="00584A76" w:rsidRPr="00584A76" w:rsidRDefault="00584A7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br w:type="page"/>
      </w:r>
    </w:p>
    <w:p w:rsidR="00D8469E" w:rsidRPr="00584A76" w:rsidRDefault="00D8469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Глава 2</w:t>
      </w:r>
      <w:r w:rsidR="008D0ACC" w:rsidRPr="00584A76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C1218E"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П</w:t>
      </w:r>
      <w:r w:rsidR="00584A76" w:rsidRPr="00584A76">
        <w:rPr>
          <w:rFonts w:ascii="Times New Roman" w:hAnsi="Times New Roman"/>
          <w:snapToGrid w:val="0"/>
          <w:color w:val="000000"/>
          <w:sz w:val="28"/>
          <w:szCs w:val="28"/>
        </w:rPr>
        <w:t>раздники в честь Диониса</w:t>
      </w:r>
    </w:p>
    <w:p w:rsidR="00584A76" w:rsidRPr="00584A76" w:rsidRDefault="00584A7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1218E" w:rsidRPr="00584A76" w:rsidRDefault="00D8469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2.1</w:t>
      </w:r>
      <w:r w:rsidR="00584A76" w:rsidRPr="00584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Возникновение античного театра</w:t>
      </w:r>
    </w:p>
    <w:p w:rsidR="00584A76" w:rsidRPr="00584A76" w:rsidRDefault="00584A7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Быстрой стопою приди, о владыка, к давильному чану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Руководителем будь нашей работы ночной;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Выше колен подобравши одежду и легкую ногу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Пеной смочив, оживи пляску рабочих своих.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И говорливую влагу направив в сосуды пустые,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В жертву лепешки прими вместе с лохматой лозой.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napToGrid w:val="0"/>
          <w:color w:val="000000"/>
          <w:sz w:val="28"/>
          <w:szCs w:val="28"/>
        </w:rPr>
        <w:t>Квинт Мекий. Молитва виноделов Вакху.</w:t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Одной из важнейших сторон культа</w:t>
      </w:r>
      <w:r w:rsidR="001F4172" w:rsidRPr="00584A76">
        <w:rPr>
          <w:rFonts w:ascii="Times New Roman" w:hAnsi="Times New Roman"/>
          <w:sz w:val="28"/>
          <w:szCs w:val="28"/>
        </w:rPr>
        <w:t xml:space="preserve"> Диониса</w:t>
      </w:r>
      <w:r w:rsidRPr="00584A76">
        <w:rPr>
          <w:rFonts w:ascii="Times New Roman" w:hAnsi="Times New Roman"/>
          <w:sz w:val="28"/>
          <w:szCs w:val="28"/>
        </w:rPr>
        <w:t xml:space="preserve"> в Греции являлись праздники</w:t>
      </w:r>
      <w:r w:rsidR="001F4172" w:rsidRPr="00584A76">
        <w:rPr>
          <w:rFonts w:ascii="Times New Roman" w:hAnsi="Times New Roman"/>
          <w:sz w:val="28"/>
          <w:szCs w:val="28"/>
        </w:rPr>
        <w:t>. В Аттике (область на юго-востоке Центральной Греции с центром в Афинах) в честь Диониса устраивались пышные празднества.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E823F7" w:rsidRPr="00584A76">
        <w:rPr>
          <w:rFonts w:ascii="Times New Roman" w:hAnsi="Times New Roman"/>
          <w:sz w:val="28"/>
          <w:szCs w:val="28"/>
        </w:rPr>
        <w:t>Несколько раз в году происходили празднества, посвященные Дионису, на которых пели дифирамбы (хвалебные песни). На этих праздн</w:t>
      </w:r>
      <w:r w:rsidR="000208FE" w:rsidRPr="00584A76">
        <w:rPr>
          <w:rFonts w:ascii="Times New Roman" w:hAnsi="Times New Roman"/>
          <w:sz w:val="28"/>
          <w:szCs w:val="28"/>
        </w:rPr>
        <w:t>ествах выступали и ряженые, составлявшие</w:t>
      </w:r>
      <w:r w:rsidR="00E823F7" w:rsidRPr="00584A76">
        <w:rPr>
          <w:rFonts w:ascii="Times New Roman" w:hAnsi="Times New Roman"/>
          <w:sz w:val="28"/>
          <w:szCs w:val="28"/>
        </w:rPr>
        <w:t xml:space="preserve"> свиту Диониса. Участники мазали лицо винной гущей, надевали маски и </w:t>
      </w:r>
      <w:r w:rsidR="000208FE" w:rsidRPr="00584A76">
        <w:rPr>
          <w:rFonts w:ascii="Times New Roman" w:hAnsi="Times New Roman"/>
          <w:sz w:val="28"/>
          <w:szCs w:val="28"/>
        </w:rPr>
        <w:t>козлиные</w:t>
      </w:r>
      <w:r w:rsidR="00E823F7" w:rsidRPr="00584A76">
        <w:rPr>
          <w:rFonts w:ascii="Times New Roman" w:hAnsi="Times New Roman"/>
          <w:sz w:val="28"/>
          <w:szCs w:val="28"/>
        </w:rPr>
        <w:t xml:space="preserve"> шкуры. Наряду с торжественными и печальными, распевались веселые, а часто непристойные песни. Торжественная часть праздника дала рождение трагедии, веселая и шутливая - комедии.</w:t>
      </w:r>
    </w:p>
    <w:p w:rsidR="000208FE" w:rsidRPr="00584A76" w:rsidRDefault="00E823F7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Трагедия собственно означает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песнь козлов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.</w:t>
      </w:r>
      <w:r w:rsidR="000208FE" w:rsidRP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Трагедия, по свидетельству Аристотеля, ведет свое начало от запевал дифирамба, а комедия от запевал фаллических песен. Эти запевалы, отвечая на вопросы хора, могли рассказать о каких-либо событиях из жизни бога и побуждать хор к пению. К этому рассказу примешивались элементы актерской игры, и миф как бы оживал перед участниками праздника.</w:t>
      </w:r>
      <w:r w:rsidR="000208FE" w:rsidRPr="00584A76">
        <w:rPr>
          <w:rFonts w:ascii="Times New Roman" w:hAnsi="Times New Roman"/>
          <w:sz w:val="28"/>
          <w:szCs w:val="28"/>
        </w:rPr>
        <w:t xml:space="preserve"> Первоначально дифирамбы в честь Диониса, распеваемые хором, не отличались ни сложностью, ни музыкальным разнообразием, ни художественностью. И потому было большим шагом вперёд введение в хор действующего лица, актёра. Актёр декламировал миф о Дионисе и подавал реплики хору. Между актёром и хором завязывался разговор - диалог, составляющий основу</w:t>
      </w:r>
      <w:r w:rsidR="00584A76" w:rsidRPr="00584A76">
        <w:rPr>
          <w:rFonts w:ascii="Times New Roman" w:hAnsi="Times New Roman"/>
          <w:sz w:val="28"/>
          <w:szCs w:val="28"/>
        </w:rPr>
        <w:t xml:space="preserve"> драматического представления.</w:t>
      </w:r>
    </w:p>
    <w:p w:rsidR="00E823F7" w:rsidRPr="00584A76" w:rsidRDefault="00E823F7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По предположениям многих</w:t>
      </w:r>
      <w:r w:rsidR="000208FE" w:rsidRPr="00584A76">
        <w:rPr>
          <w:rFonts w:ascii="Times New Roman" w:hAnsi="Times New Roman"/>
          <w:sz w:val="28"/>
          <w:szCs w:val="28"/>
        </w:rPr>
        <w:t xml:space="preserve"> учёных, древнегреческий театр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возник из обрядов, посвящённых этому богу.</w:t>
      </w:r>
    </w:p>
    <w:p w:rsidR="00E823F7" w:rsidRPr="00584A76" w:rsidRDefault="00E823F7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Вначале Дионис считался богом производительной силы природы, и греки изображали его в виде козла или быка. Однако позже, когда население древней Греции познакомилось с возделыванием виноградников, Дионис стал богом виноделия, а потом и богом поэзии и театра.</w:t>
      </w:r>
    </w:p>
    <w:p w:rsidR="00584A76" w:rsidRDefault="00E823F7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Историк Плутарх писал, что в </w:t>
      </w:r>
      <w:smartTag w:uri="urn:schemas-microsoft-com:office:smarttags" w:element="metricconverter">
        <w:smartTagPr>
          <w:attr w:name="ProductID" w:val="534 г"/>
        </w:smartTagPr>
        <w:r w:rsidRPr="00584A76">
          <w:rPr>
            <w:rFonts w:ascii="Times New Roman" w:hAnsi="Times New Roman"/>
            <w:sz w:val="28"/>
            <w:szCs w:val="28"/>
          </w:rPr>
          <w:t>534 г</w:t>
        </w:r>
      </w:smartTag>
      <w:r w:rsidRPr="00584A76">
        <w:rPr>
          <w:rFonts w:ascii="Times New Roman" w:hAnsi="Times New Roman"/>
          <w:sz w:val="28"/>
          <w:szCs w:val="28"/>
        </w:rPr>
        <w:t>. до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н.э. человек по имени Феспид показал спектакль — диалог актёра, исполнявшего роль Диониса, и хора.</w:t>
      </w:r>
    </w:p>
    <w:p w:rsidR="00E823F7" w:rsidRPr="00584A76" w:rsidRDefault="00E823F7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С этого легендарного года театральные представления, видимо, стали обязательной частью праздников Диониса.</w:t>
      </w:r>
    </w:p>
    <w:p w:rsidR="000208FE" w:rsidRPr="00584A76" w:rsidRDefault="000208F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При совершении жертвоприношений и сопровождавших их магических церемоний присутствовавшие располагались в виде амфитеатра по склонам соседнего холма, прилегавшего к жертвеннику. Таково начало греческого театра. Принцип амфитеатра сохранялся и в дальнейшем. Греческие театры в течение всей истории оставались амфитеатрами, расположенными у подножий холмов, под открытым небом, без крыши и занавеса. Греческий театр был свободным пространством, образовывавшим полукруг (амфитеатр). Таким образом, уже в самой конструкции греческого театра был заложен демократический принцип. Не связанные закрытым помещением, греческие театры могли быть очень больших размеров и вмещали большую массу народа. Так, например, театр Диониса в Афинах вмещал до 30 тысяч зрителей, но это далеко не самый большой из известных нам театров древней Греции. Впоследствии, в эллинистическую эпоху, были созданы театры, вмещавшие 50, 100 и даже более тысяч зрителей. Главную часть театра составляли: 1) койлоне - помещение для зрителей, 2) орхестра - место для хора, а вначале и актёров и 3) сцена - место, где вывешивались декорации и позднее выступали актёры.</w:t>
      </w:r>
    </w:p>
    <w:p w:rsidR="000208FE" w:rsidRPr="00584A76" w:rsidRDefault="000208F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 середине орхестры помещался богато украшенный жертвенник Диониса.</w:t>
      </w:r>
    </w:p>
    <w:p w:rsidR="00584A76" w:rsidRDefault="000208F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Задняя часть сцены была декорирована колоннами и обыкновенно изображала царский дворец. Места для зрителей (зрительный зал) от остальной части города были отгорожены деревянной или каменной стеной без крыши.</w:t>
      </w:r>
    </w:p>
    <w:p w:rsidR="002B7913" w:rsidRPr="00584A76" w:rsidRDefault="002C2F0C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Огромные размеры театров привели к необходимости использовать маски. Черты лица актёра зрители просто не смогли бы разглядеть. Каждая маска выражала определённое состояние (ужас, веселье, спокойствие и т. д.), и в соответствии с сюжетом актёр в течение спектакля менял собственные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лики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. Маски были своеобразными крупными планами персонажей и одновременно служили резонаторами — усиливали звучание голосов.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2B7913" w:rsidRPr="00584A76">
        <w:rPr>
          <w:rFonts w:ascii="Times New Roman" w:hAnsi="Times New Roman"/>
          <w:sz w:val="28"/>
          <w:szCs w:val="28"/>
        </w:rPr>
        <w:t>Маски делались из дерева или полотна, в последнем случае полотно натягивалось на каркас, покрывалось гипсом и раскрашивалось. Маски закрывали не только лицо, но всю голову, так что прическа была укреплена на маске, к которой в случае необходимости прикреплялась так же борода. У трагической маски обычно делали выступ над лбом, увеличивавший рост актера.</w:t>
      </w:r>
    </w:p>
    <w:p w:rsidR="002C2F0C" w:rsidRP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Маска меняла пропорции тела, поэтому исполнители вставали на котурны (сандалии с толстыми подошвами), а под одежду надевали толщинки. Котурны делали фигуру выше, а движения — значительнее.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Ярко окрашенные природными красителями ткани, из которых шили сложные костюмы, также укрупняли и подчёркивали фигуру. Цвет одежды наделялся символическим значением. Цари появлялись в длинных пурпурных плащах, царицы — в белых, с пурпурной полосой. Чёрный цвет означал траур или несчастье. Короткая одежда полагалась вестникам. Также символичны были атрибуты, например оливковые ветви в руках просящих.</w:t>
      </w:r>
    </w:p>
    <w:p w:rsidR="002C2F0C" w:rsidRP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Маски в комедиях были карикатурными или являлись шаржированными портретами известных людей. Костюмы обычно подчёркивали непомерный живот, толстый зад. Артистов хора иногда одевали в костюмы животных, например лягушек и птиц в пьесах Аристофана.</w:t>
      </w:r>
    </w:p>
    <w:p w:rsidR="002C2F0C" w:rsidRP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В древнегреческом театре использовали простейшие машины: эккиклему (площадка на колёсах) и эорему. Последняя представляла собой подъёмный механизм (что-то вроде системы блоков), с помощью которого персонажи (боги, например)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взлетали под небеса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 xml:space="preserve"> или опускались на землю. Именно в греческом театре родилось знаменитое выражение 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Бог из машины</w:t>
      </w:r>
      <w:r w:rsidR="00584A76">
        <w:rPr>
          <w:rFonts w:ascii="Times New Roman" w:hAnsi="Times New Roman"/>
          <w:sz w:val="28"/>
          <w:szCs w:val="28"/>
        </w:rPr>
        <w:t>"</w:t>
      </w:r>
      <w:r w:rsidRPr="00584A76">
        <w:rPr>
          <w:rFonts w:ascii="Times New Roman" w:hAnsi="Times New Roman"/>
          <w:sz w:val="28"/>
          <w:szCs w:val="28"/>
        </w:rPr>
        <w:t>. Позже этот термин стал означать немотивированную развязку, внешнее, не подготовленное развитием действия разрешение конфликта как в трагедии, так и в комедии.</w:t>
      </w:r>
    </w:p>
    <w:p w:rsid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Актёры в Древней Греции считались людьми уважаемыми. Только свободнорождённый мужчина мог играть в театре (они исполняли и женские роли). Сначала в спектаклях принимали участие хор и только один актёр; Эсхил ввёл второго актёра, Софокл — третьего. Один исполнитель обычно играл несколько ролей. Актёры должны были не только хорошо декламировать, но и петь, владеть отточенной, выразительной жестикуляцией. В трагедии хор состоял из пятнадцати человек, а в комедии мог включать двадцать четыре. Обычно хор не принимал участия в действии — он обобщал и комментировал события.</w:t>
      </w:r>
    </w:p>
    <w:p w:rsidR="002C2F0C" w:rsidRPr="00584A76" w:rsidRDefault="002C2F0C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В основе древнегреческой драматургии лежат мифы. Они были известны каждому греку, и зрителям особенно интересна и важна была трактовка событий автором пьесы и актёрами, нравственная оценка поступков героев. Расцвет античного театра приходится на </w:t>
      </w:r>
      <w:r w:rsidRPr="00584A76">
        <w:rPr>
          <w:rFonts w:ascii="Times New Roman" w:hAnsi="Times New Roman"/>
          <w:sz w:val="28"/>
          <w:szCs w:val="28"/>
          <w:lang w:val="en-US"/>
        </w:rPr>
        <w:t>V</w:t>
      </w:r>
      <w:r w:rsidRPr="00584A76">
        <w:rPr>
          <w:rFonts w:ascii="Times New Roman" w:hAnsi="Times New Roman"/>
          <w:sz w:val="28"/>
          <w:szCs w:val="28"/>
        </w:rPr>
        <w:t xml:space="preserve"> в. до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н.э.</w:t>
      </w:r>
    </w:p>
    <w:p w:rsidR="002C2F0C" w:rsidRP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 повседневной жизни греков много места занимали различные соревнования: состязались возницы колесниц и всадники, раз в четыре года проходили спортивные Олимпиады. Театральные представления тоже были организованы как соревнования — и авторов пьес, и актёров. Спектакли игрались три раза в год: на Великие Дионисии (в марте), Малые Дионисии (конец декабря — начало января) и Линеи (конец января — начало февраля). Трагические поэты представляли на суд зрителей и жюри три трагедии и одну сатировскую драму; комические поэты выступали с отдельными сочинениями. Обычно пьеса ставилась один раз, повторения были редкостью.</w:t>
      </w:r>
    </w:p>
    <w:p w:rsidR="000208FE" w:rsidRPr="00584A76" w:rsidRDefault="000208F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Введением теорикона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8D0ACC" w:rsidRPr="00584A76">
        <w:rPr>
          <w:rFonts w:ascii="Times New Roman" w:hAnsi="Times New Roman"/>
          <w:sz w:val="28"/>
          <w:szCs w:val="28"/>
        </w:rPr>
        <w:t>(театральные деньги</w:t>
      </w:r>
      <w:r w:rsidR="002C2F0C" w:rsidRPr="00584A76">
        <w:rPr>
          <w:rFonts w:ascii="Times New Roman" w:hAnsi="Times New Roman"/>
          <w:sz w:val="28"/>
          <w:szCs w:val="28"/>
        </w:rPr>
        <w:t>, которые выплачивались беднейшим гражданам)</w:t>
      </w:r>
      <w:r w:rsidRPr="00584A76">
        <w:rPr>
          <w:rFonts w:ascii="Times New Roman" w:hAnsi="Times New Roman"/>
          <w:sz w:val="28"/>
          <w:szCs w:val="28"/>
        </w:rPr>
        <w:t xml:space="preserve"> Перикл сделал театр доступным для всех афинских граждан.</w:t>
      </w:r>
    </w:p>
    <w:p w:rsidR="000208FE" w:rsidRP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Театральные представления давались только в праздники Диониса и составляли первоначально принадлежность культа. Лишь постепенно театр стал приобретать общественное значение, являясь политической трибуной, местом отдыха и развлечения.</w:t>
      </w:r>
    </w:p>
    <w:p w:rsidR="004741C3" w:rsidRPr="00584A76" w:rsidRDefault="002C2F0C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Театр обеспечи</w:t>
      </w:r>
      <w:r w:rsidR="002B7913" w:rsidRPr="00584A76">
        <w:rPr>
          <w:rFonts w:ascii="Times New Roman" w:hAnsi="Times New Roman"/>
          <w:sz w:val="28"/>
          <w:szCs w:val="28"/>
        </w:rPr>
        <w:t>ва</w:t>
      </w:r>
      <w:r w:rsidRPr="00584A76">
        <w:rPr>
          <w:rFonts w:ascii="Times New Roman" w:hAnsi="Times New Roman"/>
          <w:sz w:val="28"/>
          <w:szCs w:val="28"/>
        </w:rPr>
        <w:t>л высокий общекультурный уровень греческих полисов. Он организовывал, воспитывал и просвещал народные массы</w:t>
      </w:r>
      <w:r w:rsidR="00F31EB5" w:rsidRPr="00584A76">
        <w:rPr>
          <w:rFonts w:ascii="Times New Roman" w:hAnsi="Times New Roman"/>
          <w:sz w:val="28"/>
          <w:szCs w:val="28"/>
        </w:rPr>
        <w:t>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4741C3" w:rsidRPr="00584A76">
        <w:rPr>
          <w:rFonts w:ascii="Times New Roman" w:hAnsi="Times New Roman"/>
          <w:sz w:val="28"/>
          <w:szCs w:val="28"/>
        </w:rPr>
        <w:t>В Празднествах в честь Диониса и сопутствующих им театральных представлениях просматривается общественно-политическая направленность.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4741C3" w:rsidRPr="00584A76">
        <w:rPr>
          <w:rFonts w:ascii="Times New Roman" w:hAnsi="Times New Roman"/>
          <w:snapToGrid w:val="0"/>
          <w:color w:val="000000"/>
          <w:sz w:val="28"/>
          <w:szCs w:val="28"/>
        </w:rPr>
        <w:t>В уста мифологических героев драматурги всегда вкладывали слова, касающиеся самых острых проблем современности.</w:t>
      </w:r>
    </w:p>
    <w:p w:rsidR="00584A76" w:rsidRDefault="002C2F0C" w:rsidP="00584A76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Наряду с театральными представлениями следует отметить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спортивные состязания, игры, борьбу, музыкальные, литературные и многие другие виды физического и духовного спорта.</w:t>
      </w:r>
    </w:p>
    <w:p w:rsidR="00E36C26" w:rsidRPr="00584A76" w:rsidRDefault="00E36C2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913" w:rsidRPr="00584A76" w:rsidRDefault="00584A7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8469E" w:rsidRPr="00584A76">
        <w:rPr>
          <w:rFonts w:ascii="Times New Roman" w:hAnsi="Times New Roman"/>
          <w:sz w:val="28"/>
          <w:szCs w:val="28"/>
        </w:rPr>
        <w:t xml:space="preserve"> </w:t>
      </w:r>
      <w:r w:rsidR="002B7913" w:rsidRPr="00584A76">
        <w:rPr>
          <w:rFonts w:ascii="Times New Roman" w:hAnsi="Times New Roman"/>
          <w:sz w:val="28"/>
          <w:szCs w:val="28"/>
        </w:rPr>
        <w:t>Театр Диониса в Афинах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Древнейшим из известных театральных зданий является театр Диониса в</w:t>
      </w:r>
      <w:r w:rsidR="00C15D9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Афинах, расположенный в священной ограде Диониса на юго-восточном склоне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Акрополя в последующие эпохи несколько раз перестраивавшийся. Его раскопки были завершены в 1895 г. Дёрпфельдом.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По двум незначительным остаткам стены Дёрнфельд установил круглую орхестру</w:t>
      </w:r>
      <w:r w:rsidR="00C15D9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— террасу с диаметром 27 м. (Э. Фихтер считает диаметр этой орхестры равным приблизительно 20 м). Она была расположена на склоне Акрополя таким образом, что её северная часть вдавалась в гору, а южная — подпиралась стеной, поднимавшейся в самой южной части на 2-3 м над уровнем священной ограды Диониса и на западе вплотную соприкасавшейся с</w:t>
      </w:r>
      <w:r w:rsidR="00E31F5A" w:rsidRPr="00584A76">
        <w:rPr>
          <w:rFonts w:ascii="Times New Roman" w:hAnsi="Times New Roman"/>
          <w:sz w:val="28"/>
          <w:szCs w:val="28"/>
        </w:rPr>
        <w:t>о</w:t>
      </w:r>
      <w:r w:rsidRPr="00584A76">
        <w:rPr>
          <w:rFonts w:ascii="Times New Roman" w:hAnsi="Times New Roman"/>
          <w:sz w:val="28"/>
          <w:szCs w:val="28"/>
        </w:rPr>
        <w:t xml:space="preserve"> старым храмом.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Никаких каменных сидений в этом театре еще не было: зрители сидели на деревянных скамьях, а, может быть, на первых нарах и просто стояли. Византийский учёный Свида сообщает, что в 70-ю олимпиаду (т. е. в 499—496 до и. э.) временные сидения обрушились и что после этого афиняне соорудили театрон, т. е. особые места для зрителей.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Скена вначале не обозначала дворца или храма. Однако более поздние пьесы Эсхила и драмы Софокла уже требовали в качестве задника дворца или храма, и на касательной орхестры стали сооружать деревянное здание скены, на фасаде которого вскоре появились 3 двери.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 это же время входит в обиход и сценическая живопись, причём расписные доски могли расставляться между колоннами проскения. При Перикле театр подвергся перестройке, закончившейся, вероятно, после его смерти.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Старая орхестра была отодвинута к северу. Таким образом было достигнуто несколько большее пространство для представления актёров и для сценических приспособлений, требовавшихся развитием драмы Софокла и Еврипида. Южная граница террасы была полностью перестроена, и вместо старой кривой опорной стены была сооружена из крупных глыб конгломерата длинная (около 62 м) прямая стена , поддерживавшая террасу. На расстоянии приблизительно 20,7 м от западного конца стены выступает к Скене примерно на 2,7 м солидный фундамент, имеющий в длину около 7,9 м. Предполагают, что он служил опорой для машин, применявшихся в театре. Но сама скена была еще из дерева.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Несколько южнее старого храма был построен новый храм Диониса, в котором была помещена статуя бога из золота и слоновой кости, изваянная Алкаменом. Опорные стены зрительских мест соприкасались с одеоном — зданием для музыкальных состязаний, постройка которого была закончена Периклом в 443 до н. э. Сидения в этом перестроенном театре были всё еще из дерева, за исключением, может быть, некоторых почётных мест.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Имелись параскении. Здание скены при постановке, требовавшей изображения дворца или дома, было обычно двухэтажным, причём верхний этаж, возможно, несколько отступал назад и оставлял актёрам пространство спереди и с боков.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Храм мог иметь остроконечный фронтон. Перикловская реконструкция была завершена сооружением стоп — большого зала, идущего вдоль всей длины новой опорной стены, с открытой колоннадой на его южной стороне. Седущая большая перестройка афинского театра происходила во 2-й пол. 4 в. до н.э. (завершена ок. 330) и была связана с именем Ликурга, заведовавшего афинскими финансами.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Вместо временных деревянных строений была построена постоянная каменная скена. Параскении выступали прибл. на 5 м от фасада скены. Фасад скены имел 3 двери. Вероятно, по фасаду и на своих внутр. сторонах параскении имели колонны. Некоторые учёные считают, что в каменном театре Ликурга существовал деревянный проскений, несколько отступавший от здания скены и образовывавший портик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(подобно тому, как это было позднее в эллинистическом театре).</w:t>
      </w:r>
    </w:p>
    <w:p w:rsidR="002B7913" w:rsidRPr="00584A76" w:rsidRDefault="002B791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Пьесы pазыгрывались по-прежнему на уровне орхестры, перед скеной, фасад которой приспосабливался (с помощью подвижных ширм, перегородок и других приспособлении) для представления отдельных пьес.</w:t>
      </w:r>
    </w:p>
    <w:p w:rsidR="004741C3" w:rsidRPr="00584A76" w:rsidRDefault="002B7913" w:rsidP="00C15D9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Зрительские места значительную часть которых можно видеть в Афинах до сих пор) были сооружены из камня. Для поддержки их была построена двойная опорная стена. В нижнем ярусе пространство мест для зрителей делилось радиально подымающимися лестницами на 13 клиньев. В верхнем ярусе число лестниц удваивалось. Всего на склоне холма имелось 78 рядов. Орхестра была несколько отодвинута ещё дальше на север. Вокруг орхестры для стока </w:t>
      </w:r>
      <w:r w:rsidR="00C15D96">
        <w:rPr>
          <w:rFonts w:ascii="Times New Roman" w:hAnsi="Times New Roman"/>
          <w:sz w:val="28"/>
          <w:szCs w:val="28"/>
        </w:rPr>
        <w:t>дождевой воды был устроен канал</w:t>
      </w:r>
    </w:p>
    <w:p w:rsidR="00C15D96" w:rsidRDefault="00C15D96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218E" w:rsidRPr="00584A76" w:rsidRDefault="008D0ACC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Заключение</w:t>
      </w:r>
    </w:p>
    <w:p w:rsidR="00C15D96" w:rsidRDefault="00C15D96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A76" w:rsidRDefault="00683DF3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 xml:space="preserve">Древняя Греция стала колыбелью </w:t>
      </w:r>
      <w:r w:rsidR="00F31EB5" w:rsidRPr="00584A76">
        <w:rPr>
          <w:rFonts w:ascii="Times New Roman" w:hAnsi="Times New Roman"/>
          <w:sz w:val="28"/>
          <w:szCs w:val="28"/>
        </w:rPr>
        <w:t xml:space="preserve">античной цивилизации. </w:t>
      </w:r>
      <w:r w:rsidR="00A021A1" w:rsidRPr="00584A76">
        <w:rPr>
          <w:rFonts w:ascii="Times New Roman" w:hAnsi="Times New Roman"/>
          <w:sz w:val="28"/>
          <w:szCs w:val="28"/>
        </w:rPr>
        <w:t>В Греции, откуда пришли в Рим вакханалии, культ Диониса имел</w:t>
      </w:r>
      <w:r w:rsidR="00A021A1" w:rsidRPr="00584A76">
        <w:rPr>
          <w:rFonts w:ascii="Times New Roman" w:hAnsi="Times New Roman"/>
          <w:snapToGrid w:val="0"/>
          <w:sz w:val="28"/>
          <w:szCs w:val="28"/>
        </w:rPr>
        <w:t xml:space="preserve"> два вида – сельские праздники (Дионисии, Ленеи и др.) и оргиастические мистерии, которые в дальнейшем дали развитие древнегреческому театру. Он дал толчок в развитии театрального искусства во всем мире. Современные театры хоть и претерпели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021A1" w:rsidRPr="00584A76">
        <w:rPr>
          <w:rFonts w:ascii="Times New Roman" w:hAnsi="Times New Roman"/>
          <w:snapToGrid w:val="0"/>
          <w:sz w:val="28"/>
          <w:szCs w:val="28"/>
        </w:rPr>
        <w:t xml:space="preserve">изменения, но в целом основа осталась та же. Также его культ обогатил различные виды искусства: сюжеты мифов о нем отражены в 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>скульптуре, вазописи, литературе, живописи (в особенности эпохи Возрождения и Барокко),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 xml:space="preserve">и даже музыке. К культу Диониса обращались композиторы 19-20веков – А.С.Даргомыжский 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>Торжество Вакха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 xml:space="preserve">, дивертисмент К.Дебюсси 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>Триумф Вакха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 xml:space="preserve"> и его же опера 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>Дионис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 xml:space="preserve">, опера Ж.Масне 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>Вакх</w:t>
      </w:r>
      <w:r w:rsidR="00584A76">
        <w:rPr>
          <w:rFonts w:ascii="Times New Roman" w:hAnsi="Times New Roman"/>
          <w:snapToGrid w:val="0"/>
          <w:sz w:val="28"/>
          <w:szCs w:val="28"/>
        </w:rPr>
        <w:t>"</w:t>
      </w:r>
      <w:r w:rsidR="00F13FFD" w:rsidRPr="00584A76">
        <w:rPr>
          <w:rFonts w:ascii="Times New Roman" w:hAnsi="Times New Roman"/>
          <w:snapToGrid w:val="0"/>
          <w:sz w:val="28"/>
          <w:szCs w:val="28"/>
        </w:rPr>
        <w:t xml:space="preserve"> и др.</w:t>
      </w:r>
    </w:p>
    <w:p w:rsidR="00584A76" w:rsidRDefault="004A6D01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4A76">
        <w:rPr>
          <w:rFonts w:ascii="Times New Roman" w:hAnsi="Times New Roman"/>
          <w:sz w:val="28"/>
          <w:szCs w:val="28"/>
        </w:rPr>
        <w:t>Вакханические шествия, сопровождающиеся безумными плясками менад, изобилующие вином, оргиями и музыкой, вдохновляли и вдохновляют по сей день деятелей разного рода искусства.</w:t>
      </w:r>
    </w:p>
    <w:p w:rsidR="00273DEA" w:rsidRPr="00273DEA" w:rsidRDefault="00273DEA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5D96" w:rsidRDefault="00C15D96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218E" w:rsidRPr="00584A76" w:rsidRDefault="00C1218E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Библиография</w:t>
      </w:r>
    </w:p>
    <w:p w:rsidR="00C15D96" w:rsidRDefault="00C15D96" w:rsidP="00C15D96">
      <w:pPr>
        <w:suppressAutoHyphens/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1218E" w:rsidRPr="00584A76" w:rsidRDefault="00C1218E" w:rsidP="00C15D96">
      <w:pPr>
        <w:suppressAutoHyphens/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Источники</w:t>
      </w:r>
    </w:p>
    <w:p w:rsid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Аполлодор. Мифологическая библиотека. Изд. подг. В.Г.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Борухович.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1993.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2.</w:t>
      </w:r>
      <w:r w:rsidRPr="00584A76">
        <w:rPr>
          <w:rFonts w:ascii="Times New Roman" w:hAnsi="Times New Roman"/>
          <w:sz w:val="28"/>
          <w:szCs w:val="28"/>
        </w:rPr>
        <w:t xml:space="preserve"> Вергилий. Буколики. Георгики. Энеида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 Пер.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Шервинского и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Ошерова.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1979.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Гомеровские гимны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</w:t>
      </w:r>
      <w:r w:rsidRPr="00584A76">
        <w:rPr>
          <w:rFonts w:ascii="Times New Roman" w:hAnsi="Times New Roman"/>
          <w:snapToGrid w:val="0"/>
          <w:sz w:val="28"/>
          <w:szCs w:val="28"/>
        </w:rPr>
        <w:t xml:space="preserve"> Пер. В.В.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sz w:val="28"/>
          <w:szCs w:val="28"/>
        </w:rPr>
        <w:t>Вересаева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sz w:val="28"/>
          <w:szCs w:val="28"/>
        </w:rPr>
        <w:t>// Эллинские поэты. М.,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sz w:val="28"/>
          <w:szCs w:val="28"/>
        </w:rPr>
        <w:t>1999.</w:t>
      </w:r>
    </w:p>
    <w:p w:rsid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Еврипид. Вакханки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 Пер. И.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Анненского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// Еврипид. Трагедии. СПб.,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1999.</w:t>
      </w:r>
    </w:p>
    <w:p w:rsid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Колумелла. О сельском хозяйстве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sz w:val="28"/>
          <w:szCs w:val="28"/>
        </w:rPr>
        <w:t xml:space="preserve">/ </w:t>
      </w:r>
      <w:r w:rsidRPr="00584A76">
        <w:rPr>
          <w:rFonts w:ascii="Times New Roman" w:hAnsi="Times New Roman"/>
          <w:sz w:val="28"/>
          <w:szCs w:val="28"/>
        </w:rPr>
        <w:t>Пер. М.Е.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Сергеенко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// Ученые земледельцы древней Италии.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1970.</w:t>
      </w:r>
    </w:p>
    <w:p w:rsidR="00C1218E" w:rsidRP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Овидий. Фасты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 Пер.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Шервинского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// Овидий. Элегии и малые поэмы.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1973.</w:t>
      </w:r>
    </w:p>
    <w:p w:rsidR="00C1218E" w:rsidRP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Павсаний. Описание Эллады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 Пер. С.П.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Кондратьева.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1994. Т.</w:t>
      </w:r>
      <w:r w:rsidR="00584A7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1—2.</w:t>
      </w:r>
    </w:p>
    <w:p w:rsidR="00EF3FE7" w:rsidRPr="00584A76" w:rsidRDefault="00EF3FE7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Плиний Старший. Естественная история XXXV 140</w:t>
      </w:r>
    </w:p>
    <w:p w:rsidR="00C1218E" w:rsidRP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Тит Ливий. История Рима от основания Города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 Пер. под ред. М.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Л.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Гаспарова, Г.С.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Кнабе, В.М.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Смирина.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1993. Т.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3.</w:t>
      </w:r>
    </w:p>
    <w:p w:rsidR="00C1218E" w:rsidRPr="00584A76" w:rsidRDefault="00C1218E" w:rsidP="00C15D96">
      <w:pPr>
        <w:suppressAutoHyphens/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Литература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Анненский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И.Ф. Античная трагедия // Еврипид. Трагедии. СПб.,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1999.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215—252.</w:t>
      </w:r>
    </w:p>
    <w:p w:rsidR="00C1218E" w:rsidRPr="00584A76" w:rsidRDefault="00C1218E" w:rsidP="00C15D96">
      <w:pPr>
        <w:pStyle w:val="a9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napToGrid w:val="0"/>
          <w:sz w:val="28"/>
          <w:szCs w:val="28"/>
        </w:rPr>
        <w:t>Бартонек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sz w:val="28"/>
          <w:szCs w:val="28"/>
        </w:rPr>
        <w:t>А. Златообильные Микены. М.,</w:t>
      </w:r>
      <w:r w:rsidR="00584A7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4A76">
        <w:rPr>
          <w:rFonts w:ascii="Times New Roman" w:hAnsi="Times New Roman"/>
          <w:snapToGrid w:val="0"/>
          <w:sz w:val="28"/>
          <w:szCs w:val="28"/>
        </w:rPr>
        <w:t>1992.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Бодянский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 xml:space="preserve">П.Н. Римские вакханалии и преследования их в </w:t>
      </w:r>
      <w:r w:rsidRPr="00584A76">
        <w:rPr>
          <w:rFonts w:ascii="Times New Roman" w:hAnsi="Times New Roman"/>
          <w:sz w:val="28"/>
          <w:szCs w:val="28"/>
          <w:lang w:val="en-US"/>
        </w:rPr>
        <w:t>VI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в. от основания Рима. Киев,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1882.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59.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Винничук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Л. Люди, нравы и обычаи Древней Греции и Рима.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1988.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Иллюстрированная история религий.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1993.</w:t>
      </w:r>
    </w:p>
    <w:p w:rsid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Лосев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А.Ф. Дионис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// Мифы народов мира. Энциклопедия.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1987. Т.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380–382.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Лосев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А.Ф.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Античная мифология в ее историческом развитии.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1957.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Мень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А. История религии: в поисках Пути, Истины и Жизни.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1992. Т.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4. Дионис, Логос, Судьба.</w:t>
      </w:r>
    </w:p>
    <w:p w:rsidR="00C1218E" w:rsidRP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Мень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А. История религии: в поисках Пути, Истины и Жизни.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1993. Т.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6. На пороге Нового Завета.</w:t>
      </w:r>
    </w:p>
    <w:p w:rsidR="00C1218E" w:rsidRPr="00584A76" w:rsidRDefault="00C1218E" w:rsidP="00C15D96">
      <w:pPr>
        <w:pStyle w:val="a9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Нильссон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М. Греческая народная религия. СПб.,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1998.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Торчинов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Е.А. Религии мира: Опыт запредельного: Психотехника и трансперсональные состояния. СПб.,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1998.</w:t>
      </w:r>
    </w:p>
    <w:p w:rsidR="00C1218E" w:rsidRPr="00584A7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Штаерман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="00C15D96">
        <w:rPr>
          <w:rFonts w:ascii="Times New Roman" w:hAnsi="Times New Roman"/>
          <w:sz w:val="28"/>
          <w:szCs w:val="28"/>
        </w:rPr>
        <w:t>Е.</w:t>
      </w:r>
      <w:r w:rsidRPr="00584A76">
        <w:rPr>
          <w:rFonts w:ascii="Times New Roman" w:hAnsi="Times New Roman"/>
          <w:sz w:val="28"/>
          <w:szCs w:val="28"/>
        </w:rPr>
        <w:t>М. Либер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// Мифы народов мира. Энциклопедия.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1987. Т.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2.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53.</w:t>
      </w:r>
    </w:p>
    <w:p w:rsidR="00C1218E" w:rsidRPr="00584A76" w:rsidRDefault="00C1218E" w:rsidP="00C15D96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584A76">
        <w:rPr>
          <w:rFonts w:ascii="Times New Roman" w:hAnsi="Times New Roman"/>
          <w:color w:val="000000"/>
          <w:sz w:val="28"/>
          <w:szCs w:val="28"/>
        </w:rPr>
        <w:t>Штаерман</w:t>
      </w:r>
      <w:r w:rsidR="00584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color w:val="000000"/>
          <w:sz w:val="28"/>
          <w:szCs w:val="28"/>
        </w:rPr>
        <w:t>Е.М. Латин</w:t>
      </w:r>
      <w:r w:rsidR="00584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4A76">
        <w:rPr>
          <w:rFonts w:ascii="Times New Roman" w:hAnsi="Times New Roman"/>
          <w:color w:val="000000"/>
          <w:sz w:val="28"/>
          <w:szCs w:val="28"/>
        </w:rPr>
        <w:t xml:space="preserve">// </w:t>
      </w:r>
      <w:r w:rsidRPr="00584A76">
        <w:rPr>
          <w:rFonts w:ascii="Times New Roman" w:hAnsi="Times New Roman"/>
          <w:sz w:val="28"/>
          <w:szCs w:val="28"/>
        </w:rPr>
        <w:t>Мифы народов мира. Энциклопедия.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1987. Т.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2. С.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39—40.</w:t>
      </w:r>
    </w:p>
    <w:p w:rsidR="00584A76" w:rsidRPr="00C15D96" w:rsidRDefault="00C1218E" w:rsidP="00C15D96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4A76">
        <w:rPr>
          <w:rFonts w:ascii="Times New Roman" w:hAnsi="Times New Roman"/>
          <w:sz w:val="28"/>
          <w:szCs w:val="28"/>
        </w:rPr>
        <w:t>Штаерман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Е.М. Социальные основы религии Древнего Рима. М.,</w:t>
      </w:r>
      <w:r w:rsidR="00584A76">
        <w:rPr>
          <w:rFonts w:ascii="Times New Roman" w:hAnsi="Times New Roman"/>
          <w:sz w:val="28"/>
          <w:szCs w:val="28"/>
        </w:rPr>
        <w:t xml:space="preserve"> </w:t>
      </w:r>
      <w:r w:rsidRPr="00584A76">
        <w:rPr>
          <w:rFonts w:ascii="Times New Roman" w:hAnsi="Times New Roman"/>
          <w:sz w:val="28"/>
          <w:szCs w:val="28"/>
        </w:rPr>
        <w:t>1987.</w:t>
      </w:r>
    </w:p>
    <w:p w:rsidR="00155AD0" w:rsidRPr="00AE0323" w:rsidRDefault="00155AD0" w:rsidP="00584A76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155AD0" w:rsidRPr="00AE0323" w:rsidSect="00584A76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61" w:rsidRDefault="008A2561" w:rsidP="00C1218E">
      <w:r>
        <w:separator/>
      </w:r>
    </w:p>
  </w:endnote>
  <w:endnote w:type="continuationSeparator" w:id="0">
    <w:p w:rsidR="008A2561" w:rsidRDefault="008A2561" w:rsidP="00C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61" w:rsidRDefault="008A2561" w:rsidP="00C1218E">
      <w:r>
        <w:separator/>
      </w:r>
    </w:p>
  </w:footnote>
  <w:footnote w:type="continuationSeparator" w:id="0">
    <w:p w:rsidR="008A2561" w:rsidRDefault="008A2561" w:rsidP="00C1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6" w:rsidRPr="00584A76" w:rsidRDefault="00584A76" w:rsidP="00584A76">
    <w:pPr>
      <w:pStyle w:val="aa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D93"/>
    <w:multiLevelType w:val="multilevel"/>
    <w:tmpl w:val="1714B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3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1E6E9F"/>
    <w:multiLevelType w:val="multilevel"/>
    <w:tmpl w:val="74484C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18E"/>
    <w:rsid w:val="000208FE"/>
    <w:rsid w:val="00037B98"/>
    <w:rsid w:val="00126618"/>
    <w:rsid w:val="00155AD0"/>
    <w:rsid w:val="00175F90"/>
    <w:rsid w:val="001F4172"/>
    <w:rsid w:val="00273DEA"/>
    <w:rsid w:val="00280963"/>
    <w:rsid w:val="002B1F40"/>
    <w:rsid w:val="002B7913"/>
    <w:rsid w:val="002C2F0C"/>
    <w:rsid w:val="00407CB9"/>
    <w:rsid w:val="00443141"/>
    <w:rsid w:val="004741C3"/>
    <w:rsid w:val="004A6D01"/>
    <w:rsid w:val="004C3ACC"/>
    <w:rsid w:val="004C6AD8"/>
    <w:rsid w:val="004F5D95"/>
    <w:rsid w:val="00507243"/>
    <w:rsid w:val="005777FC"/>
    <w:rsid w:val="00583F64"/>
    <w:rsid w:val="00584A76"/>
    <w:rsid w:val="00594C9F"/>
    <w:rsid w:val="00642024"/>
    <w:rsid w:val="00645639"/>
    <w:rsid w:val="00683DF3"/>
    <w:rsid w:val="006A6F3C"/>
    <w:rsid w:val="008A2561"/>
    <w:rsid w:val="008D0ACC"/>
    <w:rsid w:val="0092019D"/>
    <w:rsid w:val="00930C72"/>
    <w:rsid w:val="009B3199"/>
    <w:rsid w:val="00A021A1"/>
    <w:rsid w:val="00A81308"/>
    <w:rsid w:val="00AE0323"/>
    <w:rsid w:val="00B72F3B"/>
    <w:rsid w:val="00C1218E"/>
    <w:rsid w:val="00C14806"/>
    <w:rsid w:val="00C15D96"/>
    <w:rsid w:val="00C51B06"/>
    <w:rsid w:val="00CD14E3"/>
    <w:rsid w:val="00D1673F"/>
    <w:rsid w:val="00D61D06"/>
    <w:rsid w:val="00D8442C"/>
    <w:rsid w:val="00D8469E"/>
    <w:rsid w:val="00D951F1"/>
    <w:rsid w:val="00DE1CAC"/>
    <w:rsid w:val="00E31F5A"/>
    <w:rsid w:val="00E36C26"/>
    <w:rsid w:val="00E823F7"/>
    <w:rsid w:val="00EC5EA6"/>
    <w:rsid w:val="00ED39CA"/>
    <w:rsid w:val="00ED7A88"/>
    <w:rsid w:val="00EF3FE7"/>
    <w:rsid w:val="00F13FFD"/>
    <w:rsid w:val="00F31EB5"/>
    <w:rsid w:val="00F35E36"/>
    <w:rsid w:val="00F61CBF"/>
    <w:rsid w:val="00F74DFF"/>
    <w:rsid w:val="00FB5685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3A9E5C-0D22-4026-8191-1D28753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8E"/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41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C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1218E"/>
    <w:pPr>
      <w:keepNext/>
      <w:widowControl w:val="0"/>
      <w:ind w:left="3969"/>
      <w:jc w:val="right"/>
      <w:outlineLvl w:val="3"/>
    </w:pPr>
    <w:rPr>
      <w:rFonts w:ascii="Times New Roman" w:hAnsi="Times New Roman"/>
      <w:i/>
      <w:i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741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741C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C1218E"/>
    <w:rPr>
      <w:rFonts w:ascii="Times New Roman" w:hAnsi="Times New Roman" w:cs="Times New Roman"/>
      <w:i/>
      <w:iCs/>
      <w:snapToGrid w:val="0"/>
      <w:color w:val="000000"/>
      <w:sz w:val="20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18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1218E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1218E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rsid w:val="00C1218E"/>
    <w:pPr>
      <w:widowControl w:val="0"/>
      <w:ind w:left="3402" w:firstLine="709"/>
      <w:jc w:val="both"/>
    </w:pPr>
    <w:rPr>
      <w:rFonts w:ascii="Times New Roman" w:hAnsi="Times New Roman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1218E"/>
    <w:rPr>
      <w:rFonts w:ascii="Times New Roman" w:hAnsi="Times New Roman" w:cs="Times New Roman"/>
      <w:snapToGrid w:val="0"/>
      <w:color w:val="FF0000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1218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C1218E"/>
    <w:rPr>
      <w:rFonts w:cs="Times New Roman"/>
    </w:rPr>
  </w:style>
  <w:style w:type="paragraph" w:styleId="a8">
    <w:name w:val="No Spacing"/>
    <w:uiPriority w:val="1"/>
    <w:qFormat/>
    <w:rsid w:val="00C1218E"/>
    <w:rPr>
      <w:rFonts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218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36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36C2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36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36C26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C6A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C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2504-3991-4BDA-BAB0-146CAEC9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2010-06-10T08:18:00Z</cp:lastPrinted>
  <dcterms:created xsi:type="dcterms:W3CDTF">2014-03-26T07:42:00Z</dcterms:created>
  <dcterms:modified xsi:type="dcterms:W3CDTF">2014-03-26T07:42:00Z</dcterms:modified>
</cp:coreProperties>
</file>