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BB" w:rsidRPr="00C64C72" w:rsidRDefault="00757CBB" w:rsidP="00757CBB">
      <w:pPr>
        <w:suppressAutoHyphens/>
        <w:spacing w:line="360" w:lineRule="auto"/>
        <w:jc w:val="center"/>
        <w:rPr>
          <w:b/>
          <w:color w:val="000000"/>
          <w:sz w:val="28"/>
          <w:szCs w:val="36"/>
        </w:rPr>
      </w:pPr>
    </w:p>
    <w:p w:rsidR="00757CBB" w:rsidRPr="00C64C72" w:rsidRDefault="00757CBB" w:rsidP="00757CBB">
      <w:pPr>
        <w:suppressAutoHyphens/>
        <w:spacing w:line="360" w:lineRule="auto"/>
        <w:jc w:val="center"/>
        <w:rPr>
          <w:b/>
          <w:color w:val="000000"/>
          <w:sz w:val="28"/>
          <w:szCs w:val="36"/>
        </w:rPr>
      </w:pPr>
    </w:p>
    <w:p w:rsidR="00757CBB" w:rsidRPr="00C64C72" w:rsidRDefault="00757CBB" w:rsidP="00757CBB">
      <w:pPr>
        <w:suppressAutoHyphens/>
        <w:spacing w:line="360" w:lineRule="auto"/>
        <w:jc w:val="center"/>
        <w:rPr>
          <w:b/>
          <w:color w:val="000000"/>
          <w:sz w:val="28"/>
          <w:szCs w:val="36"/>
        </w:rPr>
      </w:pPr>
    </w:p>
    <w:p w:rsidR="00757CBB" w:rsidRPr="00C64C72" w:rsidRDefault="00757CBB" w:rsidP="00757CBB">
      <w:pPr>
        <w:suppressAutoHyphens/>
        <w:spacing w:line="360" w:lineRule="auto"/>
        <w:jc w:val="center"/>
        <w:rPr>
          <w:b/>
          <w:color w:val="000000"/>
          <w:sz w:val="28"/>
          <w:szCs w:val="36"/>
        </w:rPr>
      </w:pPr>
    </w:p>
    <w:p w:rsidR="00757CBB" w:rsidRPr="00C64C72" w:rsidRDefault="00757CBB" w:rsidP="00757CBB">
      <w:pPr>
        <w:suppressAutoHyphens/>
        <w:spacing w:line="360" w:lineRule="auto"/>
        <w:jc w:val="center"/>
        <w:rPr>
          <w:b/>
          <w:color w:val="000000"/>
          <w:sz w:val="28"/>
          <w:szCs w:val="36"/>
        </w:rPr>
      </w:pPr>
    </w:p>
    <w:p w:rsidR="00757CBB" w:rsidRPr="00C64C72" w:rsidRDefault="00757CBB" w:rsidP="00757CBB">
      <w:pPr>
        <w:suppressAutoHyphens/>
        <w:spacing w:line="360" w:lineRule="auto"/>
        <w:jc w:val="center"/>
        <w:rPr>
          <w:b/>
          <w:color w:val="000000"/>
          <w:sz w:val="28"/>
          <w:szCs w:val="36"/>
        </w:rPr>
      </w:pPr>
    </w:p>
    <w:p w:rsidR="00757CBB" w:rsidRPr="00C64C72" w:rsidRDefault="00757CBB" w:rsidP="00757CBB">
      <w:pPr>
        <w:suppressAutoHyphens/>
        <w:spacing w:line="360" w:lineRule="auto"/>
        <w:jc w:val="center"/>
        <w:rPr>
          <w:b/>
          <w:color w:val="000000"/>
          <w:sz w:val="28"/>
          <w:szCs w:val="36"/>
        </w:rPr>
      </w:pPr>
    </w:p>
    <w:p w:rsidR="00757CBB" w:rsidRPr="00C64C72" w:rsidRDefault="00757CBB" w:rsidP="00757CBB">
      <w:pPr>
        <w:suppressAutoHyphens/>
        <w:spacing w:line="360" w:lineRule="auto"/>
        <w:jc w:val="center"/>
        <w:rPr>
          <w:b/>
          <w:color w:val="000000"/>
          <w:sz w:val="28"/>
          <w:szCs w:val="36"/>
        </w:rPr>
      </w:pPr>
    </w:p>
    <w:p w:rsidR="00757CBB" w:rsidRPr="00C64C72" w:rsidRDefault="00757CBB" w:rsidP="00757CBB">
      <w:pPr>
        <w:suppressAutoHyphens/>
        <w:spacing w:line="360" w:lineRule="auto"/>
        <w:jc w:val="center"/>
        <w:rPr>
          <w:b/>
          <w:color w:val="000000"/>
          <w:sz w:val="28"/>
          <w:szCs w:val="36"/>
        </w:rPr>
      </w:pPr>
    </w:p>
    <w:p w:rsidR="00757CBB" w:rsidRPr="00C64C72" w:rsidRDefault="00757CBB" w:rsidP="00757CBB">
      <w:pPr>
        <w:suppressAutoHyphens/>
        <w:spacing w:line="360" w:lineRule="auto"/>
        <w:jc w:val="center"/>
        <w:rPr>
          <w:b/>
          <w:color w:val="000000"/>
          <w:sz w:val="28"/>
          <w:szCs w:val="36"/>
        </w:rPr>
      </w:pPr>
    </w:p>
    <w:p w:rsidR="00757CBB" w:rsidRPr="00C64C72" w:rsidRDefault="00757CBB" w:rsidP="00757CBB">
      <w:pPr>
        <w:suppressAutoHyphens/>
        <w:spacing w:line="360" w:lineRule="auto"/>
        <w:jc w:val="center"/>
        <w:rPr>
          <w:b/>
          <w:color w:val="000000"/>
          <w:sz w:val="28"/>
          <w:szCs w:val="36"/>
        </w:rPr>
      </w:pPr>
    </w:p>
    <w:p w:rsidR="00757CBB" w:rsidRPr="00C64C72" w:rsidRDefault="00757CBB" w:rsidP="00757CBB">
      <w:pPr>
        <w:suppressAutoHyphens/>
        <w:spacing w:line="360" w:lineRule="auto"/>
        <w:jc w:val="center"/>
        <w:rPr>
          <w:b/>
          <w:color w:val="000000"/>
          <w:sz w:val="28"/>
          <w:szCs w:val="36"/>
        </w:rPr>
      </w:pPr>
    </w:p>
    <w:p w:rsidR="00757CBB" w:rsidRPr="00C64C72" w:rsidRDefault="00757CBB" w:rsidP="00757CBB">
      <w:pPr>
        <w:suppressAutoHyphens/>
        <w:spacing w:line="360" w:lineRule="auto"/>
        <w:jc w:val="center"/>
        <w:rPr>
          <w:b/>
          <w:color w:val="000000"/>
          <w:sz w:val="28"/>
          <w:szCs w:val="36"/>
        </w:rPr>
      </w:pPr>
    </w:p>
    <w:p w:rsidR="00BC6665" w:rsidRPr="00C64C72" w:rsidRDefault="00B42CBF" w:rsidP="00757CBB">
      <w:pPr>
        <w:suppressAutoHyphens/>
        <w:spacing w:line="360" w:lineRule="auto"/>
        <w:jc w:val="center"/>
        <w:rPr>
          <w:b/>
          <w:color w:val="000000"/>
          <w:sz w:val="28"/>
          <w:szCs w:val="36"/>
        </w:rPr>
      </w:pPr>
      <w:r w:rsidRPr="00C64C72">
        <w:rPr>
          <w:b/>
          <w:color w:val="000000"/>
          <w:sz w:val="28"/>
          <w:szCs w:val="36"/>
        </w:rPr>
        <w:t>Культура Древнего Рима</w:t>
      </w:r>
    </w:p>
    <w:p w:rsidR="00757CBB" w:rsidRPr="00C64C72" w:rsidRDefault="00757CBB" w:rsidP="00757CBB">
      <w:pPr>
        <w:suppressAutoHyphens/>
        <w:spacing w:line="360" w:lineRule="auto"/>
        <w:jc w:val="center"/>
        <w:rPr>
          <w:b/>
          <w:color w:val="000000"/>
          <w:sz w:val="28"/>
          <w:szCs w:val="36"/>
        </w:rPr>
      </w:pPr>
    </w:p>
    <w:p w:rsidR="00BC6665" w:rsidRPr="00C64C72" w:rsidRDefault="00757CBB" w:rsidP="00757CBB">
      <w:pPr>
        <w:pStyle w:val="1"/>
        <w:tabs>
          <w:tab w:val="right" w:leader="dot" w:pos="9344"/>
        </w:tabs>
        <w:suppressAutoHyphens/>
        <w:spacing w:line="360" w:lineRule="auto"/>
        <w:jc w:val="center"/>
        <w:rPr>
          <w:rFonts w:ascii="Times New Roman" w:hAnsi="Times New Roman"/>
          <w:color w:val="000000"/>
          <w:sz w:val="28"/>
          <w:szCs w:val="28"/>
          <w:lang w:val="ru-RU"/>
        </w:rPr>
      </w:pPr>
      <w:r w:rsidRPr="00C64C72">
        <w:rPr>
          <w:rFonts w:ascii="Times New Roman" w:hAnsi="Times New Roman"/>
          <w:b/>
          <w:color w:val="000000"/>
          <w:sz w:val="28"/>
          <w:szCs w:val="36"/>
          <w:lang w:val="ru-RU"/>
        </w:rPr>
        <w:br w:type="page"/>
      </w:r>
      <w:r w:rsidR="00BC6665" w:rsidRPr="00C64C72">
        <w:rPr>
          <w:rFonts w:ascii="Times New Roman" w:hAnsi="Times New Roman"/>
          <w:b/>
          <w:color w:val="000000"/>
          <w:sz w:val="28"/>
          <w:szCs w:val="28"/>
          <w:lang w:val="ru-RU"/>
        </w:rPr>
        <w:t>СОДЕРЖАНИЕ</w:t>
      </w:r>
    </w:p>
    <w:p w:rsidR="00757CBB" w:rsidRPr="00757CBB" w:rsidRDefault="00757CBB" w:rsidP="00757CBB">
      <w:pPr>
        <w:suppressAutoHyphens/>
        <w:spacing w:line="360" w:lineRule="auto"/>
        <w:jc w:val="center"/>
        <w:rPr>
          <w:b/>
          <w:sz w:val="28"/>
        </w:rPr>
      </w:pPr>
    </w:p>
    <w:p w:rsidR="00BC6665" w:rsidRPr="00C64C72" w:rsidRDefault="00BC6665" w:rsidP="00757CBB">
      <w:pPr>
        <w:pStyle w:val="1"/>
        <w:tabs>
          <w:tab w:val="right" w:leader="dot" w:pos="9344"/>
        </w:tabs>
        <w:suppressAutoHyphens/>
        <w:spacing w:line="360" w:lineRule="auto"/>
        <w:outlineLvl w:val="6"/>
        <w:rPr>
          <w:rFonts w:ascii="Times New Roman" w:hAnsi="Times New Roman"/>
          <w:noProof/>
          <w:color w:val="000000"/>
          <w:sz w:val="28"/>
          <w:szCs w:val="28"/>
        </w:rPr>
      </w:pPr>
      <w:r w:rsidRPr="00C64C72">
        <w:rPr>
          <w:rStyle w:val="a3"/>
          <w:rFonts w:ascii="Times New Roman" w:hAnsi="Times New Roman"/>
          <w:noProof/>
          <w:color w:val="000000"/>
          <w:sz w:val="28"/>
          <w:szCs w:val="28"/>
          <w:u w:val="none"/>
        </w:rPr>
        <w:t>1</w:t>
      </w:r>
      <w:r w:rsidRPr="00C64C72">
        <w:rPr>
          <w:rStyle w:val="a3"/>
          <w:rFonts w:ascii="Times New Roman" w:hAnsi="Times New Roman"/>
          <w:noProof/>
          <w:color w:val="000000"/>
          <w:sz w:val="28"/>
          <w:szCs w:val="28"/>
          <w:u w:val="none"/>
          <w:lang w:val="ru-RU"/>
        </w:rPr>
        <w:t xml:space="preserve">. </w:t>
      </w:r>
      <w:r w:rsidR="00B42CBF" w:rsidRPr="00C64C72">
        <w:rPr>
          <w:rFonts w:ascii="Times New Roman" w:hAnsi="Times New Roman"/>
          <w:color w:val="000000"/>
          <w:sz w:val="28"/>
          <w:szCs w:val="28"/>
        </w:rPr>
        <w:t>КУЛЬТУРА ДРЕВНЕГО РИМА</w:t>
      </w:r>
    </w:p>
    <w:p w:rsidR="00BC6665" w:rsidRPr="00C64C72" w:rsidRDefault="00B42CBF" w:rsidP="00757CBB">
      <w:pPr>
        <w:pStyle w:val="1"/>
        <w:tabs>
          <w:tab w:val="right" w:leader="dot" w:pos="9344"/>
        </w:tabs>
        <w:suppressAutoHyphens/>
        <w:spacing w:line="360" w:lineRule="auto"/>
        <w:outlineLvl w:val="6"/>
        <w:rPr>
          <w:rFonts w:ascii="Times New Roman" w:hAnsi="Times New Roman"/>
          <w:noProof/>
          <w:color w:val="000000"/>
          <w:sz w:val="28"/>
          <w:szCs w:val="28"/>
        </w:rPr>
      </w:pPr>
      <w:r w:rsidRPr="00C64C72">
        <w:rPr>
          <w:rStyle w:val="a3"/>
          <w:rFonts w:ascii="Times New Roman" w:hAnsi="Times New Roman"/>
          <w:noProof/>
          <w:color w:val="000000"/>
          <w:sz w:val="28"/>
          <w:szCs w:val="28"/>
          <w:u w:val="none"/>
          <w:lang w:val="ru-RU"/>
        </w:rPr>
        <w:t>1</w:t>
      </w:r>
      <w:r w:rsidR="00BC6665" w:rsidRPr="00C64C72">
        <w:rPr>
          <w:rStyle w:val="a3"/>
          <w:rFonts w:ascii="Times New Roman" w:hAnsi="Times New Roman"/>
          <w:noProof/>
          <w:color w:val="000000"/>
          <w:sz w:val="28"/>
          <w:szCs w:val="28"/>
          <w:u w:val="none"/>
          <w:lang w:val="ru-RU"/>
        </w:rPr>
        <w:t>.</w:t>
      </w:r>
      <w:r w:rsidRPr="00C64C72">
        <w:rPr>
          <w:rStyle w:val="a3"/>
          <w:rFonts w:ascii="Times New Roman" w:hAnsi="Times New Roman"/>
          <w:noProof/>
          <w:color w:val="000000"/>
          <w:sz w:val="28"/>
          <w:szCs w:val="28"/>
          <w:u w:val="none"/>
          <w:lang w:val="ru-RU"/>
        </w:rPr>
        <w:t>1</w:t>
      </w:r>
      <w:r w:rsidR="00BC6665" w:rsidRPr="00C64C72">
        <w:rPr>
          <w:rStyle w:val="a3"/>
          <w:rFonts w:ascii="Times New Roman" w:hAnsi="Times New Roman"/>
          <w:noProof/>
          <w:color w:val="000000"/>
          <w:sz w:val="28"/>
          <w:szCs w:val="28"/>
          <w:u w:val="none"/>
          <w:lang w:val="ru-RU"/>
        </w:rPr>
        <w:t xml:space="preserve"> </w:t>
      </w:r>
      <w:r w:rsidRPr="00C64C72">
        <w:rPr>
          <w:rFonts w:ascii="Times New Roman" w:hAnsi="Times New Roman"/>
          <w:color w:val="000000"/>
          <w:sz w:val="28"/>
          <w:szCs w:val="28"/>
        </w:rPr>
        <w:t>Ментальные основы и характерные черты древнеримской культуры и цивилизации</w:t>
      </w:r>
    </w:p>
    <w:p w:rsidR="00BC6665" w:rsidRPr="00C64C72" w:rsidRDefault="00B42CBF" w:rsidP="00757CBB">
      <w:pPr>
        <w:pStyle w:val="1"/>
        <w:tabs>
          <w:tab w:val="right" w:leader="dot" w:pos="9344"/>
        </w:tabs>
        <w:suppressAutoHyphens/>
        <w:spacing w:line="360" w:lineRule="auto"/>
        <w:outlineLvl w:val="6"/>
        <w:rPr>
          <w:rFonts w:ascii="Times New Roman" w:hAnsi="Times New Roman"/>
          <w:noProof/>
          <w:color w:val="000000"/>
          <w:sz w:val="28"/>
          <w:szCs w:val="28"/>
        </w:rPr>
      </w:pPr>
      <w:r w:rsidRPr="00C64C72">
        <w:rPr>
          <w:rStyle w:val="a3"/>
          <w:rFonts w:ascii="Times New Roman" w:hAnsi="Times New Roman"/>
          <w:noProof/>
          <w:color w:val="000000"/>
          <w:sz w:val="28"/>
          <w:szCs w:val="28"/>
          <w:u w:val="none"/>
          <w:lang w:val="ru-RU"/>
        </w:rPr>
        <w:t>1</w:t>
      </w:r>
      <w:r w:rsidR="00BC6665" w:rsidRPr="00C64C72">
        <w:rPr>
          <w:rStyle w:val="a3"/>
          <w:rFonts w:ascii="Times New Roman" w:hAnsi="Times New Roman"/>
          <w:noProof/>
          <w:color w:val="000000"/>
          <w:sz w:val="28"/>
          <w:szCs w:val="28"/>
          <w:u w:val="none"/>
          <w:lang w:val="ru-RU"/>
        </w:rPr>
        <w:t>.</w:t>
      </w:r>
      <w:r w:rsidRPr="00C64C72">
        <w:rPr>
          <w:rStyle w:val="a3"/>
          <w:rFonts w:ascii="Times New Roman" w:hAnsi="Times New Roman"/>
          <w:noProof/>
          <w:color w:val="000000"/>
          <w:sz w:val="28"/>
          <w:szCs w:val="28"/>
          <w:u w:val="none"/>
          <w:lang w:val="ru-RU"/>
        </w:rPr>
        <w:t>2</w:t>
      </w:r>
      <w:r w:rsidR="00BC6665" w:rsidRPr="00C64C72">
        <w:rPr>
          <w:rStyle w:val="a3"/>
          <w:rFonts w:ascii="Times New Roman" w:hAnsi="Times New Roman"/>
          <w:noProof/>
          <w:color w:val="000000"/>
          <w:sz w:val="28"/>
          <w:szCs w:val="28"/>
          <w:u w:val="none"/>
          <w:lang w:val="ru-RU"/>
        </w:rPr>
        <w:t xml:space="preserve"> </w:t>
      </w:r>
      <w:r w:rsidRPr="00C64C72">
        <w:rPr>
          <w:rFonts w:ascii="Times New Roman" w:hAnsi="Times New Roman"/>
          <w:color w:val="000000"/>
          <w:sz w:val="28"/>
          <w:szCs w:val="28"/>
        </w:rPr>
        <w:t>Культура этрусков</w:t>
      </w:r>
    </w:p>
    <w:p w:rsidR="00BC6665" w:rsidRPr="00C64C72" w:rsidRDefault="00B42CBF" w:rsidP="00757CBB">
      <w:pPr>
        <w:pStyle w:val="1"/>
        <w:tabs>
          <w:tab w:val="right" w:leader="dot" w:pos="9344"/>
        </w:tabs>
        <w:suppressAutoHyphens/>
        <w:spacing w:line="360" w:lineRule="auto"/>
        <w:outlineLvl w:val="6"/>
        <w:rPr>
          <w:rStyle w:val="a3"/>
          <w:rFonts w:ascii="Times New Roman" w:hAnsi="Times New Roman"/>
          <w:color w:val="000000"/>
          <w:sz w:val="28"/>
          <w:szCs w:val="28"/>
          <w:u w:val="none"/>
        </w:rPr>
      </w:pPr>
      <w:r w:rsidRPr="00C64C72">
        <w:rPr>
          <w:rStyle w:val="a3"/>
          <w:rFonts w:ascii="Times New Roman" w:hAnsi="Times New Roman"/>
          <w:noProof/>
          <w:color w:val="000000"/>
          <w:sz w:val="28"/>
          <w:szCs w:val="28"/>
          <w:u w:val="none"/>
        </w:rPr>
        <w:t>1</w:t>
      </w:r>
      <w:r w:rsidR="00BC6665" w:rsidRPr="00C64C72">
        <w:rPr>
          <w:rStyle w:val="a3"/>
          <w:rFonts w:ascii="Times New Roman" w:hAnsi="Times New Roman"/>
          <w:noProof/>
          <w:color w:val="000000"/>
          <w:sz w:val="28"/>
          <w:szCs w:val="28"/>
          <w:u w:val="none"/>
        </w:rPr>
        <w:t>.</w:t>
      </w:r>
      <w:r w:rsidRPr="00C64C72">
        <w:rPr>
          <w:rStyle w:val="a3"/>
          <w:rFonts w:ascii="Times New Roman" w:hAnsi="Times New Roman"/>
          <w:noProof/>
          <w:color w:val="000000"/>
          <w:sz w:val="28"/>
          <w:szCs w:val="28"/>
          <w:u w:val="none"/>
        </w:rPr>
        <w:t>3</w:t>
      </w:r>
      <w:r w:rsidR="00BC6665" w:rsidRPr="00C64C72">
        <w:rPr>
          <w:rStyle w:val="a3"/>
          <w:rFonts w:ascii="Times New Roman" w:hAnsi="Times New Roman"/>
          <w:noProof/>
          <w:color w:val="000000"/>
          <w:sz w:val="28"/>
          <w:szCs w:val="28"/>
          <w:u w:val="none"/>
        </w:rPr>
        <w:t xml:space="preserve"> </w:t>
      </w:r>
      <w:r w:rsidRPr="00C64C72">
        <w:rPr>
          <w:rStyle w:val="a3"/>
          <w:rFonts w:ascii="Times New Roman" w:hAnsi="Times New Roman"/>
          <w:noProof/>
          <w:color w:val="000000"/>
          <w:sz w:val="28"/>
          <w:szCs w:val="28"/>
          <w:u w:val="none"/>
        </w:rPr>
        <w:t>Культура Древнего Рима периода Республики (510 – 30 гг. до н.э.)</w:t>
      </w:r>
      <w:r w:rsidR="00757CBB" w:rsidRPr="00C64C72">
        <w:rPr>
          <w:rStyle w:val="a3"/>
          <w:rFonts w:ascii="Times New Roman" w:hAnsi="Times New Roman"/>
          <w:color w:val="000000"/>
          <w:sz w:val="28"/>
          <w:szCs w:val="28"/>
          <w:u w:val="none"/>
        </w:rPr>
        <w:t xml:space="preserve"> </w:t>
      </w:r>
    </w:p>
    <w:p w:rsidR="00B42CBF" w:rsidRPr="00C64C72" w:rsidRDefault="00B42CBF" w:rsidP="00757CBB">
      <w:pPr>
        <w:pStyle w:val="1"/>
        <w:tabs>
          <w:tab w:val="right" w:leader="dot" w:pos="9344"/>
        </w:tabs>
        <w:suppressAutoHyphens/>
        <w:spacing w:line="360" w:lineRule="auto"/>
        <w:outlineLvl w:val="6"/>
        <w:rPr>
          <w:rFonts w:ascii="Times New Roman" w:hAnsi="Times New Roman"/>
          <w:noProof/>
          <w:color w:val="000000"/>
          <w:sz w:val="28"/>
          <w:szCs w:val="28"/>
        </w:rPr>
      </w:pPr>
      <w:r w:rsidRPr="00C64C72">
        <w:rPr>
          <w:rStyle w:val="a3"/>
          <w:rFonts w:ascii="Times New Roman" w:hAnsi="Times New Roman"/>
          <w:noProof/>
          <w:color w:val="000000"/>
          <w:sz w:val="28"/>
          <w:szCs w:val="28"/>
          <w:u w:val="none"/>
          <w:lang w:val="ru-RU"/>
        </w:rPr>
        <w:t xml:space="preserve">1.4 </w:t>
      </w:r>
      <w:r w:rsidRPr="00C64C72">
        <w:rPr>
          <w:rFonts w:ascii="Times New Roman" w:hAnsi="Times New Roman"/>
          <w:color w:val="000000"/>
          <w:sz w:val="28"/>
          <w:szCs w:val="28"/>
        </w:rPr>
        <w:t>Культура Древнего Рима периода империи (30 г. до н.э. – 476 г. н.э.)</w:t>
      </w:r>
      <w:r w:rsidR="00757CBB" w:rsidRPr="00C64C72">
        <w:rPr>
          <w:rFonts w:ascii="Times New Roman" w:hAnsi="Times New Roman"/>
          <w:noProof/>
          <w:color w:val="000000"/>
          <w:sz w:val="28"/>
          <w:szCs w:val="28"/>
        </w:rPr>
        <w:t xml:space="preserve"> </w:t>
      </w:r>
    </w:p>
    <w:p w:rsidR="00BC6665" w:rsidRPr="00C64C72" w:rsidRDefault="00BC6665" w:rsidP="00757CBB">
      <w:pPr>
        <w:pStyle w:val="1"/>
        <w:tabs>
          <w:tab w:val="right" w:leader="dot" w:pos="9344"/>
        </w:tabs>
        <w:suppressAutoHyphens/>
        <w:spacing w:line="360" w:lineRule="auto"/>
        <w:outlineLvl w:val="6"/>
        <w:rPr>
          <w:rFonts w:ascii="Times New Roman" w:hAnsi="Times New Roman"/>
          <w:noProof/>
          <w:color w:val="000000"/>
          <w:sz w:val="28"/>
          <w:szCs w:val="28"/>
        </w:rPr>
      </w:pPr>
      <w:r w:rsidRPr="00C64C72">
        <w:rPr>
          <w:rStyle w:val="a3"/>
          <w:rFonts w:ascii="Times New Roman" w:hAnsi="Times New Roman"/>
          <w:noProof/>
          <w:color w:val="000000"/>
          <w:sz w:val="28"/>
          <w:szCs w:val="28"/>
          <w:u w:val="none"/>
          <w:lang w:val="ru-RU"/>
        </w:rPr>
        <w:t>Список использованных источников</w:t>
      </w:r>
    </w:p>
    <w:p w:rsidR="00BC6665" w:rsidRPr="00C64C72" w:rsidRDefault="00BC6665" w:rsidP="00757CBB">
      <w:pPr>
        <w:suppressAutoHyphens/>
        <w:spacing w:line="360" w:lineRule="auto"/>
        <w:outlineLvl w:val="6"/>
        <w:rPr>
          <w:color w:val="000000"/>
          <w:sz w:val="28"/>
          <w:szCs w:val="28"/>
        </w:rPr>
      </w:pPr>
    </w:p>
    <w:p w:rsidR="00B42CBF" w:rsidRPr="00C64C72" w:rsidRDefault="00BC6665"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color w:val="000000"/>
          <w:sz w:val="28"/>
          <w:szCs w:val="28"/>
        </w:rPr>
      </w:pPr>
      <w:r w:rsidRPr="00C64C72">
        <w:rPr>
          <w:color w:val="000000"/>
          <w:sz w:val="28"/>
          <w:szCs w:val="28"/>
        </w:rPr>
        <w:br w:type="page"/>
      </w:r>
      <w:r w:rsidR="00B42CBF" w:rsidRPr="00C64C72">
        <w:rPr>
          <w:b/>
          <w:color w:val="000000"/>
          <w:sz w:val="28"/>
          <w:szCs w:val="28"/>
        </w:rPr>
        <w:t>1. КУЛЬТУРА ДРЕВНЕГО РИМА</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color w:val="000000"/>
          <w:sz w:val="28"/>
          <w:szCs w:val="28"/>
        </w:rPr>
      </w:pP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olor w:val="000000"/>
          <w:sz w:val="28"/>
          <w:szCs w:val="28"/>
        </w:rPr>
      </w:pPr>
      <w:r w:rsidRPr="00C64C72">
        <w:rPr>
          <w:b/>
          <w:color w:val="000000"/>
          <w:sz w:val="28"/>
          <w:szCs w:val="28"/>
        </w:rPr>
        <w:t>1.1 Ментальные основы и характерные черты древнеримской культуры и цивилизации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История культуры Древнего Рима охватывает период с VIII в. до н.э. по V в. н.э. Просуществовав более 12 веков, последняя стала явлением значительно более сложным, чем греческая культура. Само слово «Рим» когда-то трактовалось как синоним величия, славы, военной доблести, богатства, но впоследствии превратилось в печальный символ надлома и краха мощной экспансионистской цивилизации, даже во времена своего подъема испытывавшей кризисные потрясения. Милитаризм являлся одной из характерных особенностей римской цивилизации.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Римляне в отличие от греков предпочитали воевать, а не торговать. Ратные подвиги и заслуги служили пропуском в политику, были гарантией личной карьеры и достойного положения в обществе. Войны велись с целью присоединения завоеванных территорий. Тем самым город-государство постепенно расширялся, пока не достиг пределов мировой империи. Одновременно с политическим подчинением других государств и целых регионов происходила их латинизация. Причем этот процесс охватывал все слои общества, а не только элиту, как это было с греческой эллинизацией провинциалов. Римлян характеризовало стремление ассимилировать другие культуры. Примечательно также постепенное исчезновение социальных различий между римлянами и представителями иных народов (греки же никогда не приравнивали себя к варварам). Эдикт императора Каракаллы 212 г. н.э. даровал римское гражданство всем свободным жителям империи.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Развитие римской культуры находилось под влиянием культур завоеванных народов и племен, прежде всего греков и этрусков. Римлян отличало неукротимое стремление перерабатывать отдельные культурные и цивилизационные достижения покоряемых народов в соответствии с утилитаристской системой ценностей, а затем объявлять достижения «своими». От этрусков они позаимствовали цифры, позже названные «римскими», церемонию триумфа (торжественного въезда полководца-победителя), ставшую символом величия Рима, гладиаторские бои и многое другое. Творчески усвоив иноземные достижения, римляне в некоторых областях общественной жизнедеятельности, преимущественно в сферах материальной культуры и права, превзошли своих учителей, добившись впечатляющих результатов.</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Если греки, наиболее ярко проявили себя в области искусства и философии, то римляне обнаружили бесспорные способности в практической деятельности. Амбивалентная черта римского характера – практицизм, перерастающий в утилитаризм, наложила отпечаток на весь ход развития Римской республики и империи.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Римляне рано сформировали в своей культуре чувство собственной исключительности и особой миссии по отношению к другим народам. Откровенно сказал об этом Вергилий в «Энеиде»:</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Римлянин! Ты научись народами править державно – В этом искусство твое! – налагать условия мира, Милость покорным являть и смирять войною надменных!</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Первоначально этическим идеалом римлян (так же, как и греков) было героическое поведение – virtus (мужество, доблесть и т.п. добродетели), утверждавшее такие ценности, как верность гражданскому долгу, сдержанность, упорное терпение и настойчивость, мужество, твердость, величие духа, уважение к традициям предков, почитание богов. Но данный идеал по мере нарастания и обострения противоречий в римском обществе все более и более перемещался в сферу назидательной риторики и апологетической литературы, утрачивая социальную почву.</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Отличительными особенностями римской религии были ее «формульный», договорной характер и прагматическая направленность, отвечающие духу официальной римской культуры. Римская религия сосредоточилась на обрядовой стороне. Религиозный ритуал рассматривался как своеобразный договор, а точное исполнение всех пунктов обряда – как гарантия успешности обращения к богам. Первоначально римские боги представлялись в качестве безличных сил, управляющих миром. Количество различных духов и демонов было поистине огромно. Впоследствии под влиянием греков и этрусков в Риме складывается антропоморфный пантеон богов во главе с Юпитером.</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Многих богов римляне заимствовали у греков, иногда через этрусков, бог неба Юпитер напоминает Зевса, бог войны Марс – Ареса, богиня мудрости Минерва – Афину, бог врачевания Эскулап – Асклепия, богиня любви Венера – Афродиту и т.д. Особо почитались древнеиталийские боги Лары (духи очага и семьи), Гении (покровители людей), Пенаты (домашние боги). Большая роль отводилась культу Весты (богини очага и римской общины). В Риме в ее честь воздвигли храм Весты, в котором вечный огонь поддерживался высоко ценимыми жрицами-весталками. Большой популярностью пользовались «Сивиллины книги», по преданию отражавшие судьбу римского народа. Широкое распространение получила практика гаданий. Жрецы-авгуры толковали различные знамения, гадали по полету птиц, по внутренностям (особенно печени) животных, по священным курам. Были и другие способы узнать, благоволят ли боги к тому, что задумал сделать человек.</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Ведя происхождение права от богов, римская религия придавала особый статус юридическому мышлению. Уважение к закону, наряду с почитанием богов и традиций предков, отличало римский менталитет. Именно система права, это впечатляющее достижение Древнего Рима, оказала решающее влияние на европейскую юридическую мысль. В практику современного судопроизводства вошли такие созданные римлянами формы, как предварительное следствие, допрос, тюрьма, апелляция. Римляне впервые сформулировали одно из основных правил современной юриспруденции – презумпцию невиновности.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Римское право подобно религии долго сохраняло «формульный» характер. Ни одна правовая система того времени не имела таких точных формулировок и нигде следование букве закона не было столь неукоснительно. Правда, его толкование не было застраховано от произвола.</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Древнейшим письменным сводом римского права стали Законы двенадцати таблиц» (середина V в. до н.э.), регулировавшие имущественные и торговые отношения. Процесс дальнейшей разработки системы римского права, направленного, прежде всего, на защиту частной и государственной собственности, связан с профессиональными комментариями и дополнениями к этим законам. Основателями римской юридической науки считаются Публий Муций Сцевола (II в. до н.э.) и Квинт Муций Сцевола (140–82 гг. до н.э.). Империя стимулировала системное оформление права. Во второй половине II в. н.э. появились знаменитые Институции Гая, но уже в середине III в. н.э. начался явный упадок римской юриспруденции.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Художественная культура Рима, сформировавшаяся под влиянием искусства греков и этрусков, отличалась большим разнообразием и пестротой форм, эклектическим смешением эстетических достижений ассимилированных в сверхдержаве культур; некоторые из них находились на достаточно высокой ступени развития. При сравнении основных принципов художественной культуры греков и римлян очевидно их различие. Эстетическим идеалом греков было чувство прекрасного, гармонии. Римское искусство основывалось на принципе пользы. Эта черта художественного мышления римлян сформировалась под воздействием культуры этрусков.</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olor w:val="000000"/>
          <w:sz w:val="28"/>
          <w:szCs w:val="28"/>
        </w:rPr>
      </w:pPr>
      <w:r w:rsidRPr="00C64C72">
        <w:rPr>
          <w:b/>
          <w:color w:val="000000"/>
          <w:sz w:val="28"/>
          <w:szCs w:val="28"/>
        </w:rPr>
        <w:t>1.2 Культура этрусков</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Один из истоков древнеримской культуры нужно искать в культуре этрусков. В VII в. до н.э. этрусское государство, располагавшееся на северо-западе Апеннинского полуострова и представлявшее собой союз городов, подчинило себе племена</w:t>
      </w:r>
      <w:r w:rsidR="00757CBB" w:rsidRPr="00C64C72">
        <w:rPr>
          <w:color w:val="000000"/>
          <w:sz w:val="28"/>
          <w:szCs w:val="28"/>
        </w:rPr>
        <w:t xml:space="preserve"> </w:t>
      </w:r>
      <w:r w:rsidRPr="00C64C72">
        <w:rPr>
          <w:color w:val="000000"/>
          <w:sz w:val="28"/>
          <w:szCs w:val="28"/>
        </w:rPr>
        <w:t>латинян и задало тон культурогенезу последних.</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Происхождение этрусских племен до конца не выяснено. Много тайн хранят их язык, письменность. Однако известно, что уже в VIII – VI вв. до н.э. этруски строили укрепленные города, знали морское дело (их суда долгое время контролировали море у берегов Сицилии), вели оживленную торговлю. Они славились как искусные ремесленники и земледельцы. Их государственное устройство составлял союз городов (двенадцатиградие). Наиболее крупные среди них – Вей, Тарквиния, Ветулония, Вульчи, Перузия. Под властью городов находились более мелкие поселения. Управляли объединением городов наделенные жреческой властью цари (лукумоны) и местная аристократия.</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Религия. Не без влияния греков сложилась своеобразная религия этрусков. Высшую часть пантеона их богов занимали Тин (Тиния), Уни и Менрва (позже ставшая римской Минервой), что соответствовало Зевсу, Гере и Афине. На формирование загробного культа, видимо, повлияли восточные верования. Этруски испытывали особый страх перед душами умерших, верили в посмертное воздаяние за грехи и в загробную жизнь, которую рассматривали по аналогии с земной.</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Архитектура. В архитектуре этрусков главное место занимало строительство храмов и гробниц. Этрусские храмы во многом напоминали греческие, но имели свои особенности. При строительстве гробниц этрусские зодчие впервые стали использовать клинообразные камни, поэтому их считают изобретателями арочной конструкции.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Этрусский храм стоял на высоком фундаменте – подиуме, ко входу вела лестница, обнесенная колоннами. Храм с широко расставленными колоннами имел фронтальную композицию: одна из узких сторон являлась фасадом и украшалась портиком, остальные заменяла глухая стена. На фронтоне нередко помещались статуи. В этрусском храме молились, поэтому три его стены не окружались колоннами, а имели пилястры (выступающие из стен столбы). Эта особенность этрусской храмовой архитектуры была воспринята римлянами. Отличительной чертой здешних храмов было использование тосканского ордера. В сравнении с дорическим тосканский ордер имел более тяжеловесные пропорции, гладкие, без каннелюр колонны, базу сложного профиля, высокую капитель и аттик.</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Исскуство. Изобразительное искусство этрусков испытывало мощное воздействие соседних восточных и греческой культур. К самобытным явлениям этрусской скульптуры относится мемориальная пластика – погребальные урны-канопы и фигурные надгробия, украшенные скульптурными портретами ушедших из жизни. Этрусскую скульптуру и позднюю живопись отличало стремление передать характерные черты личности изображаемых людей. Позже это станет основой впечатляющих достижений реалистического римского портрета.</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Высокий уровень исполнения отличал этрусское декоративно-прикладное искусство. Изделия из бронзы (пряжки, конская сбруя, домашняя утварь), золотые ювелирные украшения, выполненные в технике зернения, славились далеко за пределами Этрурии. Символом Рима стала выполненная этрусскими мастерами «Капитолийская волчица» (V в. до н.э.). Популярна была и их оригинальная керамика. Внешне эти изделия напоминали греческие сосуды, однако технология формовки и методы графического или живописного украшения были типично этрусскими. Гончары обжигали сосуды до черного тона, а потом полировали их и чаще всего процарапывали на поверхности рисунок. От этого керамика приобретала вид металлических изделий (стиль буккеро).</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Достигнув зенита славы в VI в. до н.э., этруски к концу столетия стали терять свое могущество. Со второй половины V в. до н.э. постепенно приходили в упадок их города, непрерывно, но безуспешно воевавшие с Римом, под власть которого они и попали к III в. до н.э. В 89 г. до н.э. Рим объявил этрусков своими гражданами. Произошла окончательная ассимиляция самобытной культуры, ставшей своеобразным мостом между греческой и римской античностью.</w:t>
      </w:r>
    </w:p>
    <w:p w:rsidR="00B42CBF" w:rsidRPr="00C64C72" w:rsidRDefault="00757CBB"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olor w:val="000000"/>
          <w:sz w:val="28"/>
          <w:szCs w:val="28"/>
        </w:rPr>
      </w:pPr>
      <w:r w:rsidRPr="00C64C72">
        <w:rPr>
          <w:color w:val="000000"/>
          <w:sz w:val="28"/>
          <w:szCs w:val="28"/>
        </w:rPr>
        <w:br w:type="page"/>
      </w:r>
      <w:r w:rsidR="00B42CBF" w:rsidRPr="00C64C72">
        <w:rPr>
          <w:b/>
          <w:color w:val="000000"/>
          <w:sz w:val="28"/>
          <w:szCs w:val="28"/>
        </w:rPr>
        <w:t>1.3</w:t>
      </w:r>
      <w:r w:rsidRPr="00C64C72">
        <w:rPr>
          <w:b/>
          <w:color w:val="000000"/>
          <w:sz w:val="28"/>
          <w:szCs w:val="28"/>
        </w:rPr>
        <w:t xml:space="preserve"> </w:t>
      </w:r>
      <w:r w:rsidR="00B42CBF" w:rsidRPr="00C64C72">
        <w:rPr>
          <w:b/>
          <w:color w:val="000000"/>
          <w:sz w:val="28"/>
          <w:szCs w:val="28"/>
        </w:rPr>
        <w:t>Культура Древнего Рима периода Республики (510 – 30 гг. до н.э.)</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Политика. В первой трети VI в. до н.э. Рим, город на берегу Тибра, имел уже достаточно давнюю историю. Согласно римским историкам, он был основан в 753 г. до н.э. Долгое время город находился под властью этрусков, но в 510 г. до н.э. восставший римский народ сверг последнего этрусского царя Тарквиния Гордого и провозгласил республиканскую форму правления, которая приобретала олигархические очертания.</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Продолжая политику завоеваний, Рим в V в. до н.э. подчинил себе весь Апеннинский полуостров, а в III–II вв. до н.э. завоевал, Карфаген, Грецию, Восточное Средиземноморье. С этого времени начинается рост могущества государства, владения которого в скором времени простирались далеко на юг и север, на запад и восток.</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Экономика. Указанные выше процессы оказали глубокое влияние на экономику Рима. Основным занятием римлян оставалось земледелие. Земля была для них самой большой ценностью. Ремесло развивалось в меньшей степени, торговля ориентировалась на сбыт товаров для знати, которая между тем считала ее делом грязным и низменным (ведь богатство часто доставалось с помощью беззастенчивого ограбления). Рабы, главная производительная сила римского общества, использовались во многих сферах жизни, обслуживали и развлекали своих господ.</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Самым позорным явлением римской культуры стали бои рабов-гладиаторов. Первоначально (с 264 г. до н.э.) эти зрелища устраивались на похоронах знатных граждан Рима (обычай пришел от этрусков), но с I в. до н.э. стали обязательным атрибутом праздников. Кровавая резня на арене пришлась по душе жестоким римлянам, и в императорский период политики использовали ее для привлечения плебса на свою сторону.</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Во II в. до н.э. экономика Древнего Рима претерпевала существенные изменения в направлении небывалого укрупнения рабовладельческих хозяйств.</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Подчинение Римом новых плодородных территорий привело к тому, что производимое римскими крестьянами зерно оказалось неконкурентоспособным по отношению к дешевому привозному. Началась массовая продажа мелких земельных наделов, крестьяне перебирались в города, где пополняли ряды плебса. Ко II в. до н.э. ситуация стала критической. Метрополии грозила продовольственная зависимость от присоединенных земель. Но в результате завоевательных походов возник огромный рынок рабов – чрезвычайно дешевой рабочей силы. Римские аристократы скупали земли мелких крестьян, приобретали рабов и организовывали крупные рабовладельческие хозяйства – латифундии. Теперь именно там развивалась сельскохозяйственная специализация, расширялось ремесленное производство. Но описанные выше процессы не способствовали развитию конкуренции и рынка товаров. Напротив, рядом с торговлей товарами для привилегированной знати, «под надстройкой, которую представляло собою меновое хозяйство, оказывается все более и более расширяющийся фундамент натурального хозяйства, удовлетворявшего потребности без помощи обмена... Чем выше поднимается уровень потребностей высшего, рабовладельческого слоя и чем более расширяется сфера обмена, тем больше утрачивает обмен свою интенсивность, тем более он превращается в тонкую сеть, протянувшуюся поверх натурально-хозяйственной основы» (М. Вебер). Расцвет торговли, строительство многочисленных общественных сооружений, пышность церемоний и богатство патрицианского нобилитета не должны вводить нас в заблуждение. Уже к концу периода республики в римской экономике начались процессы аналогичные тем, которые позже привели к упадку культуры и цивилизации Древнего Рима. Рабство и плутократическая монополизация собственности незримо подтачивали материальные основы огромной державы.</w:t>
      </w:r>
    </w:p>
    <w:p w:rsidR="00B42CBF" w:rsidRPr="00C64C72" w:rsidRDefault="008B54C2"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Р</w:t>
      </w:r>
      <w:r w:rsidR="00B42CBF" w:rsidRPr="00C64C72">
        <w:rPr>
          <w:color w:val="000000"/>
          <w:sz w:val="28"/>
          <w:szCs w:val="28"/>
        </w:rPr>
        <w:t>елигия. Римская религия периода республики испытала на себе сильное влияние этрусков и греков. Строились храмы, появилось антропоморфное представление о богах. Возникло множество жреческих коллегий. Религия по-прежнему оказывала значительное влияние на политическую жизнь. Так, народное собрание могло состояться только при благоприятной погоде и после совершения гаданий. Неблагоприятными знаками считались, к примеру, внезапная молния, гром, дождь, припадок падучей болезни у кого-то из жителей и т.п. Доклады по религиозным вопросам зачитывались в сенате первыми. Вступление в должность сопровождалось строго регламентированными ритуалами и религиозными обрядами.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Архитектура и искусство. Ведущую и объединяющую роль в римском искусстве этого периода играла архитектура. Основу достижений римской архитектуры следует искать в художественном наследии греков (прежде всего, эллинистического периода) и этрусков. Так, римляне активно использовали в преобразованном виде греческие ордера и создали композитную капитель. Однако римские архитекторы отводили ордеру скорее декоративную роль. Конструкцию здания определяли заимствованные у этрусков и качественно усовершенствованные арка, свод и подпорная стена. Новое конструктивное решение произвело переворот в строительстве.</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Обобщая сложившийся идеал архитектуры республиканского периода, наиболее известный римский зодчий Bumpyвий в I в. до н.э. сформулировал основные требования к архитектурному сооружению: польза, прочность, красота. Изящество, роскошь, целесообразность и монументальность – черты, которые отличают большинство построек римских архитекторов, создавших новые типы частных домов и общественных сооружений.</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Наиболее интенсивное строительство велось в то время в столице. Центром города стал Форум Романум – главная площадь, на которой размещались не только сенат, суд, архив, тюрьма, храмы, но и статуи, триумфальные колонны, арки в честь прославленных граждан и важных событий.</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Облик центральной части города не оставался неизменным. В разное время его дополняли (отразившие вкусы правителей) форумы Цезаря, Августа, Веспасиана, Нервы и Траяна. Отсюда – асимметричность планировки и некоторая эклектичность композиции комплексов римского Форума, отличающие его от афинского Акрополя, который славился гармонично согласованными между собой постройками.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В ансамблях форумов эпохи Республики значительную роль играли Храмы. Их облик сложился под влиянием этрусской и греческой храмовой архитектуры. Основными типами римских храмов были псевдопериптер со входом в здание с одной стороны (храм Фортуны Вирилис в Риме, I в. до н.э.) и круглый храм-ротонда (храм Весты в Тиволи близ Рима, I в. до н.э.).</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Псевдопериптер представлял собой прямоугольное здание, в котором портик с колоннами помещался только со стороны фасада, а три глухие стены украшались выступающими полуколоннами – пилястрами. Храм-ротонда имел вид круглой постройки, обычно небольших размеров, обнесенной колоннадой по всей окружности.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Своеобразно преломив традиции греческого и этрусского зодчества, римские мастера периода республики разработали новые типы построек, которые в дальнейшем активно использовались в измененном виде в европейской архитектуре: амфитеатры, термы, мавзолеи, виллы, ,акведуки, дворцы и т.п. Римляне строили хорошие дороги, начали применять бетон (уже во II в. до н.э.) и железобетонные конструкции при строительстве культовых и общественных сооружений. Своеобразие римской архитектуры выразилось также в богато декорированных частных жилищах в несколько этажей.</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Римские амфитеатры представляли собой арену в форме эллипса с повторяющими ее форму рядами зрительских мест. Они служили в основном для проведения гладиаторских боев (амфитеатр в Помпеях, 70 г. до н.э.).</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Римские термы – это комплекс построек для отдыха, занятий спортом, развлечений. Термы выполняли как бытовую, так и общественно-культурную роль. В них ходили не только для мытья и гимнастических упражнений, но и для занятий в библиотеке, прогулок в саду, бесед с друзьями в комнатах отдыха. Самыми известными и большими были термы Каракаллы и Диоклетиана, построенные уже в императорском Риме.</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Для обеспечения городов водой был создан водопровод, протянувшийся на десятки километров. Большая его часть находилась под землей, но на некоторых наземных участках вода поднималась на высоту до 10 м над землей. С этой целью строились большие одноуровневые (редко двухуровневые) каменные или кирпичные мосты на арках – акведуки. По ним прокладывались желоба для подачи воды, имевшие сверху перекрытие, препятствовавшее испарению и загрязнению воды (акведук Аква Марция, 144 г. до н.э.).</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Типичными жилищами зажиточных римских граждан были домусы, имевшие парадные и хозяйственные помещения. Центрами жилых домов являлись атрии – внутренние сооружения, перекрытые крышами с отверстиями для дождевой воды, и перистили – открытые дворы. Последние окружались по периметру колоннадой, имели бассейн, фонтаны и цветники (Вилла Мистерий в Помпеях).</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Стремление к роскошному оформлению интерьеров общественных и жилых зданий обусловило расцвет римской монумен талъной живописи. Сохранившиеся фрески и мозаики продолжают и превосходят греческие традиции. Изображенные на них фигуры отражают идеал одухотворенного, возвышенного человека. Он весь в движении, и движения его спокойно-величавы. Римские художники умели придать объемность фигуре, использовали элементы пространственной перспективы (росписи Виллы Мистерий в Помпеях).</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Скульптура периода республиканского Рима формировалась на пересечении этрусской и эллинистической традиций. Именно этим можно объяснить расцвет римской портретной скульптуры, которую отличала особая реалистичность изображения, стремление «схватить в голове и лице индивидуальные, остроперсональные и часто совершенно случайные черты» (Б. Р. Виппер).</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Характерные признаки римской скульптуры просматриваются в портрете, названном «Брут» (300 г. до н.э.). Точно не установлено, кого именно изобразил талантливый ваятель, но ясно видно, что в этом портрете с глубокой выразительностью переданы черты сдержанного и волевого человека, крупного государственного деятеля Римской республики, примерного гражданина и патриота. В скульптурных портретах, выполненных в полный рост, нашли воплощение общественные идеалы того времени («Оратор», после 89 г. до н.э.).</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Литература. Расцвет римской литературы начался в III в. до н.э. с подражания греческим оригиналам. Однако в отличие от Греции, где основными литературными жанрами были эпос, лирика, трагедия, в республиканском Риме развивались драма и комедия. Самым известным комедиографом того периода был Тит Макций Плавт. Используя различные произведения Менандра и других мастеров греческой аттической комедии, Плавт по-своему развивал и дополнял греческий сюжет. Сочный, яркий язык его произведений («Амфитрион», «Ослы», «Хвастун» и др.) пестрит площадной бранью и грубоватым римским юмором. Многие его сочинения легли в основу комедий европейских писателей. Другим известным комедиографом II в. до н.э. был Публий Теренций Африканец, который на свой манер продолжил греческую традицию аттической комедии. В отличие от Плавта он писал утонченно и изысканно («Девушка с Андроса», «Евнух» и др.). Во II в. до н.э. популярным становится жанр сатиры, который его создатели считали самостоятельным римским изобретением. В конце республиканского периода творил оригинальный поэт-лирик Гай Валерий Катулл.</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b/>
          <w:color w:val="000000"/>
          <w:sz w:val="28"/>
          <w:szCs w:val="28"/>
        </w:rPr>
      </w:pPr>
      <w:r w:rsidRPr="00C64C72">
        <w:rPr>
          <w:b/>
          <w:color w:val="000000"/>
          <w:sz w:val="28"/>
          <w:szCs w:val="28"/>
        </w:rPr>
        <w:t>1.</w:t>
      </w:r>
      <w:r w:rsidR="00757CBB" w:rsidRPr="00C64C72">
        <w:rPr>
          <w:b/>
          <w:color w:val="000000"/>
          <w:sz w:val="28"/>
          <w:szCs w:val="28"/>
        </w:rPr>
        <w:t xml:space="preserve">4 </w:t>
      </w:r>
      <w:r w:rsidRPr="00C64C72">
        <w:rPr>
          <w:b/>
          <w:color w:val="000000"/>
          <w:sz w:val="28"/>
          <w:szCs w:val="28"/>
        </w:rPr>
        <w:t>Культура Древнего Рима периода империи (30 г. до н.э. – 476 г. н.э.)</w:t>
      </w:r>
    </w:p>
    <w:p w:rsidR="00B42CBF" w:rsidRPr="00C64C72" w:rsidRDefault="008B54C2" w:rsidP="008B5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color w:val="FFFFFF"/>
          <w:sz w:val="28"/>
          <w:szCs w:val="28"/>
        </w:rPr>
      </w:pPr>
      <w:r w:rsidRPr="00C64C72">
        <w:rPr>
          <w:color w:val="FFFFFF"/>
          <w:sz w:val="28"/>
        </w:rPr>
        <w:t>культура древний рим</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Политика. В 44 г. до н.э. Римское государство, до того раздираемое непрерывной борьбой высших и низших сословий, гражданскими войнами и восстаниями рабов, впервые обратилось к идее неограниченной власти: Гай Юлий Цезарь был объявлен пожизненным диктатором. В такой ситуации народное собрание и сенат превратились в формальные органы. Нобилитет, недовольный создавшимся положением, организовал заговор. После убийства Цезаря Рим еще на 13 лет погрузился в кровавую резню за обладание властью. В 30 г. до н.э. племянник Цезаря Октавиан, расправившись в Египте со своими самыми серьезными противниками Антонием и Клеопатрой, вернулся в Рим, где получил от сената и магистратов почетное имя Август (лат. – «Возвеличенный богами»). Так началась история императорского Рима. Время правления Августа (закончившееся в 14 г. н.э.) называют «золотым веком» римской культуры.</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Несмотря на то, что Октавиан Август обладал фактически неограниченной властью, он всячески подчеркивал, что является в сенате первым среди равных – принцепсом. Формально решения принимались регулярно собиравшимся сенатом, работало народное собрание. На деле же управление государством полностью контролировалось Августом. Однако в глазах пережившего ряд гражданских войн общества такая форма правления, как принципат, была едва ли не идеальным государственным устройством, способным обеспечить долгожданный мир и расцвет культуры.</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После смерти Августа для Рима наступила новая полоса практически не прекращавшихся кровавых распрей, заговоров и террора. Захватнические войны 101–117 гг. н.э., которые вел император Траян, можно считать знаменательным рубиконом в экспансионистской политике Рима. С окончанием правления Антонинов (138–192 гг. н.э.) империя стала неуклонно терять завоеванные территории.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Императоры, правившие после Августа, все менее скрывали претензии на неограниченную власть. Во время правления Диоклетиана (284– 305 гг. н.э.) власть верховного правителя окончательно приобрела монархический, абсолютный характер. Уже не закон, а воля правителя определяла все государственные решения. Сложился доминат – последний этап правления в истории императорского Рима.</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Экономика. В экономической жизни Рима первых веков новой эры также происходили большие изменения. В состав империи вошли огромные материковые территории, однако становилось невозможным дальнейшее расширение границ государства. Раздел земель между крупными автономными собственниками повлек за собой процесс натурализации хозяйства.</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Прекращение завоевательных походов обернулось резким уменьшением притока рабов. Рабы подорожали, к ним стали относиться более бережно. Некоторое время кризисная ситуация в римской экономике даже имела положительные следствия, поскольку побуждала к совершенствованию техники (применяются железный плуг, устройство, напоминавшее жнейку, и т.п.), повышению квалификации рабов. Но это длилось недолго. К IV в. н.э. римские рабовладельцы нашли новую форму решения проблемы, постепенно заменяя рабский труд системой колоната. Колоны (арендаторы земли) были известны в Риме еще во II в. до н.э., но тогда это были свободные люди, заключавшие и расторгавшие договор с хозяином по своему выбору. Во времена заката Римской империи рабы (сервы), арендовавшие землю, получали возможность завести семью, сделать небольшие личные накопления, но полностью свободными не становились. Одновременно труд прежде свободных колонов все больше приобретал характер «барщины». За изменениями в экономике последовали и новые законы, которые окончательно закрепостили всех колонов. Таким образом, поздняя античность создала основу будущей средневековой экономики.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Следствием превращения латифундий в самодостаточные экономические единицы явилось сокращение поставок производимых ими товаров на городские рынки, что приводило к постепенному упадку мелких и средних городов. Это подрывало финансовую систему государства. Завоевание Рима варварами совпало с экономическим разложением второй античной цивилизации.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Архитектура и искусство. Для искусства периода империи характерно обращение к монументальным формам, рельефно воплощавшим идеал могущества верховной власти. Скульпторы, архитекторы, поэты восхваляли и идеализировали «образцовых» императоров. Постройкам придавалась невиданная ранее роскошь.</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Наиболее ярко изменения в искусстве Рима в период империи проявились в архитектуре: воздвигались грандиозные общественные здания, строились форумы, мавзолеи, акведуки. В конце I – начале II в. н.э. в столице зодчим Аполлодором Дамасским был построен величественный архитектурный ансамбль – форум Траяна. Его возведение – дань заслугам Траяна, имевшего титул «наилучший император» за многочисленные победы и «дружбу» с сенатом.</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Форум представлял собой прямоугольную площадь, окруженную колоннадой. Слева находилось монументальное здание рынка, по главной оси размещались базилика Ульпия, библиотеки, храм Траяна, триумфальная колонна и арка. Из этих построек целиком сохранилась только триумфальная колонна высотой 30 м. Снаружи ее обвивает 200-метровый ленто- подобный скульптурный фриз, языком пластики описывающий сцены победы римлян над даками. Венчала колонну статуя императора.</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В императорском Риме строилось много театров и амфитеатров. Самый большой из них – Колизей (от лат. colosseus – колоссальный), построенный при Флавиях в 72–80 гг. н.э. К числу выдающихся сооружений эпохи Римской империи принадлежит Пантеон – храм всех богов, возведенный по заказу императора Адриана в 118–128 гг. н.э. и в отличие от других хорошо сохранившийся до нашего времени. Замысел храма связан с идеей объединения религий и народов под властью Рима. Это классический образец купольного сооружения, послуживший образцом для храмового зодчества Византии.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К популярным типам построек того времени принадлежит триумфальная арка – символ славы императора, отражение его военных подвигов. Так, триумфальная арка Тита (81 г. н.э.) была воздвигнута в честь подавления римлянами иудейского восстания. Это однопролетное сооружение украшали полуколонны коринфского ордера. Сложный антаблемент с сильно выступающим карнизом и высокий аттик рождали контрасты света и теней, добавляли черты особой выразительности символической постройке, создавая впечатление праздничности и одновременно спокойного величия.</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Скульптура. В период империи высокого развития достигла скульптура. Монументальные, декоративные, портретные изображения создавались в виде рельефов и круглой скульптуры. Большая часть таких произведений прославляла императоров, членов их семей, патрициев. Так, на рельефах колонны Траяна изображены военные марши, осады крепостей, битвы, шествия пленных, триумфальное возвращение Траяна в Рим. Всего на рельефе насчитывается почти 2500 фигур.</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Ведущую роль в пластике того времени играл портрет, очень точно изображавший внешность и характер персонажа, но порой выпонявшийся и в стиле монументальных произведений. Еще в период правления Августа сформировался тип парадного изображения, восхвалявшего личность императора. Именно тогда утвердился идеал классической римской красоты, почти не менявшийся до конца существования империи.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Примером парадного скульптурного придворного портрета в полный рост служит исполненная демонстративного величия статуя Августа из Прима-Порта (нач. I в. н.э.). Император предстает в образе полководца, в руке у него жезл. Иногда властители изображались на лошади. Монументальная конная статуя Марка Аврелия (конец 170 г. н.э.) представляет этого императора как бы во главе военного похода. Одновременно она воплощает возвышенный идеал правителя-философа, призванного свято выполнять свой гражданский долг. Данная статуя послужила образцом для аналогичных монументальных скульптур во времена Возрождения и другие эпохи (конная статуя кондотьера «Гаттамелата» Донателло).</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Литература. Великими достижениями была отмечена литература императорского Рима, получившая наибольшее развитие в век Августа. Как дальновидный политик, он окружал себя людьми, не только понимавшими силу искусства, но и способными воспеть власть императора и деяния римского народа. Среди них внедрялся создатель знаменитого эпоса «Энеида» Вергилий. Проявляли самостоятельность в творчестве поэт-лирик Гораций («Оды»), мастер фольклорно-мифологической и эротической поэзии Овидий («Фасты», «Метаморфозы», «Наука любви», «Лекарство от любви»). В годы правления Траяна завоевал широкую популярность сатирик Децим Юний Ювенал, обличавший пороки разлагавшегося общества. На I–II вв. н.э. приходится расцвет реалистического римского романа. С ним связаны имена Петрония («Сатирикон») и Апулея («Золотой осел»).</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Публий Вергилий Марон (70–19 гг. до н.э.) – автор поэмы «Энеида» – выразил идеализированное самосознание римского народа и, выдвинув на первый план идею мирового господства Рима, прославил правление Августа, величие римского духа и искусства. Написанная высоким патетическим стилем «Энеида» многие века служила образцом латинской поэзии. Но Вергилий ярко проявил себя и как создатель римской пастушеской поэзии (буколики). В эклоге IV он возвестил о предстоящем рождении божественного младенца (Христа).</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Самое известное произведение Петрония Гая (I в. н.э.) – роман «Сатирикон». Автор, отражая нравы своего времени, высмеивает богачей-выскочек. Многие из его героев – «новые римляне», недавно разбогатевшие вольноотпущенники, чванливые и высокомерные. Реалистическое изображение жизни Рима того времени, всех его неприглядных сторон и шокирующих особенностей, использование оборотов разговорного языка, философская глубина и едкий юмор отличали творчество Петрония.</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Религия. Глубокие изменения в период империи произошли в религиозной жизни. Осознав, что духовная культура Рима переживает глубокий кризис, Август задумал превентивные преобразования. Одно из новшеств связывалось с культом гения императора. Следует уточнить, что формально это считалось не обожествлением фигуры реального правителя, как в восточных цивилизациях, а поклонение его духу-покровителю. В честь возвеличиваемых императоров строились алтари и храмы, устраивались государственные праздники.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Однако гражданственный объединительный пафос этого культа не нашел сторонников среди широких слоев населения, которым были чужды исчерпавшие себя ценности общинной жизни. В новых условиях он (культ) воспринимался как угроза исчезновению всякой свободы. Август попытался также реанимировать традиционные римские верования, но это только привело к усилению магических и мистических сторон римской религии. Значительным влиянием пользовались восточные мистические культы (Исиды, Кибеллы, Митры). Даже философия Рима отдала в III в. н.э. дань мистицизму (учение Плотина). А в среде простого народа особой популярностью пользовались прорицатели, гадалки, чудотворцы.</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Интерес к магии, мистике и индивидуалистической философии в Римской империи объяснялся общим кризисом античной системы ценностей. Человек утрачивал надежду на то, что как полноправный член общины свободных граждан, он может ждать от государства поддержки и защиты. Оставалось жить, полагаясь только на собственные силы. Такова идея стоиков – популярной в Риме философской школы. Она воспитывала спокойствие перед лицом смерти, душевное равновесие при столкновении с враждебным миром. Этому учил и Сенека («Нравственные письма к Луцилию»).</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В такой ситуации наилучшим выходом стал путь индивидуального спасения, предложенный христианством. Люди полу- Чили твердую веру в поддержку со стороны великой божественной силы, единой и всеохватывающей, а потому бесконечно могущественной. В христианстве было много чудесного и мистического. Семена новой веры легли в хорошо удобренную почву. Однако монотеизм и мессионерские установки ранних христиан сначала стали причиной их преследования римскими цезарями. Тем не менее уже с 313 г. н.э. при императоре Константине христианство получило статус официальной религии Рима. Настал час испытания властью. Установив к концу IV в. (благодаря законам Феодосия и Грациана) религиозную монополию, римская церковь порой допускала проявления варварства: то тут, то там фанатики сжигали книги, уничтожали языческие храмы, использовали колонны античных сооружений для строительства базилик. И все же с христианством связаны неоспоримые положительные изменения в духовной культуре, создание новых канонов в искусстве.</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Раннехристианское искусство до IV в. н.э. представлено настенной росписью римских катакомб (место древнейших христианских захоронений) с использованием символов: рыба означала Христа; стадо овец – истинных христиан; голубь – Святого Духа; птица Феникс – бессмертие. В то время популярным сюжетом было изображение Христа в образе доброго пастыря, пасущего стадо овец, т.е. заботящегося о душах верующих или спасающего заблудших. Образы Христа и Марии в период раннего христианства чем-то напоминали античные мифологические персонажи. Но постепенно исчезал пейзаж (и всякий земноподобный фон), фигуры лишались телесности; любование материей заменялось постижением духа. Эстетические идеалы и нормы античной культуры уходили в прошлое.</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В IV–V вв. н.э. в раннехристианском искусстве влияние античности еще сохранялось, однако процесс пересмотра ее канонов продолжался. Можно сказать, что с переменным успехом происходила борьба между условностью и чувственностью, назидательностью и занимательностью изображений. В ходе целенаправленного экспериментирования шел поиск наиболее выразительных средств для утверждения христианских идей.</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При императоре Константине уже велось строительство христианских храмов – базилик (собор Святого Петра), многие конструктивные и декоративные элементы которых нам знакомы по римским языческим прототипам (базилики Ульпия и Максенция). Правда, в отличие от античного сооружения красота и величие свойственны больше внутреннему пространству раннехристианского храма. Кроме базилик строились центрические сооружения – мавзолеи и баптистерии (культовые постройки для крещения) и т.п. На место скромных аллегорических образов катакомб приходят грандиозные сцены и сюжеты из Библии. Пышность, величавость здесь сочетаются с символизмом и намечающейся условностью. В скульптуре наибольшего развития достигает миниатюра, в живописи используются орнаментально-пейзажные изображения. Рельефы становятся все более плоскостными, условными и символичными.</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В 395 г. н.э. Римская империя распалась на Восточную (Византия) и Западную. Византии в следующем столетии удалось 0твести угрозу нашествий варваров, а Западная Римская империя регулярно подвергалась их опустошительным набегам, в 476 г. н.э. скир Одоакр, предводитель варварских племен, сместил с престола последнего римского императора – юного ромула Августула, а знаки императорской власти были переданы в Константинополь. Этот год принято считать концом древнеримской цивилизации. Однако материальные и духовные достижения Древнего Рима значительно повлияли на развитие европейской культуры.</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r w:rsidRPr="00C64C72">
        <w:rPr>
          <w:color w:val="000000"/>
          <w:sz w:val="28"/>
          <w:szCs w:val="28"/>
        </w:rPr>
        <w:t>Римляне создали внешне великое и сильное государство, в котором весь строй жизни определялся его показной мощью. Ради этого опустошались завоеванные города, совершались убийства, жители покоренных стран обращались в рабство. В конце концов, милитаризированная, бюрократизированная государственная машина уничтожила и свободу самих римлян. Построенная на идее военного деспотизма римская цивилизация изначально была обречена на гибель. Исторический урок Рима весьма поучителен для других кризисных цивилизаций.</w:t>
      </w:r>
    </w:p>
    <w:p w:rsidR="00BC6665" w:rsidRPr="00C64C72" w:rsidRDefault="00BC6665"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color w:val="000000"/>
          <w:sz w:val="28"/>
          <w:szCs w:val="28"/>
        </w:rPr>
      </w:pPr>
    </w:p>
    <w:p w:rsidR="00BC6665" w:rsidRPr="00C64C72" w:rsidRDefault="002536DB"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color w:val="000000"/>
          <w:sz w:val="28"/>
          <w:szCs w:val="28"/>
        </w:rPr>
      </w:pPr>
      <w:r w:rsidRPr="00C64C72">
        <w:rPr>
          <w:color w:val="000000"/>
          <w:sz w:val="28"/>
        </w:rPr>
        <w:br w:type="page"/>
      </w:r>
      <w:r w:rsidRPr="00C64C72">
        <w:rPr>
          <w:b/>
          <w:color w:val="000000"/>
          <w:sz w:val="28"/>
          <w:szCs w:val="28"/>
        </w:rPr>
        <w:t>Список использованных источников</w:t>
      </w:r>
    </w:p>
    <w:p w:rsidR="002536DB" w:rsidRPr="00C64C72" w:rsidRDefault="002536DB"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outlineLvl w:val="6"/>
        <w:rPr>
          <w:color w:val="000000"/>
          <w:sz w:val="28"/>
          <w:szCs w:val="28"/>
        </w:rPr>
      </w:pP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outlineLvl w:val="6"/>
        <w:rPr>
          <w:color w:val="000000"/>
          <w:sz w:val="28"/>
          <w:szCs w:val="28"/>
        </w:rPr>
      </w:pPr>
      <w:r w:rsidRPr="00C64C72">
        <w:rPr>
          <w:color w:val="000000"/>
          <w:sz w:val="28"/>
          <w:szCs w:val="28"/>
        </w:rPr>
        <w:t>1. Булгакова С. В. Культурология / Булгакова С. В. – М.: Эксмо, 2009.</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outlineLvl w:val="6"/>
        <w:rPr>
          <w:color w:val="000000"/>
          <w:sz w:val="28"/>
          <w:szCs w:val="28"/>
        </w:rPr>
      </w:pPr>
      <w:r w:rsidRPr="00C64C72">
        <w:rPr>
          <w:color w:val="000000"/>
          <w:sz w:val="28"/>
          <w:szCs w:val="28"/>
        </w:rPr>
        <w:t>2. Ширшов И.Е. Культурология – теория и история культуры: учебное пособие / Ширшов И.Е. – Мн.: Экоперспектива 2010.</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outlineLvl w:val="6"/>
        <w:rPr>
          <w:color w:val="000000"/>
          <w:sz w:val="28"/>
          <w:szCs w:val="28"/>
        </w:rPr>
      </w:pPr>
      <w:r w:rsidRPr="00C64C72">
        <w:rPr>
          <w:color w:val="000000"/>
          <w:sz w:val="28"/>
          <w:szCs w:val="28"/>
        </w:rPr>
        <w:t>3. Эренгросс Б.А. Культурология. Учебник для вузов / Б.А. Эренгросс, Р.Г. Апресян, Е. Ботвинник – М.: Оникс, 2007.</w:t>
      </w:r>
    </w:p>
    <w:p w:rsidR="00B42CBF" w:rsidRPr="00C64C72" w:rsidRDefault="00B42CBF" w:rsidP="00757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outlineLvl w:val="6"/>
        <w:rPr>
          <w:color w:val="000000"/>
          <w:sz w:val="28"/>
          <w:szCs w:val="28"/>
        </w:rPr>
      </w:pPr>
      <w:r w:rsidRPr="00C64C72">
        <w:rPr>
          <w:color w:val="000000"/>
          <w:sz w:val="28"/>
          <w:szCs w:val="28"/>
        </w:rPr>
        <w:t>4. Культурология. Учебное пособие Под редакцией А. А. Радугина – М., 2001.</w:t>
      </w:r>
      <w:bookmarkStart w:id="0" w:name="_GoBack"/>
      <w:bookmarkEnd w:id="0"/>
    </w:p>
    <w:sectPr w:rsidR="00B42CBF" w:rsidRPr="00C64C72" w:rsidSect="00757CBB">
      <w:headerReference w:type="even" r:id="rId7"/>
      <w:headerReference w:type="default" r:id="rId8"/>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C72" w:rsidRDefault="00C64C72">
      <w:r>
        <w:separator/>
      </w:r>
    </w:p>
  </w:endnote>
  <w:endnote w:type="continuationSeparator" w:id="0">
    <w:p w:rsidR="00C64C72" w:rsidRDefault="00C6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C72" w:rsidRDefault="00C64C72">
      <w:r>
        <w:separator/>
      </w:r>
    </w:p>
  </w:footnote>
  <w:footnote w:type="continuationSeparator" w:id="0">
    <w:p w:rsidR="00C64C72" w:rsidRDefault="00C6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6DB" w:rsidRDefault="002536DB" w:rsidP="00F728B4">
    <w:pPr>
      <w:pStyle w:val="a4"/>
      <w:framePr w:wrap="around" w:vAnchor="text" w:hAnchor="margin" w:xAlign="right" w:y="1"/>
      <w:rPr>
        <w:rStyle w:val="a6"/>
      </w:rPr>
    </w:pPr>
  </w:p>
  <w:p w:rsidR="002536DB" w:rsidRDefault="002536DB" w:rsidP="002536D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6DB" w:rsidRPr="00757CBB" w:rsidRDefault="002536DB" w:rsidP="00757CBB">
    <w:pPr>
      <w:pStyle w:val="a4"/>
      <w:suppressAutoHyphens/>
      <w:spacing w:line="360" w:lineRule="auto"/>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710C"/>
    <w:multiLevelType w:val="hybridMultilevel"/>
    <w:tmpl w:val="6F8271D0"/>
    <w:lvl w:ilvl="0" w:tplc="62F4BC0E">
      <w:start w:val="1"/>
      <w:numFmt w:val="bullet"/>
      <w:lvlText w:val=""/>
      <w:lvlJc w:val="left"/>
      <w:pPr>
        <w:tabs>
          <w:tab w:val="num" w:pos="2367"/>
        </w:tabs>
        <w:ind w:left="2367" w:hanging="567"/>
      </w:pPr>
      <w:rPr>
        <w:rFonts w:ascii="Symbol" w:hAnsi="Symbol" w:hint="default"/>
        <w:b/>
        <w:i w:val="0"/>
        <w:color w:val="auto"/>
        <w:sz w:val="32"/>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1">
    <w:nsid w:val="13793884"/>
    <w:multiLevelType w:val="hybridMultilevel"/>
    <w:tmpl w:val="BCBC0842"/>
    <w:lvl w:ilvl="0" w:tplc="62F4BC0E">
      <w:start w:val="1"/>
      <w:numFmt w:val="bullet"/>
      <w:lvlText w:val=""/>
      <w:lvlJc w:val="left"/>
      <w:pPr>
        <w:tabs>
          <w:tab w:val="num" w:pos="2367"/>
        </w:tabs>
        <w:ind w:left="2367" w:hanging="567"/>
      </w:pPr>
      <w:rPr>
        <w:rFonts w:ascii="Symbol" w:hAnsi="Symbol" w:hint="default"/>
        <w:b/>
        <w:i w:val="0"/>
        <w:color w:val="auto"/>
        <w:sz w:val="32"/>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2">
    <w:nsid w:val="21C23550"/>
    <w:multiLevelType w:val="hybridMultilevel"/>
    <w:tmpl w:val="FE4E7D3E"/>
    <w:lvl w:ilvl="0" w:tplc="62F4BC0E">
      <w:start w:val="1"/>
      <w:numFmt w:val="bullet"/>
      <w:lvlText w:val=""/>
      <w:lvlJc w:val="left"/>
      <w:pPr>
        <w:tabs>
          <w:tab w:val="num" w:pos="2367"/>
        </w:tabs>
        <w:ind w:left="2367" w:hanging="567"/>
      </w:pPr>
      <w:rPr>
        <w:rFonts w:ascii="Symbol" w:hAnsi="Symbol" w:hint="default"/>
        <w:b/>
        <w:i w:val="0"/>
        <w:color w:val="auto"/>
        <w:sz w:val="32"/>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3">
    <w:nsid w:val="28CE27DE"/>
    <w:multiLevelType w:val="hybridMultilevel"/>
    <w:tmpl w:val="381A9858"/>
    <w:lvl w:ilvl="0" w:tplc="62F4BC0E">
      <w:start w:val="1"/>
      <w:numFmt w:val="bullet"/>
      <w:lvlText w:val=""/>
      <w:lvlJc w:val="left"/>
      <w:pPr>
        <w:tabs>
          <w:tab w:val="num" w:pos="2367"/>
        </w:tabs>
        <w:ind w:left="2367" w:hanging="567"/>
      </w:pPr>
      <w:rPr>
        <w:rFonts w:ascii="Symbol" w:hAnsi="Symbol" w:hint="default"/>
        <w:b/>
        <w:i w:val="0"/>
        <w:color w:val="auto"/>
        <w:sz w:val="32"/>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4">
    <w:nsid w:val="488B5380"/>
    <w:multiLevelType w:val="hybridMultilevel"/>
    <w:tmpl w:val="53927E52"/>
    <w:lvl w:ilvl="0" w:tplc="62F4BC0E">
      <w:start w:val="1"/>
      <w:numFmt w:val="bullet"/>
      <w:lvlText w:val=""/>
      <w:lvlJc w:val="left"/>
      <w:pPr>
        <w:tabs>
          <w:tab w:val="num" w:pos="2367"/>
        </w:tabs>
        <w:ind w:left="2367" w:hanging="567"/>
      </w:pPr>
      <w:rPr>
        <w:rFonts w:ascii="Symbol" w:hAnsi="Symbol" w:hint="default"/>
        <w:b/>
        <w:i w:val="0"/>
        <w:color w:val="auto"/>
        <w:sz w:val="32"/>
      </w:rPr>
    </w:lvl>
    <w:lvl w:ilvl="1" w:tplc="04190003" w:tentative="1">
      <w:start w:val="1"/>
      <w:numFmt w:val="bullet"/>
      <w:lvlText w:val="o"/>
      <w:lvlJc w:val="left"/>
      <w:pPr>
        <w:tabs>
          <w:tab w:val="num" w:pos="1669"/>
        </w:tabs>
        <w:ind w:left="1669" w:hanging="360"/>
      </w:pPr>
      <w:rPr>
        <w:rFonts w:ascii="Courier New" w:hAnsi="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5">
    <w:nsid w:val="6E2D0E75"/>
    <w:multiLevelType w:val="hybridMultilevel"/>
    <w:tmpl w:val="B07CF3EA"/>
    <w:lvl w:ilvl="0" w:tplc="62F4BC0E">
      <w:start w:val="1"/>
      <w:numFmt w:val="bullet"/>
      <w:lvlText w:val=""/>
      <w:lvlJc w:val="left"/>
      <w:pPr>
        <w:tabs>
          <w:tab w:val="num" w:pos="2705"/>
        </w:tabs>
        <w:ind w:left="2705" w:hanging="567"/>
      </w:pPr>
      <w:rPr>
        <w:rFonts w:ascii="Symbol" w:hAnsi="Symbol" w:hint="default"/>
        <w:b/>
        <w:i w:val="0"/>
        <w:color w:val="auto"/>
        <w:sz w:val="32"/>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665"/>
    <w:rsid w:val="002536DB"/>
    <w:rsid w:val="005E2637"/>
    <w:rsid w:val="0066761A"/>
    <w:rsid w:val="006810BE"/>
    <w:rsid w:val="00757CBB"/>
    <w:rsid w:val="008B54C2"/>
    <w:rsid w:val="00B42CBF"/>
    <w:rsid w:val="00BC6665"/>
    <w:rsid w:val="00C64C72"/>
    <w:rsid w:val="00F7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8BD2079-16E3-4D30-865C-B83463E9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qFormat/>
    <w:rsid w:val="00BC6665"/>
    <w:pPr>
      <w:keepNext/>
      <w:suppressAutoHyphens/>
      <w:spacing w:before="240" w:after="240"/>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1">
    <w:name w:val="toc 1"/>
    <w:basedOn w:val="a"/>
    <w:next w:val="a"/>
    <w:autoRedefine/>
    <w:uiPriority w:val="39"/>
    <w:semiHidden/>
    <w:rsid w:val="00BC6665"/>
    <w:pPr>
      <w:overflowPunct w:val="0"/>
      <w:autoSpaceDE w:val="0"/>
      <w:autoSpaceDN w:val="0"/>
      <w:adjustRightInd w:val="0"/>
    </w:pPr>
    <w:rPr>
      <w:rFonts w:ascii="MS Sans Serif" w:hAnsi="MS Sans Serif"/>
      <w:sz w:val="20"/>
      <w:szCs w:val="20"/>
      <w:lang w:val="en-US"/>
    </w:rPr>
  </w:style>
  <w:style w:type="paragraph" w:styleId="21">
    <w:name w:val="toc 2"/>
    <w:basedOn w:val="a"/>
    <w:next w:val="a"/>
    <w:autoRedefine/>
    <w:uiPriority w:val="39"/>
    <w:semiHidden/>
    <w:rsid w:val="00BC6665"/>
    <w:pPr>
      <w:overflowPunct w:val="0"/>
      <w:autoSpaceDE w:val="0"/>
      <w:autoSpaceDN w:val="0"/>
      <w:adjustRightInd w:val="0"/>
      <w:ind w:left="200"/>
    </w:pPr>
    <w:rPr>
      <w:rFonts w:ascii="MS Sans Serif" w:hAnsi="MS Sans Serif"/>
      <w:sz w:val="20"/>
      <w:szCs w:val="20"/>
      <w:lang w:val="en-US"/>
    </w:rPr>
  </w:style>
  <w:style w:type="character" w:styleId="a3">
    <w:name w:val="Hyperlink"/>
    <w:uiPriority w:val="99"/>
    <w:rsid w:val="00BC6665"/>
    <w:rPr>
      <w:rFonts w:cs="Times New Roman"/>
      <w:color w:val="0000FF"/>
      <w:u w:val="single"/>
    </w:rPr>
  </w:style>
  <w:style w:type="paragraph" w:styleId="a4">
    <w:name w:val="header"/>
    <w:basedOn w:val="a"/>
    <w:link w:val="a5"/>
    <w:uiPriority w:val="99"/>
    <w:rsid w:val="002536DB"/>
    <w:pPr>
      <w:tabs>
        <w:tab w:val="center" w:pos="4677"/>
        <w:tab w:val="right" w:pos="9355"/>
      </w:tabs>
    </w:pPr>
  </w:style>
  <w:style w:type="character" w:customStyle="1" w:styleId="a5">
    <w:name w:val="Верхний колонтитул Знак"/>
    <w:link w:val="a4"/>
    <w:uiPriority w:val="99"/>
    <w:semiHidden/>
    <w:rPr>
      <w:sz w:val="24"/>
      <w:szCs w:val="24"/>
    </w:rPr>
  </w:style>
  <w:style w:type="character" w:styleId="a6">
    <w:name w:val="page number"/>
    <w:uiPriority w:val="99"/>
    <w:rsid w:val="002536DB"/>
    <w:rPr>
      <w:rFonts w:cs="Times New Roman"/>
    </w:rPr>
  </w:style>
  <w:style w:type="paragraph" w:styleId="a7">
    <w:name w:val="footer"/>
    <w:basedOn w:val="a"/>
    <w:link w:val="a8"/>
    <w:uiPriority w:val="99"/>
    <w:semiHidden/>
    <w:unhideWhenUsed/>
    <w:rsid w:val="00757CBB"/>
    <w:pPr>
      <w:tabs>
        <w:tab w:val="center" w:pos="4677"/>
        <w:tab w:val="right" w:pos="9355"/>
      </w:tabs>
    </w:pPr>
  </w:style>
  <w:style w:type="character" w:customStyle="1" w:styleId="a8">
    <w:name w:val="Нижний колонтитул Знак"/>
    <w:link w:val="a7"/>
    <w:uiPriority w:val="99"/>
    <w:semiHidden/>
    <w:locked/>
    <w:rsid w:val="00757CB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5717</Words>
  <Characters>32591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Пожарная безопасность</vt:lpstr>
    </vt:vector>
  </TitlesOfParts>
  <Company>Microsoft</Company>
  <LinksUpToDate>false</LinksUpToDate>
  <CharactersWithSpaces>38232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Пожарная безопасность</dc:title>
  <dc:subject/>
  <dc:creator>WinStyle</dc:creator>
  <cp:keywords/>
  <dc:description/>
  <cp:lastModifiedBy>admin</cp:lastModifiedBy>
  <cp:revision>2</cp:revision>
  <dcterms:created xsi:type="dcterms:W3CDTF">2014-03-25T07:51:00Z</dcterms:created>
  <dcterms:modified xsi:type="dcterms:W3CDTF">2014-03-25T07:51:00Z</dcterms:modified>
</cp:coreProperties>
</file>