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1D" w:rsidRPr="008C46CA" w:rsidRDefault="00F40B1D" w:rsidP="00F40B1D">
      <w:pPr>
        <w:spacing w:before="120"/>
        <w:jc w:val="center"/>
        <w:rPr>
          <w:b/>
          <w:bCs/>
          <w:sz w:val="32"/>
          <w:szCs w:val="32"/>
        </w:rPr>
      </w:pPr>
      <w:r w:rsidRPr="008C46CA">
        <w:rPr>
          <w:b/>
          <w:bCs/>
          <w:sz w:val="32"/>
          <w:szCs w:val="32"/>
        </w:rPr>
        <w:t>Культура и общественная мысль в Москве второй половины XIX века</w:t>
      </w:r>
    </w:p>
    <w:p w:rsidR="00F40B1D" w:rsidRPr="008C46CA" w:rsidRDefault="00F40B1D" w:rsidP="00F40B1D">
      <w:pPr>
        <w:spacing w:before="120"/>
        <w:jc w:val="center"/>
        <w:rPr>
          <w:sz w:val="28"/>
          <w:szCs w:val="28"/>
        </w:rPr>
      </w:pPr>
      <w:r w:rsidRPr="008C46CA">
        <w:rPr>
          <w:sz w:val="28"/>
          <w:szCs w:val="28"/>
        </w:rPr>
        <w:t>Ирина Олеговна Лебедева</w:t>
      </w:r>
    </w:p>
    <w:p w:rsidR="00F40B1D" w:rsidRDefault="00F40B1D" w:rsidP="00F40B1D">
      <w:pPr>
        <w:spacing w:before="120"/>
        <w:ind w:firstLine="567"/>
        <w:jc w:val="both"/>
        <w:rPr>
          <w:sz w:val="24"/>
          <w:szCs w:val="24"/>
        </w:rPr>
      </w:pPr>
      <w:r w:rsidRPr="008C46CA">
        <w:rPr>
          <w:sz w:val="24"/>
          <w:szCs w:val="24"/>
        </w:rPr>
        <w:t>Во второй половине XIX века облик Москвы значительно изменился. По воспоминаниям Н.В.Давыдова: «Дореформенная старая Москва отжила, стала достоянием прошлого… Что-то неуловимое изменило общий вид Москвы, отняв у нее свойственные ей прежде характерные черты неподвижного захолустья, столицы сонного царства». Освобождение крестьян, введение земского и городского самоуправления, судебные уставы, новый университетский устав – все это всколыхнуло московское общество, ввело в него новые элементы, заставило смириться с происходящим сторонников старого режима. Со строительством железных дорог Москва приобрела значение общероссийского центра, она стала железнодорожным узлом, равного которому не было в России. Удобство подвоза сырья способствовало развитию промышленности и превращению столицы в крупнейший торгово-промышленный центр страны.</w:t>
      </w:r>
      <w:r>
        <w:rPr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sz w:val="24"/>
          <w:szCs w:val="24"/>
        </w:rPr>
      </w:pPr>
      <w:r w:rsidRPr="008C46CA">
        <w:rPr>
          <w:sz w:val="24"/>
          <w:szCs w:val="24"/>
        </w:rPr>
        <w:t>Такой торгово-промышленный характер Москвы второй половины прошлого века накладывал отпечаток и на внешний вид города. Приезжие отмечали обилие магазинов, рынков, амбаров и складов, а на улицах – оживленное движение обозов, розвальней, телег. Люди «либеральных» профессий терялись среди представителей торгового и промышленного мира. Не случайно Москву во второй половине XIX века называли «мужицко-купеческим» городом. Мемуаристы и бытописатели Москвы «купеческой», такие как П.Д.Боборыкин, Н.А.Найденов, П.А.Бурышкин, Н.И.Астров, утвердившие это определение в сознании читателей, признавали лидирующую роль купечества в экономической, общественной и культурной жизни пореформенной Москвы, пришедшего на смену дворянству. Значительно возросший культурный и общеобразовательный уровень купеческого сословия сказывался и на культурной жизни Москвы. Представители ярких московских купеческих фамилий Мамонтовых, Бахрушиных, Алексеевых, Морозовых, Третьяковых, Солдатенковых и других становились известными благотворителями, меценатами, коллекционерами.</w:t>
      </w:r>
      <w:r>
        <w:rPr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sz w:val="24"/>
          <w:szCs w:val="24"/>
        </w:rPr>
      </w:pPr>
      <w:r w:rsidRPr="008C46CA">
        <w:rPr>
          <w:sz w:val="24"/>
          <w:szCs w:val="24"/>
        </w:rPr>
        <w:t>Но несмотря на новшества, москвичи сохраняли «свой особый отпечаток», вместе со своими неуемным балагурством и излишней суетливостью, они лелеяли приверженность к московской старине, ее традициям, быту, языку. Именно это, а отнюдь не право рождения, делало столичного обывателя истинным москвичом.</w:t>
      </w:r>
      <w:r>
        <w:rPr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sz w:val="24"/>
          <w:szCs w:val="24"/>
        </w:rPr>
      </w:pPr>
      <w:r w:rsidRPr="008C46CA">
        <w:rPr>
          <w:sz w:val="24"/>
          <w:szCs w:val="24"/>
        </w:rPr>
        <w:t>Во второй половине XIX– начале XX вв. Москва – это поистине столица русской литературы, искусства, науки, переживавших небывалый подъем. С Москвой тех лет были связаны замечательные писатели Л.Н.Толстой, А.П.Чехов, А.Н.Островский, В.Г.Короленко, М.Горький, А.Белый, В.Я.Брюсов, А.А.Блок, И.А.Бунин, А.И.Куприн и другие. Здесь творили выдающиеся музыканты П.И.Чайковский, Н.Г.Рубинштейн, С.В.Рахманинов, А.Н.Скрябин, С.И.Танеев; талантливейшие художники В.И. Суриков, В.Г.Перов, А.К.Саврасов, В.М.Васнецов, В.Д.Поленов, И.И. Левитан, И.Е. Репин, В.А.Серов, М.В.Врубель, М.Н.Нестеров, К.А.Коровин и другие.</w:t>
      </w:r>
      <w:r>
        <w:rPr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sz w:val="24"/>
          <w:szCs w:val="24"/>
        </w:rPr>
      </w:pPr>
      <w:r w:rsidRPr="008C46CA">
        <w:rPr>
          <w:sz w:val="24"/>
          <w:szCs w:val="24"/>
        </w:rPr>
        <w:t>На сцене Большого, Малого, Художественного театров и Частной оперы выступали знаменитые актеры М.П. и О.О. Садовские, М.Н.Ермолова, А.И.Южин, К.С.Станиславский, певцы Ф.И.Шаляпин, Л.В.Собинов, А.В.Нежданова.</w:t>
      </w:r>
      <w:r>
        <w:rPr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sz w:val="24"/>
          <w:szCs w:val="24"/>
        </w:rPr>
      </w:pPr>
      <w:r w:rsidRPr="008C46CA">
        <w:rPr>
          <w:sz w:val="24"/>
          <w:szCs w:val="24"/>
        </w:rPr>
        <w:t>В Москве работали всемирно известные русские ученые: «отец русской физиологии» И.М.Сеченов, биолог К.А.Тимирязев, П.Н.Лебедев, опыты которого имели решающее значение для утверждения электромагнитной теории света, основатель теоретической и технической аэродинамики Н.Е.Жуковский, химик Н.Д.Зелинский, минералог и геохимик В.И.Вернадский, историки С.М.Соловьев и В.О.Ключевский, филологи Ф.И.Буслаев, Ф.Ф.Фортунатов и Н.И.Стороженко, правовед и социолог М.М.Ковалевский.</w:t>
      </w:r>
      <w:r>
        <w:rPr>
          <w:sz w:val="24"/>
          <w:szCs w:val="24"/>
        </w:rPr>
        <w:t xml:space="preserve"> </w:t>
      </w:r>
    </w:p>
    <w:p w:rsidR="00F40B1D" w:rsidRPr="008C46CA" w:rsidRDefault="00F40B1D" w:rsidP="00F40B1D">
      <w:pPr>
        <w:spacing w:before="120"/>
        <w:ind w:firstLine="567"/>
        <w:jc w:val="both"/>
        <w:rPr>
          <w:sz w:val="24"/>
          <w:szCs w:val="24"/>
        </w:rPr>
      </w:pPr>
      <w:r w:rsidRPr="008C46CA">
        <w:rPr>
          <w:sz w:val="24"/>
          <w:szCs w:val="24"/>
        </w:rPr>
        <w:t>Эти и многие другие деятели русской культуры и науки сделали культурную жизнь Москвы тех лет чрезвычайно насыщенной и незабываемой.</w:t>
      </w:r>
    </w:p>
    <w:p w:rsidR="00F40B1D" w:rsidRPr="008C46CA" w:rsidRDefault="00F40B1D" w:rsidP="00F40B1D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8C46CA">
        <w:rPr>
          <w:b/>
          <w:bCs/>
          <w:color w:val="000000"/>
          <w:sz w:val="28"/>
          <w:szCs w:val="28"/>
        </w:rPr>
        <w:t>***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>Во второй половине XIX века вопросы будущего России, ранее страстно обсуждавшиеся в московских салонах, переходят в сферу реальной политики. Страна вступает в эпоху великих реформ. Проводимые сверху, они готовились в обстановке общественной активности. Общество, в свою очередь, по-своему реагировало и «переваривало» происходившие в стране изменения.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Начавшаяся в последние годы царствования Николая I Крымская война (1853—56) вызвала бурный отклик в общественном мнении этих лет. Поражение которое терпела Россия в этой войне, подтверждало необходимость реформ. В Москве больше, чем где-либо зрело недовольство правительственным курсом. События, происходившие в эти годы в культурной жизни Москвы, имели и ярко выраженный политический характер.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В это время особое звучание приобрели торжества по случаю столетия Московского университета. Празднование, проходившее в Татьянин день, 12 января 1855 года, вышло далеко за рамки чисто университетского уровня, получив более широкое общественное звучание. Университетские торжества, проходившие в условиях неудачной Крымской войны, были не только открытой общественной демонстрацией оппозиционных настроений, но и явным признаком политического кризиса самодержавия.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Со всех концов России съезжались в эти дни в Московский университет его бывшие питомцы, московские газеты и журналы широко отражали это событие, писали о том вкладе, который внес университет в отечественную науку и просвещение.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Настоящий обмен мнениями шел не в присутствии официальных гостей. У историка Т.Н.Грановского собрались так называемые западники, как московские, так и петербургские, а у Ю.Ф.Самарина встретились славянофилы – К.С.Аксаков, В.А.Черкасский, Э.Дмитриев-Мамонов, А.С.Хомяков, Елагины. Именно в этих кругах шли откровенные разговоры о судьбах России, которые выносились и на более широкую аудиторию, и на улицу, в московские трактиры.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Москвичи устраивали обеды, торжественные встречи и проводы в честь героев войны, защитников Севастополя – как генералов, так и простых солдат и матросов. Подобные собрания превращались в общественные акции, которым была присуща нарастающая политическая активность. В настоящую массовую демонстрацию превратились похороны историка Т.Н.Грановского, скончавшегося 4 октября 1855 года, еще до заключения мира. Старожилы считали, что таких похорон Москве не приходилось еще видеть. Гроб с телом профессора пронесли шесть верст через весь город до Пятницкого кладбища, и весь путь был усыпан цветами и лавровыми листьями.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Большое общественный резонанс вызвал акт уже нового царя Александра II, разрешавший выезд за границу. Это привело к массовому выезду за рубеж в основном дворян и богатых купцов, которые потом возвращались на родину, надышавшись воздухом западных идей и в значительной степени либерализованные.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Общество встретило с одобрением и амнистию оставшихся декабристов, которые оказались в центре внимания прежде всего представителей демократических и либеральных кругов.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Власти вынуждены были прислушиваться к настроениям в обществе. Не случайно в 1856 году в Москве, когда отмечали 30-летний юбилей Михаила Семеновича Щепкина на сцене малого театра, Константин Аксаков встал и поднял восторженно встреченный собравшимися тост в честь общественного мнения.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А.И.Кошелев, обрисовывая общественную жизнь второй столицы тех лет, писал, что «зима 1857—58 года была в Москве до крайности оживлена. Такого исполненного жизни, надежд и опасений времени никогда прежде не бывало. Толкам, спорам, совещаниям, обедам с речами и проч. не было конца. Едва ли выпущенный из тюрьмы после долгого в ней содержания чувствовал себя счастливее нас, от души желавших уничтожения крепостной зависимости людей в отечестве нашем и, наконец, получивших возможность во всеуслышание говорить и писать о страстно любимом предмете и действовать как будто свободно».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Вопрос о крепостном праве, о ликвидации феодальных отношений стоял остро не только в обеих столицах, но и по всей России. Вокруг него разгорелась острейшая борьба, в результате которой образовывались общественные направления с их собственными программами, лидерами и поддержкой определенных социальных кругов. Вторая половина 1850-х годов характеризуется наивысшим подъемом русского либерализма как крупного общественного течения. В преддверии реформы 1861 года западники и славянофилы стали объединяться в своей борьбе против общих противников – консерваторов, поначалу отрицавших необходимость реформы, а затем всячески старавшихся свести ее до минимума.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После вступления на престол Александр II довольно часто посещал Москву, налаживал личные отношения с верхушкой московского общества и вселял немалые надежды на сторонников реформы.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Заметное оживление произошло в рядах московских западников, центром которых стал кружок А.В.Станкевича, образовавшийся еще в начале 40-х годов. В кружок входили В.П.Боткин, Ф.М.Дмитриев, Н.Х.Кетчер, Е.Ф. и В.Ф. Корши, Н.П.Кудрявцев, Н.Ф.Павлов, П.Л.Пикулин, Б.Н.Чичерин, Н.М.Щепкин и другие. Совместным предприятием московских западников стало с 1856 года издание журнала «Русский вестник». Издателем и редактором его стал М.Н.Катков. Журнал вскоре приобрел общероссийскую известность, стал одним из широко читаемых и в значительной степени формировал общественное мнение. Выступая за реформы, он привлек ряд даровитых публицистов, писателей, историков и на том этапе прослыл как журнал московской профессуры либерально-западнического направления. В нем публиковались А.Н.Островский, Л.Н.Толстой, М.Е.Салтыков-Щедрин, И.С.Тургенев, Ф.М.Достоевский, Н.П.Огарев, В.П.Анненков, другие видные писатели и поэты. В этом издании вышла статья обширная статья известного историка С.М. Соловьева «Древняя Россия», в которой он выступил с позицией строгого научного подхода к российской истории и против ее необоснованного приукрашивания. В журнале поднимались вопросы ликвидации поземельной общины, строительства железных дорог, развития промышленности и экономики в целом, а также вопросы просвещения.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В этом же году стал выходить журнал «Русская беседа» А.И.Кошелева, представляющий славянофилов. Однако последние, в год заключения Парижского мирного договора, после поражения в Крымской войне, не пользовались столь широкой поддержкой общества, какая была у западников. От лица славянофилов на страницах журнала выступали Ю.Ф.Самарин, И.Д.Беляев, братья К.С. и И.С. Аксаковы, А.С.Хомяков и другие.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Московская же буржуазия и купечество стремилось заручиться поддержкой императорской власти. Играя все большую роль в формировании общественного мнения, московское купечество стало существенно расходиться с дворянством, желая превратить власть в буржуазную монархию. Либералы и такие видные представители купечества, как В.А.Кокорев, И.Ф.Мамонтов, К.Я.Прохоров сближаются, горячо приветствуя отмену крепостничества.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Противникам реформ не удалось заручиться широкой поддержкой общественного мнения. Интересы дворян черноземных губерний выражал «Журнал земледельцев» (1858—1860), издававшийся А.Д.Желтухиным. Консервативную точку зрения представляли генерал-губернатор А.А.Закревский и морской министр князь А.С.Меншиков (последний был явным антиподом лидера либералов, проводника судебной реформы, Д.А.Ровинского).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В целом то, что сторонниками реформы выступили и виднейшие западники и славянофилы, крупнейшие купцы, а также ряд известных профессоров, свидетельствовало о последующей консолидации сил московских либералов.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Изданиями либерального направления были выходившие в конце 50-х годов журнал «Сельское благоустройство», газета «Молва», журнал «Атеней». Рост выпуска либеральных изданий привел к появлению различных точек зрения и разделению либерального лагеря уже не только на славянофилов и западников – внутри каждого из этих течений между их представителями возникает полемика по различным вопросам.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Такая же ситуация была и в среде московских консерваторов, некоторые из которых эволюционировали влево. Так, сначала ярый противник реформы, московский митрополит Филарет, поняв ее необратимость, становится в ряд ее сторонников и даже автором Манифеста царя от 19 февраля 1861 года.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Среди различных точек зрения, в московском обществе было еще одно направление – левый радикализм, имевший предшественников в лице декабристов и членов студенческих кружков начала 30-х годов. Именно в студенческой среде зрело новое общественно-политическое течение, по своему существу революционно-демократическое. В 1855 году начал складываться кружок разночинской интеллигенции, включавший студентов Московского университета и некоторых учителей и получивший впоследствии название «вертепников». В него входили М.Я.Свириденко, будущий видный этнограф П.Е.Ефименко, собиратель фольклора П.Н.Рыбников, будущий драматург Н.А.Потехин, будущий философ А.А.Козлов, филолог А.А.Котляревский и другие. Члены кружка вступили в полемику со славянофилами и затем предприняли попытку не только изучения крестьянской жизни, но и сближения с крестьянами для соответствующей политической пропаганды, что впоследствии называлось «хождением в народ». Это был один из первых кружков нигилистического направления, часть членов которого примкнула потом к революционному движению.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Другим подобным кружком, сугубо студенческим по своему составу, был кружок В.И.Покровского, впоследствии неоднократно привлекавший внимание властей за свою причастность к революционному движению. Он тоже носил просветительский характер, но с несомненным политическим подтекстом. Более радикальный по своему направлению, он предпринял издание рукописного журнала «Изобличитель».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Подобно этим кружкам стали возникать и другие, такие, как «Библиотека казанских студентов», участниками которого были П.Г.Заичневский и П.Э.Аргиропуло, начавшие печатать литографическим способом запрещенные произведения Герцена, Огарева, Л.Фейербаха. Студенты Я.Сулин и И.Сороко, корректор П.С.Петровский-Ильенко в конце 60-х годов предприняли попытку основания вольной типографии в Москве, которая, по их мнению, должна была стать дополнением к соответствующей типографии А.И.Герцена за рубежом. Она явилась первой в России подпольной революционной типографией.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После обнародования манифеста об отмене крепостного права 5 марта 1861 года в Успенском кремлевском соборе и во всех московских церквях, полемика вокруг этого события в среде либералов стала еще более острой. Заметно вправо шагнул М.Н.Катков и его «Русский вестник», объединившийся с консерваторами, которые получили мощную литературную поддержку.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С проведением земской реформы активизировалась деятельность московских славянофилов, которые занимали важные должности в новых учреждениях. Среди них выделялись Ю.Ф.Самарин, В.А.Черкасский. Значительное влияние на московскую общественность пореформенного периода оказала деятельность И.С. и К.С. Аксаковых, которые были лидерами московских славянофилов и возглавляли их основные печатные органы – журнал «Русскую беседу» и газету «Парус», которая стала выходить с 1861 года под названием «День». Это был главный орган славянофилов не только московских, но и общероссийских. Газета издавалась до конца 1865 года и объединяла славянофилов прежде всего второго поколения. В 1867 году И.С.Аксаков прекращает издание «Дня» и приступает к выпуску новой газеты – «Москва», претендуя тем самым на выражение общемосковских интересов и стремясь усилить влияние своего органа также и в масштабах всей России. Аксаковская «Москва» выходила два года (по 1868 год) и так же, как и «День» претендовала на оппозиционность, однако объединить сколько-нибудь значительные силы ей не удалось.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Деятельность московских славянофилов не ограничивалась изданием печатных органов и участием в них. В 1858 году они создают Московский славянский комитет, где играют все возрастающую роль, которая особенно усилилась в период Восточного кризиса 70-х годов, когда славянофилы и другие круги московского общества приняли активное участие в организации помощи балканским народам.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Московское консервативное дворянство, оправившись от потрясений, вызванных реформой 1861 года, решило перейти в наступление. Лидером консерваторов выступал Н.А.Безобразов, основавший газету «Весть», сплотившую противников реформы. Дворянство пыталось уговорить императора создать некое подобие парламента, по примеру английского, с представительством в верхней палате крупных дворян и тем самым укрепить общегосударственное положение дворянства и противопоставить его бюрократии. Благородное собрание приветствовало эту идею. Но правительство вело двоякую политику, сочетая репрессии и преследования фрондирующих дворян (дворянское собрание было распущено) с примирительными объяснениями невозможности дарования конституции.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Выстрел в царя 4 апреля 1866 года изменил ситуацию в общественном движении. Последовало дальнейшее усиление реакции. «Московские ведомости» во главе с М.Н.Катковым и П.М.Леонтьевым стали большим идейным оплотом самодержавия и вокруг них сгруппировались значительные силы московских консерваторов. «Московские ведомости» активно поддерживали политику начавшихся контрреформ второй половины 60-х годов и одного из их проводников – министра народного просвещения Д.А.Толстого.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После событий 1866 года временно ослабело в Москве либеральное течение. В дворянском собрании взяли верх консервативные круги, получившие в лице М.Н.Каткова значительную публицистическую силу. Силы московских либералов лишь стали укрепляться после приезда в Москву одного из видных деятелей крестьянской реформы Н.А.Милютина, противостоявшего М.Н.Каткову. По случаю Всероссийской этнографической выставки в Москве в 1867 году был созван славянский съезд, на который съехались представители как южных, так и части западных славян.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Все более активную роль в московском общественном движении начали играть и московские земцы. Огромное число активных представителей земской интеллигенции вышло из Московского университета, уверенно лидировавшего в этом отношении. Московские земцы, в среде которых было немало дворян, довольно активно участвовали в общественной и политической жизни страны.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После крестьянской реформы все больше усиливались леворадикальные круги московского общества. Это было в основном московское студенчество, которое собиралось в кружки, устраивало студенческие сходки, уличные массовые демонстрации, носившие политический характер. Волнения студентов повлекли за собой аресты. Это было начало борьбы полицейских сил с революционным движением, продолжавшееся вплоть до начала XX века.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Из наиболее известных революционных кружков после реформы 1861 года был кружок Н.А.Ишутина, существующий с 1863 года. Из этого кружка вышел и Д.В.Каракозов, покушавшийся на царя. В отличие от либералов эти радикально настроенные студенты скептически относились к конституционным идеям и вообще политической борьбе и были нацелены на организацию социальной революции.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С 1869 года отмечается новый подъем студенческого движения, связанный с деятельностью кружка С.Г.Нечаева, который повлиял на революционную активность в Москве. Московские революционеры в это время были тесно связаны с революционным движением в Петербурге, с новой петербургской революционной организацией чайковцев (получившей название по имени одного из ее членов Н.В.Чайковского), а также с кружком А.В.Долгушина.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В 1874 году московские революционеры приняли участие в движении, которое получило название «хождение в народ». Ходили в народ и целыми группами, и по отдельности, устраивали столярные мастерские и кузницы на артельных началах. Один из видных народников И.Н.Мышкин возглавил в Москве работу по печатанию нелегальной литературы, которая затем рассылалась по разным селам. После массовых арестов 1874—75 гг. деятельность народников в Москве не прекратилась. Активную деятельность здесь развернули В.Н. Фигнер, врач В.С.Ивановский, будущий известный писатель В.Г.Короленко. В Москве действовали активисты второй «Земли и воли», по-прежнему сохранялись связи с Петербургом. Особенно активным оставалось московское студенчество, поддерживаемое и отдельными профессорами.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Таким образом, в 70-е гг., в условиях Восточного кризиса и после окончания победоносной русско-турецкой войны 1877—78 гг. в стране шел процесс складывания нового общественного настроя, и он сопровождался не только обострением противоречий между дворянством и буржуазией, но и появлением и укреплением новых слоев, которые не хотели сотрудничать ни с теми, ни с другими.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В конце 70-х–начале 80-х гг. московские либеральные круги получили ряд новых органов прессы. Так, стал выходить журнал «Русская мысль», его издателем был В.М.Лавров – журналист и переводчик, а редактором – С.А.Юрьев, довольно влиятельная фигура среди московских либералов, критик, переводчик, политический и театральный обозреватель. «Русская мысль» заняла относительно прочные позиции в общественной жизни города и продержалась до начала XX века. С середины 80-х ее фактическим руководителем стал В.А.Гольцев.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Новым московским изданием той поры оказалась и газета «Земство». Во многом ее издание явилось произвольным определенных разногласий в среде славянофилов, точнее между Кошелевым и И.С.Аксаковым, который настаивал на сохранении славянофильской традиции и обвинял своего соратника в отходе от нее. Редактором был В.Ю.Скалон, газету поддерживали довольно широкие московские либеральные круги, в том числе и земские.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Аксаков в своей газете «Русь» старался проводить идеи традиционного славянофильства, которые в новых условиях были далеки даже от либерализма. Он резко высказывался также против леворадикальных сил, которых называл нигилистами. Занимая промежуточное положение между либерализмом и консервативностью издание все больше склонялось к последней.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Однако при всем возрастании значения либералов в это время определяющую роль в общей системе общественного подъема тех лет играли леворадикальные круги, преимущественно деятели революционного движения, которое озадачивало и самих либералов.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Выступления студентов, жестоко подавляемые полицией, массовые общестуденческие сходки в Московском университете получили общероссийский резонанс и поддержку других университетских центров и привлекли также особое внимание царя. Одновременно в Москве оживилась деятельность тайных революционных кружков, в которых стали участвовать рабочие, усилились также связи революционеров Москвы и Петербурга. Московские народовольцы все большее внимание уделяли политической борьбе, одной из видов которой были террористические акты. После убийства народовольцами Александра II в Москву перебрался центр «Народной воли» (действовал здесь до арестов 1882 года) и типография, где печатались издания «Народная воля» и «Рабочая газета».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Вступление на престол Александра III, известного своими откровенно охранительными взглядами, воодушевило консервативную Москву. «Московские ведомости» восторженно откликнулись на манифест от 29 апреля 1881 года об укреплении самодержавия. Катков прямо призывал к реакции. Идеей его выступлений было обоснование самодержавия как власти, единственно возможной в России. Причем он сконцентрировал свое внимание на образованных людях, то есть на интеллигенции, которую многократно обвинял в потворстве «крамоле» и даже откровенном сотрудничестве с ней. Катков стал одним из главнейших идейных вдохновителей контрреформ Александра III. Он активно выступал против либеральных кругов как в Москве, так и в правительственном лагере. Но особенно активными были его выпады против русской демократической интеллигенции, ее легальных органов и, прежде всего, действовавших в России и в эмиграции революционеров. «Московские ведомости» Каткова вели целенаправленную борьбу с земствами. Этот вопрос вызвал полемику и в других изданиях, в частности в газете «Русь» Аксакова, для которой идея Земского собора являлась одной из самых кардинальных.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После событий 1881 г. многие раньше либерально настроенные общественные деятели стали переходить на консервативные позиции, а в ряды либералов переместились некоторые бывшие сторонники леворадикального направления, в том числе и участники революционного подполья. Несомненной заслугой либералов явилось избрание на пост городского головы одного из столпов российского либерализма – Б.Н.Чичерина, что получило заметный резонанс во всей стране. На страницах либеральной прессы, газеты «Русские ведомости» и еженедельника «Русская мысль», публиковались и представители леворадикального течения, поскольку многие демократические издания или были закрыты или сменили свое руководство.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«Русские ведомости», выходившие с 1863 года, в 1882 году перешли к товариществу, учрежденному редактором-издателем В.М.Соболевским, членами которого были Д.Н.Анучин, П.И.Бларамберг, В.Ю.Скалон, А.И.Чупров и ряд других деятелей, представлявших профессуру Московского университета, а также сотрудников газеты. В таком виде товарищество и издание просуществовали несколько десятилетий. На страницах московских либеральных газет и журналов публиковались М.Е.Салтыков-Щедрин, В.Г.Короленко, Г.И.Успенский, В.М.Гаршин и другие известные писатели и публицисты.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Леворадикальные организации в Москве усиливали свою деятельность борьбу. С 1882 года в Москве действовал кружок из так называемых «милитаристов», отстаивавших идеи политического переворота методом военного заговора и продолжающий традиции военной организации «Народной воли». Участники кружка (П.Аргунов, Н.Киселев, В.Распонин, Н.Янковская) в этом же году образовали в Москве Общество переводчиков и издателей, просуществовавшее до 1884—85 гг.. Общество издавало сочинения Маркса, Либкнехта, Энгельса, Плеханова. Члены организации были связаны с такими представителями либеральной профессуры, как А.И.Чупров и М.М.Ковалевский.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Одним из проявлений антиправительственных настроений стала демонстрация московской молодежи, прежде всего студентов, 2 октября 1884 года на Страстном бульваре перед зданием «Московских ведомостей», вошедшая в историю как «Катковская демонстрация». Студенты обвиняли Каткова как одного из главных вдохновителей реакции Александра III и грозились разгромить катковскую типографию.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Значительные выступления демократических слоев московского общества произошли в конце 1880-х– начале 90-х гг. и были связаны с кончиной таких видных деятелей леворадикального направления, как М.Е.Салтыков-Щедрин, Н.Г.Чернышевский и Н.В.Щелгунов. Проводившиеся демонстрации носили политический характер и свидетельствовали о новом подъеме общественных настроений.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К началу 1890-х годов активизирующееся революционное подполье в Москве было не только народническим, но и социал-демократическим. В 90-х годах противостояние московского общества московским властям усиливалось. Оно нашло отражение в различных слоях населения. После вступления на престол Николая II дворянство стало обращаться к царским властям с требованиями поддержки, прежде всего, в конкуренции со все усиливавшейся буржуазией. Дворянский вопрос в 90-х годах приобрел особую остроту и злободневность и с живостью обсуждался в прессе. В полемике участвовали Б.Н.Чичерин и князь П.Н.Трубецкой, предлагавшие свои методы поддержки дворянства.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«Московские ведомости», редактором которых после смерти Каткова был В.А.Грингмут, в конце века требовали сохранения сословий и отстаивали интересы дворянства. «Московским ведомостям» по-прежнему противостояли «Русские ведомости», роль которых в 90-е гг. заметно возросла. Одновременно с укреплением экономического положения газета стала проводником идей либерально-демократической и народнической ориентации. Редактором-издателем ее оставался В.М.Соболевский, а активными сотрудниками – А.С.Посников, В.Ю.Скалон, А.И.Чупров, В.Е.Якушкин и другие.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Продолжала расти активность студенческого движения. В Московском университете произошла демонстрация, направленная против выдающегося русского историка В.О.Ключевского, которому студенты не могли простить его положительные отзывы об Александре III и позитивную оценку его деятельности и личности. В 1899 г. состоялась общероссийская студенческая стачка, охватившая все высшие заведения страны и продолжавшаяся два месяца.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Важной чертой этого времени является усиление участия в общественном движении различных профессиональных групп московской интеллигенции: педагогов, врачей, артистов, художников, писателей, ученых и юристов.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В конце 90-х годов в Москве из интеллигенции создается партия социал-революционеров («Союз социалистов-революционеров») – одна из самых крупных российских политических партий. Москва стала одним из опорных пунктов боевой организации эсеров, усилившейся в начале XX века. </w:t>
      </w:r>
      <w:r>
        <w:rPr>
          <w:color w:val="000000"/>
          <w:sz w:val="24"/>
          <w:szCs w:val="24"/>
        </w:rPr>
        <w:t xml:space="preserve"> </w:t>
      </w:r>
    </w:p>
    <w:p w:rsid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На многих предприятиях Москвы – заводах, фабриках, в типографиях и железнодорожных мастерских – представители интеллигенции, главным образом студенты, создавали марксистские кружки рабочих. Они переводили издавали подпольную литературу, под видом вечеринок и чаепитий, прогулок (на Воробьевых горах, в Измайлове, Петровском парке) проводили нелегальные собрания. </w:t>
      </w:r>
      <w:r>
        <w:rPr>
          <w:color w:val="000000"/>
          <w:sz w:val="24"/>
          <w:szCs w:val="24"/>
        </w:rPr>
        <w:t xml:space="preserve"> </w:t>
      </w:r>
    </w:p>
    <w:p w:rsidR="00E56B44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8C46CA">
        <w:rPr>
          <w:color w:val="000000"/>
          <w:sz w:val="24"/>
          <w:szCs w:val="24"/>
        </w:rPr>
        <w:t xml:space="preserve">В апреле 1894 года рабочие кружки объединились в Центральный рабочий кружок, переименованный через год в «Рабочий союз», положив этим начало общемосковской социал-демократической организации. </w:t>
      </w:r>
    </w:p>
    <w:p w:rsidR="00F40B1D" w:rsidRPr="00F40B1D" w:rsidRDefault="00F40B1D" w:rsidP="00F40B1D">
      <w:pPr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F40B1D" w:rsidRPr="00F40B1D" w:rsidSect="00E56B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B1D"/>
    <w:rsid w:val="00264493"/>
    <w:rsid w:val="00371415"/>
    <w:rsid w:val="005F4E8E"/>
    <w:rsid w:val="008C46CA"/>
    <w:rsid w:val="00E56B44"/>
    <w:rsid w:val="00F4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23A29A-2875-4A9C-87A9-20FE9FF2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18259</Words>
  <Characters>10408</Characters>
  <Application>Microsoft Office Word</Application>
  <DocSecurity>0</DocSecurity>
  <Lines>86</Lines>
  <Paragraphs>57</Paragraphs>
  <ScaleCrop>false</ScaleCrop>
  <Company>Home</Company>
  <LinksUpToDate>false</LinksUpToDate>
  <CharactersWithSpaces>28610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Культура и общественная мысль в Москве второй половины XIX века</dc:title>
  <dc:subject/>
  <dc:creator>User</dc:creator>
  <cp:keywords/>
  <dc:description/>
  <cp:lastModifiedBy>admin</cp:lastModifiedBy>
  <cp:revision>2</cp:revision>
  <dcterms:created xsi:type="dcterms:W3CDTF">2014-01-25T17:25:00Z</dcterms:created>
  <dcterms:modified xsi:type="dcterms:W3CDTF">2014-01-25T17:25:00Z</dcterms:modified>
</cp:coreProperties>
</file>