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CC" w:rsidRDefault="002B6D26">
      <w:pPr>
        <w:pStyle w:val="20"/>
        <w:jc w:val="both"/>
        <w:outlineLvl w:val="1"/>
        <w:rPr>
          <w:rFonts w:ascii="Courier New" w:hAnsi="Courier New"/>
        </w:rPr>
      </w:pPr>
      <w:r>
        <w:rPr>
          <w:rFonts w:ascii="Courier New" w:hAnsi="Courier New"/>
        </w:rPr>
        <w:t xml:space="preserve">Министерство высшего и профессионального образования РФ </w:t>
      </w:r>
    </w:p>
    <w:p w:rsidR="00AC6CCC" w:rsidRDefault="002B6D26">
      <w:pPr>
        <w:pStyle w:val="20"/>
        <w:jc w:val="both"/>
        <w:outlineLvl w:val="1"/>
        <w:rPr>
          <w:rFonts w:ascii="Courier New" w:hAnsi="Courier New"/>
        </w:rPr>
      </w:pPr>
      <w:r>
        <w:rPr>
          <w:rFonts w:ascii="Courier New" w:hAnsi="Courier New"/>
        </w:rPr>
        <w:t xml:space="preserve">    Ижевский Государственный Технический Университет    </w:t>
      </w:r>
    </w:p>
    <w:p w:rsidR="00AC6CCC" w:rsidRDefault="002B6D26">
      <w:pPr>
        <w:pStyle w:val="60"/>
        <w:outlineLvl w:val="5"/>
      </w:pPr>
      <w:r>
        <w:t xml:space="preserve">          Приборостроительный факультет</w:t>
      </w: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2B6D26">
      <w:pPr>
        <w:pStyle w:val="10"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Курсовой проект   </w:t>
      </w:r>
    </w:p>
    <w:p w:rsidR="00AC6CCC" w:rsidRDefault="00AC6CCC">
      <w:pPr>
        <w:pStyle w:val="20"/>
        <w:jc w:val="both"/>
        <w:outlineLvl w:val="1"/>
        <w:rPr>
          <w:rFonts w:ascii="Courier New" w:hAnsi="Courier New"/>
          <w:sz w:val="48"/>
        </w:rPr>
      </w:pPr>
    </w:p>
    <w:p w:rsidR="00AC6CCC" w:rsidRDefault="002B6D26">
      <w:pPr>
        <w:pStyle w:val="20"/>
        <w:tabs>
          <w:tab w:val="left" w:pos="567"/>
        </w:tabs>
        <w:jc w:val="both"/>
        <w:outlineLvl w:val="1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ab/>
        <w:t>По курсу: «Автоматическая коммутация».</w:t>
      </w:r>
    </w:p>
    <w:p w:rsidR="00AC6CCC" w:rsidRDefault="002B6D26">
      <w:pPr>
        <w:tabs>
          <w:tab w:val="left" w:pos="567"/>
        </w:tabs>
        <w:ind w:left="567"/>
        <w:jc w:val="both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Тема: «Проектирование станционных сооружений АТС типа РАТ</w:t>
      </w:r>
      <w:r>
        <w:rPr>
          <w:rFonts w:ascii="Courier New" w:hAnsi="Courier New"/>
          <w:b/>
          <w:sz w:val="32"/>
          <w:lang w:val="en-US"/>
        </w:rPr>
        <w:t>C</w:t>
      </w:r>
      <w:r>
        <w:rPr>
          <w:rFonts w:ascii="Courier New" w:hAnsi="Courier New"/>
          <w:b/>
          <w:sz w:val="32"/>
        </w:rPr>
        <w:t xml:space="preserve">». </w:t>
      </w:r>
    </w:p>
    <w:p w:rsidR="00AC6CCC" w:rsidRDefault="002B6D26">
      <w:pPr>
        <w:tabs>
          <w:tab w:val="left" w:pos="567"/>
        </w:tabs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ab/>
        <w:t>Вариант №1.</w:t>
      </w: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2B6D26">
      <w:pPr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Выполнил студент-заочник: </w:t>
      </w:r>
      <w:r>
        <w:rPr>
          <w:rFonts w:ascii="Courier New" w:hAnsi="Courier New"/>
          <w:b/>
          <w:sz w:val="28"/>
        </w:rPr>
        <w:tab/>
      </w:r>
      <w:r>
        <w:rPr>
          <w:rFonts w:ascii="Courier New" w:hAnsi="Courier New"/>
          <w:b/>
          <w:sz w:val="28"/>
        </w:rPr>
        <w:tab/>
      </w:r>
      <w:r>
        <w:rPr>
          <w:rFonts w:ascii="Courier New" w:hAnsi="Courier New"/>
          <w:b/>
          <w:sz w:val="28"/>
        </w:rPr>
        <w:tab/>
      </w:r>
      <w:r>
        <w:rPr>
          <w:rFonts w:ascii="Courier New" w:hAnsi="Courier New"/>
          <w:b/>
          <w:sz w:val="28"/>
        </w:rPr>
        <w:tab/>
        <w:t xml:space="preserve"> Дударев А.Ю.</w:t>
      </w:r>
    </w:p>
    <w:p w:rsidR="00AC6CCC" w:rsidRDefault="002B6D26">
      <w:pPr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Преподаватель:</w:t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  <w:t xml:space="preserve"> </w:t>
      </w:r>
      <w:r>
        <w:rPr>
          <w:rFonts w:ascii="Courier New" w:hAnsi="Courier New"/>
          <w:b/>
          <w:sz w:val="28"/>
        </w:rPr>
        <w:t xml:space="preserve">Абилов А.В. </w:t>
      </w:r>
    </w:p>
    <w:p w:rsidR="00AC6CCC" w:rsidRDefault="002B6D26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</w:p>
    <w:p w:rsidR="00AC6CCC" w:rsidRDefault="002B6D26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AC6CCC">
      <w:pPr>
        <w:jc w:val="both"/>
        <w:rPr>
          <w:rFonts w:ascii="Courier New" w:hAnsi="Courier New"/>
          <w:sz w:val="28"/>
        </w:rPr>
      </w:pPr>
    </w:p>
    <w:p w:rsidR="00AC6CCC" w:rsidRDefault="002B6D26">
      <w:pPr>
        <w:pStyle w:val="1"/>
      </w:pPr>
      <w:r>
        <w:t xml:space="preserve">ИЖЕВСК 2002 </w:t>
      </w:r>
    </w:p>
    <w:p w:rsidR="00AC6CCC" w:rsidRDefault="002B6D26">
      <w:pPr>
        <w:ind w:left="720"/>
        <w:jc w:val="both"/>
        <w:rPr>
          <w:sz w:val="28"/>
        </w:rPr>
      </w:pPr>
      <w:r>
        <w:br w:type="page"/>
      </w:r>
      <w:r>
        <w:rPr>
          <w:sz w:val="28"/>
        </w:rPr>
        <w:t>Содержание: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pStyle w:val="21"/>
        <w:jc w:val="left"/>
      </w:pPr>
      <w:r>
        <w:t>1.  Техническое задание.</w:t>
      </w:r>
    </w:p>
    <w:p w:rsidR="00AC6CCC" w:rsidRDefault="00AC6CCC">
      <w:pPr>
        <w:ind w:firstLine="720"/>
        <w:rPr>
          <w:sz w:val="28"/>
        </w:rPr>
      </w:pPr>
    </w:p>
    <w:p w:rsidR="00AC6CCC" w:rsidRDefault="002B6D26">
      <w:pPr>
        <w:pStyle w:val="21"/>
        <w:jc w:val="left"/>
      </w:pPr>
      <w:r>
        <w:t>2.  Расчет поступающих и исходящих интенсивностей нагрузок для каждой РАТС и их распределения по направлениям для цифровой ГТС.</w:t>
      </w:r>
    </w:p>
    <w:p w:rsidR="00AC6CCC" w:rsidRDefault="00AC6CCC">
      <w:pPr>
        <w:pStyle w:val="21"/>
        <w:jc w:val="left"/>
      </w:pPr>
    </w:p>
    <w:p w:rsidR="00AC6CCC" w:rsidRDefault="002B6D26">
      <w:pPr>
        <w:pStyle w:val="21"/>
        <w:jc w:val="left"/>
      </w:pPr>
      <w:r>
        <w:t>3.  Расчет объема оборудования РАТ</w:t>
      </w:r>
      <w:r>
        <w:rPr>
          <w:lang w:val="en-US"/>
        </w:rPr>
        <w:t>C</w:t>
      </w:r>
      <w:r>
        <w:t>.</w:t>
      </w:r>
    </w:p>
    <w:p w:rsidR="00AC6CCC" w:rsidRDefault="00AC6CCC">
      <w:pPr>
        <w:pStyle w:val="21"/>
        <w:jc w:val="left"/>
      </w:pPr>
    </w:p>
    <w:p w:rsidR="00AC6CCC" w:rsidRDefault="002B6D26" w:rsidP="002B6D26">
      <w:pPr>
        <w:pStyle w:val="21"/>
        <w:numPr>
          <w:ilvl w:val="1"/>
          <w:numId w:val="8"/>
        </w:numPr>
        <w:jc w:val="left"/>
      </w:pPr>
      <w:r>
        <w:t>Расчет объема абонентского оборудования.</w:t>
      </w:r>
    </w:p>
    <w:p w:rsidR="00AC6CCC" w:rsidRDefault="002B6D26" w:rsidP="002B6D26">
      <w:pPr>
        <w:pStyle w:val="21"/>
        <w:numPr>
          <w:ilvl w:val="1"/>
          <w:numId w:val="8"/>
        </w:numPr>
        <w:jc w:val="left"/>
      </w:pPr>
      <w:r>
        <w:t xml:space="preserve">Расчет числа линейных групп </w:t>
      </w:r>
      <w:r>
        <w:rPr>
          <w:lang w:val="en-US"/>
        </w:rPr>
        <w:t>LTG</w:t>
      </w:r>
      <w:r>
        <w:t>.</w:t>
      </w:r>
    </w:p>
    <w:p w:rsidR="00AC6CCC" w:rsidRDefault="002B6D26" w:rsidP="002B6D26">
      <w:pPr>
        <w:pStyle w:val="21"/>
        <w:numPr>
          <w:ilvl w:val="1"/>
          <w:numId w:val="8"/>
        </w:numPr>
        <w:jc w:val="left"/>
      </w:pPr>
      <w:r>
        <w:t xml:space="preserve">Выбор емкости коммутационного поля </w:t>
      </w:r>
      <w:r>
        <w:rPr>
          <w:lang w:val="en-US"/>
        </w:rPr>
        <w:t>SN</w:t>
      </w:r>
      <w:r>
        <w:t>.</w:t>
      </w:r>
    </w:p>
    <w:p w:rsidR="00AC6CCC" w:rsidRDefault="002B6D26" w:rsidP="002B6D26">
      <w:pPr>
        <w:pStyle w:val="21"/>
        <w:numPr>
          <w:ilvl w:val="1"/>
          <w:numId w:val="8"/>
        </w:numPr>
        <w:jc w:val="left"/>
      </w:pPr>
      <w:r>
        <w:t>Расчет объема оборудования буфера сообщений МВ(В).</w:t>
      </w:r>
    </w:p>
    <w:p w:rsidR="00AC6CCC" w:rsidRDefault="002B6D26" w:rsidP="002B6D26">
      <w:pPr>
        <w:pStyle w:val="21"/>
        <w:numPr>
          <w:ilvl w:val="1"/>
          <w:numId w:val="8"/>
        </w:numPr>
        <w:jc w:val="left"/>
      </w:pPr>
      <w:r>
        <w:t xml:space="preserve">Расчет объема оборудования управляющего устройства сети ОКС </w:t>
      </w:r>
      <w:r>
        <w:rPr>
          <w:lang w:val="en-US"/>
        </w:rPr>
        <w:t>CCNC</w:t>
      </w:r>
      <w:r>
        <w:t>.</w:t>
      </w:r>
    </w:p>
    <w:p w:rsidR="00AC6CCC" w:rsidRDefault="002B6D26" w:rsidP="002B6D26">
      <w:pPr>
        <w:pStyle w:val="21"/>
        <w:numPr>
          <w:ilvl w:val="1"/>
          <w:numId w:val="8"/>
        </w:numPr>
        <w:jc w:val="left"/>
      </w:pPr>
      <w:r>
        <w:t>Расчет объема оборудования координационного процессора СР113.</w:t>
      </w:r>
    </w:p>
    <w:p w:rsidR="00AC6CCC" w:rsidRDefault="00AC6CCC">
      <w:pPr>
        <w:pStyle w:val="21"/>
      </w:pPr>
    </w:p>
    <w:p w:rsidR="00AC6CCC" w:rsidRDefault="002B6D26">
      <w:pPr>
        <w:pStyle w:val="21"/>
      </w:pPr>
      <w:r>
        <w:t>4.  Токораспределительная сеть.</w:t>
      </w:r>
    </w:p>
    <w:p w:rsidR="00AC6CCC" w:rsidRDefault="00AC6CCC">
      <w:pPr>
        <w:pStyle w:val="21"/>
      </w:pPr>
    </w:p>
    <w:p w:rsidR="00AC6CCC" w:rsidRDefault="002B6D26">
      <w:pPr>
        <w:pStyle w:val="21"/>
      </w:pPr>
      <w:r>
        <w:t>5.  Освещение.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6.  Кондиционирование.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7.  Литература.</w:t>
      </w:r>
    </w:p>
    <w:p w:rsidR="00AC6CCC" w:rsidRDefault="002B6D26" w:rsidP="002B6D26">
      <w:pPr>
        <w:numPr>
          <w:ilvl w:val="1"/>
          <w:numId w:val="2"/>
        </w:numPr>
        <w:rPr>
          <w:sz w:val="28"/>
        </w:rPr>
      </w:pPr>
      <w:r>
        <w:rPr>
          <w:sz w:val="28"/>
        </w:rPr>
        <w:br w:type="page"/>
        <w:t>Техническое задание.</w:t>
      </w:r>
    </w:p>
    <w:p w:rsidR="00AC6CCC" w:rsidRDefault="00AC6CCC">
      <w:pPr>
        <w:ind w:left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Рассчитать объем следующего оборудования (версия 7 системы </w:t>
      </w:r>
      <w:r>
        <w:rPr>
          <w:sz w:val="28"/>
          <w:lang w:val="en-US"/>
        </w:rPr>
        <w:t>EWSD</w:t>
      </w:r>
      <w:r>
        <w:rPr>
          <w:sz w:val="28"/>
        </w:rPr>
        <w:t xml:space="preserve">) для станции </w:t>
      </w:r>
      <w:r>
        <w:rPr>
          <w:sz w:val="28"/>
          <w:lang w:val="en-US"/>
        </w:rPr>
        <w:t>EWSD</w:t>
      </w:r>
      <w:r>
        <w:rPr>
          <w:sz w:val="28"/>
        </w:rPr>
        <w:t>1:</w:t>
      </w:r>
    </w:p>
    <w:p w:rsidR="00AC6CCC" w:rsidRDefault="002B6D26" w:rsidP="002B6D26">
      <w:pPr>
        <w:numPr>
          <w:ilvl w:val="2"/>
          <w:numId w:val="3"/>
        </w:numPr>
        <w:jc w:val="both"/>
        <w:rPr>
          <w:sz w:val="28"/>
        </w:rPr>
      </w:pPr>
      <w:r>
        <w:rPr>
          <w:sz w:val="28"/>
        </w:rPr>
        <w:t>абонентского оборудования (</w:t>
      </w:r>
      <w:r>
        <w:rPr>
          <w:sz w:val="28"/>
          <w:lang w:val="en-US"/>
        </w:rPr>
        <w:t>DLU</w:t>
      </w:r>
      <w:r>
        <w:rPr>
          <w:sz w:val="28"/>
        </w:rPr>
        <w:t>);</w:t>
      </w:r>
    </w:p>
    <w:p w:rsidR="00AC6CCC" w:rsidRDefault="002B6D26" w:rsidP="002B6D26">
      <w:pPr>
        <w:numPr>
          <w:ilvl w:val="2"/>
          <w:numId w:val="3"/>
        </w:numPr>
        <w:jc w:val="both"/>
        <w:rPr>
          <w:sz w:val="28"/>
        </w:rPr>
      </w:pPr>
      <w:r>
        <w:rPr>
          <w:sz w:val="28"/>
        </w:rPr>
        <w:t xml:space="preserve">число </w:t>
      </w:r>
      <w:r>
        <w:rPr>
          <w:sz w:val="28"/>
          <w:lang w:val="en-US"/>
        </w:rPr>
        <w:t>LTG</w:t>
      </w:r>
      <w:r>
        <w:rPr>
          <w:sz w:val="28"/>
        </w:rPr>
        <w:t xml:space="preserve"> различного типа (</w:t>
      </w:r>
      <w:r>
        <w:rPr>
          <w:sz w:val="28"/>
          <w:lang w:val="en-US"/>
        </w:rPr>
        <w:t>LTGG</w:t>
      </w:r>
      <w:r>
        <w:rPr>
          <w:sz w:val="28"/>
        </w:rPr>
        <w:t xml:space="preserve">, </w:t>
      </w:r>
      <w:r>
        <w:rPr>
          <w:sz w:val="28"/>
          <w:lang w:val="en-US"/>
        </w:rPr>
        <w:t>LTGD</w:t>
      </w:r>
      <w:r>
        <w:rPr>
          <w:sz w:val="28"/>
        </w:rPr>
        <w:t>);</w:t>
      </w:r>
    </w:p>
    <w:p w:rsidR="00AC6CCC" w:rsidRDefault="002B6D26" w:rsidP="002B6D26">
      <w:pPr>
        <w:numPr>
          <w:ilvl w:val="2"/>
          <w:numId w:val="3"/>
        </w:numPr>
        <w:jc w:val="both"/>
        <w:rPr>
          <w:sz w:val="28"/>
        </w:rPr>
      </w:pPr>
      <w:r>
        <w:rPr>
          <w:sz w:val="28"/>
        </w:rPr>
        <w:t xml:space="preserve">емкость коммутационного поля </w:t>
      </w:r>
      <w:r>
        <w:rPr>
          <w:sz w:val="28"/>
          <w:lang w:val="en-US"/>
        </w:rPr>
        <w:t>SN</w:t>
      </w:r>
      <w:r>
        <w:rPr>
          <w:sz w:val="28"/>
        </w:rPr>
        <w:t>(</w:t>
      </w:r>
      <w:r>
        <w:rPr>
          <w:sz w:val="28"/>
          <w:lang w:val="en-US"/>
        </w:rPr>
        <w:t>B</w:t>
      </w:r>
      <w:r>
        <w:rPr>
          <w:sz w:val="28"/>
        </w:rPr>
        <w:t>);</w:t>
      </w:r>
    </w:p>
    <w:p w:rsidR="00AC6CCC" w:rsidRDefault="002B6D26" w:rsidP="002B6D26">
      <w:pPr>
        <w:numPr>
          <w:ilvl w:val="2"/>
          <w:numId w:val="3"/>
        </w:numPr>
        <w:jc w:val="both"/>
        <w:rPr>
          <w:sz w:val="28"/>
        </w:rPr>
      </w:pPr>
      <w:r>
        <w:rPr>
          <w:sz w:val="28"/>
        </w:rPr>
        <w:t>количество функциональных блоков буфера сообщений МВ(В);</w:t>
      </w:r>
    </w:p>
    <w:p w:rsidR="00AC6CCC" w:rsidRDefault="002B6D26" w:rsidP="002B6D26">
      <w:pPr>
        <w:numPr>
          <w:ilvl w:val="2"/>
          <w:numId w:val="3"/>
        </w:numPr>
        <w:jc w:val="both"/>
        <w:rPr>
          <w:sz w:val="28"/>
        </w:rPr>
      </w:pPr>
      <w:r>
        <w:rPr>
          <w:sz w:val="28"/>
        </w:rPr>
        <w:t xml:space="preserve">количество функциональных блоков </w:t>
      </w:r>
      <w:r>
        <w:rPr>
          <w:sz w:val="28"/>
          <w:lang w:val="en-US"/>
        </w:rPr>
        <w:t>CCNC</w:t>
      </w:r>
      <w:r>
        <w:rPr>
          <w:sz w:val="28"/>
        </w:rPr>
        <w:t>;</w:t>
      </w:r>
    </w:p>
    <w:p w:rsidR="00AC6CCC" w:rsidRDefault="002B6D26" w:rsidP="002B6D26">
      <w:pPr>
        <w:numPr>
          <w:ilvl w:val="2"/>
          <w:numId w:val="3"/>
        </w:numPr>
        <w:jc w:val="both"/>
        <w:rPr>
          <w:sz w:val="28"/>
        </w:rPr>
      </w:pPr>
      <w:r>
        <w:rPr>
          <w:sz w:val="28"/>
        </w:rPr>
        <w:t>количество функциональных блоков СР113.</w:t>
      </w:r>
    </w:p>
    <w:p w:rsidR="00AC6CCC" w:rsidRDefault="002B6D26">
      <w:pPr>
        <w:ind w:left="720"/>
        <w:jc w:val="both"/>
        <w:rPr>
          <w:sz w:val="28"/>
        </w:rPr>
      </w:pPr>
      <w:r>
        <w:rPr>
          <w:sz w:val="28"/>
        </w:rPr>
        <w:t>Привести конфигурацию каждого однотипного статива.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Представить на чертеже план размещения оборудования станции </w:t>
      </w:r>
      <w:r>
        <w:rPr>
          <w:sz w:val="28"/>
          <w:lang w:val="en-US"/>
        </w:rPr>
        <w:t>EWSD</w:t>
      </w:r>
      <w:r>
        <w:rPr>
          <w:sz w:val="28"/>
        </w:rPr>
        <w:t>1 и одного из выносов (</w:t>
      </w:r>
      <w:r>
        <w:rPr>
          <w:sz w:val="28"/>
          <w:lang w:val="en-US"/>
        </w:rPr>
        <w:t>RCU</w:t>
      </w:r>
      <w:r>
        <w:rPr>
          <w:sz w:val="28"/>
        </w:rPr>
        <w:t>) в помещении. При планировке рассмотреть вопросы, связанные с электропитанием станции, а также освещение и кондиционирование.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Абонентская емкость станций (аналоговые абоненты):</w:t>
      </w:r>
    </w:p>
    <w:p w:rsidR="00AC6CCC" w:rsidRDefault="00AC6CCC">
      <w:pPr>
        <w:ind w:firstLine="7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4"/>
        <w:gridCol w:w="3285"/>
      </w:tblGrid>
      <w:tr w:rsidR="00AC6CCC">
        <w:tc>
          <w:tcPr>
            <w:tcW w:w="3284" w:type="dxa"/>
          </w:tcPr>
          <w:p w:rsidR="00AC6CCC" w:rsidRDefault="002B6D26">
            <w:pPr>
              <w:pStyle w:val="3"/>
              <w:rPr>
                <w:lang w:val="en-US"/>
              </w:rPr>
            </w:pPr>
            <w:r>
              <w:rPr>
                <w:lang w:val="en-US"/>
              </w:rPr>
              <w:t>EWSD1</w:t>
            </w:r>
          </w:p>
        </w:tc>
        <w:tc>
          <w:tcPr>
            <w:tcW w:w="3284" w:type="dxa"/>
          </w:tcPr>
          <w:p w:rsidR="00AC6CCC" w:rsidRDefault="002B6D2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EWSD2</w:t>
            </w:r>
          </w:p>
        </w:tc>
        <w:tc>
          <w:tcPr>
            <w:tcW w:w="3285" w:type="dxa"/>
          </w:tcPr>
          <w:p w:rsidR="00AC6CCC" w:rsidRDefault="002B6D2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EWSD3</w:t>
            </w:r>
          </w:p>
        </w:tc>
      </w:tr>
      <w:tr w:rsidR="00AC6CCC">
        <w:tc>
          <w:tcPr>
            <w:tcW w:w="3284" w:type="dxa"/>
          </w:tcPr>
          <w:p w:rsidR="00AC6CCC" w:rsidRDefault="002B6D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 тыс.</w:t>
            </w:r>
          </w:p>
        </w:tc>
        <w:tc>
          <w:tcPr>
            <w:tcW w:w="3284" w:type="dxa"/>
          </w:tcPr>
          <w:p w:rsidR="00AC6CCC" w:rsidRDefault="002B6D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тыс.</w:t>
            </w:r>
          </w:p>
        </w:tc>
        <w:tc>
          <w:tcPr>
            <w:tcW w:w="3285" w:type="dxa"/>
          </w:tcPr>
          <w:p w:rsidR="00AC6CCC" w:rsidRDefault="002B6D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 тыс.</w:t>
            </w:r>
          </w:p>
        </w:tc>
      </w:tr>
    </w:tbl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Абонентская емкость каждого из выносов (</w:t>
      </w:r>
      <w:r>
        <w:rPr>
          <w:sz w:val="28"/>
          <w:lang w:val="en-US"/>
        </w:rPr>
        <w:t>RCU</w:t>
      </w:r>
      <w:r>
        <w:rPr>
          <w:sz w:val="28"/>
        </w:rPr>
        <w:t xml:space="preserve">1 и </w:t>
      </w:r>
      <w:r>
        <w:rPr>
          <w:sz w:val="28"/>
          <w:lang w:val="en-US"/>
        </w:rPr>
        <w:t>RCU</w:t>
      </w:r>
      <w:r>
        <w:rPr>
          <w:sz w:val="28"/>
        </w:rPr>
        <w:t xml:space="preserve">2) на станции </w:t>
      </w:r>
      <w:r>
        <w:rPr>
          <w:sz w:val="28"/>
          <w:lang w:val="en-US"/>
        </w:rPr>
        <w:t>EWSD</w:t>
      </w:r>
      <w:r>
        <w:rPr>
          <w:sz w:val="28"/>
        </w:rPr>
        <w:t xml:space="preserve">1 составляет 5 тыс. </w:t>
      </w:r>
    </w:p>
    <w:p w:rsidR="00AC6CCC" w:rsidRDefault="002B6D26" w:rsidP="002B6D26">
      <w:pPr>
        <w:pStyle w:val="21"/>
        <w:numPr>
          <w:ilvl w:val="0"/>
          <w:numId w:val="4"/>
        </w:numPr>
        <w:ind w:left="0" w:firstLine="720"/>
      </w:pPr>
      <w:r>
        <w:br w:type="page"/>
        <w:t>Расчет поступающих и исходящих интенсивностей нагрузок для каждой РАТС и их распределения по направлениям для цифровой ГТС.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Расчет поступающих интенсивностей нагрузок (ИН) на каждой РАТС производится по формуле: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  <w:lang w:val="en-US"/>
        </w:rPr>
        <w:t>i</w:t>
      </w:r>
      <w:r>
        <w:rPr>
          <w:i/>
          <w:sz w:val="28"/>
          <w:lang w:val="en-US"/>
        </w:rPr>
        <w:t xml:space="preserve"> = a </w:t>
      </w:r>
      <w:r>
        <w:rPr>
          <w:i/>
          <w:sz w:val="28"/>
          <w:lang w:val="en-US"/>
        </w:rPr>
        <w:sym w:font="Symbol" w:char="F0D7"/>
      </w:r>
      <w:r>
        <w:rPr>
          <w:i/>
          <w:sz w:val="28"/>
          <w:lang w:val="en-US"/>
        </w:rPr>
        <w:t xml:space="preserve"> N</w:t>
      </w:r>
      <w:r>
        <w:rPr>
          <w:i/>
          <w:sz w:val="28"/>
          <w:vertAlign w:val="subscript"/>
          <w:lang w:val="en-US"/>
        </w:rPr>
        <w:t>i</w:t>
      </w:r>
      <w:r>
        <w:rPr>
          <w:i/>
          <w:sz w:val="28"/>
          <w:lang w:val="en-US"/>
        </w:rPr>
        <w:t xml:space="preserve"> </w:t>
      </w:r>
      <w:r>
        <w:rPr>
          <w:sz w:val="28"/>
          <w:lang w:val="en-US"/>
        </w:rPr>
        <w:t>,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</w:rPr>
        <w:t>а</w:t>
      </w:r>
      <w:r>
        <w:rPr>
          <w:sz w:val="28"/>
        </w:rPr>
        <w:t xml:space="preserve"> = 0,05 Эрл – удельная поступающая ИН от абонентов; </w:t>
      </w:r>
      <w:r>
        <w:rPr>
          <w:i/>
          <w:sz w:val="28"/>
          <w:lang w:val="en-US"/>
        </w:rPr>
        <w:t>N</w:t>
      </w:r>
      <w:r>
        <w:rPr>
          <w:i/>
          <w:sz w:val="28"/>
          <w:vertAlign w:val="subscript"/>
          <w:lang w:val="en-US"/>
        </w:rPr>
        <w:t>i</w:t>
      </w:r>
      <w:r>
        <w:rPr>
          <w:sz w:val="28"/>
        </w:rPr>
        <w:t xml:space="preserve"> – емкость </w:t>
      </w:r>
      <w:r>
        <w:rPr>
          <w:i/>
          <w:sz w:val="28"/>
          <w:lang w:val="en-US"/>
        </w:rPr>
        <w:t>i</w:t>
      </w:r>
      <w:r>
        <w:rPr>
          <w:sz w:val="28"/>
        </w:rPr>
        <w:t>-й станции.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РАТС 1</w:t>
      </w:r>
      <w:r>
        <w:rPr>
          <w:sz w:val="28"/>
        </w:rPr>
        <w:t xml:space="preserve"> = 0,05 </w:t>
      </w:r>
      <w:r>
        <w:rPr>
          <w:sz w:val="28"/>
        </w:rPr>
        <w:sym w:font="Symbol" w:char="F0D7"/>
      </w:r>
      <w:r>
        <w:rPr>
          <w:sz w:val="28"/>
        </w:rPr>
        <w:t xml:space="preserve"> 20000 = 1000 Эрл.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  <w:lang w:val="en-US"/>
        </w:rPr>
        <w:t>РАТC</w:t>
      </w:r>
      <w:r>
        <w:rPr>
          <w:i/>
          <w:sz w:val="28"/>
          <w:vertAlign w:val="subscript"/>
        </w:rPr>
        <w:t xml:space="preserve"> 2</w:t>
      </w:r>
      <w:r>
        <w:rPr>
          <w:sz w:val="28"/>
        </w:rPr>
        <w:t xml:space="preserve"> =  0,05 </w:t>
      </w:r>
      <w:r>
        <w:rPr>
          <w:sz w:val="28"/>
        </w:rPr>
        <w:sym w:font="Symbol" w:char="F0D7"/>
      </w:r>
      <w:r>
        <w:rPr>
          <w:sz w:val="28"/>
        </w:rPr>
        <w:t xml:space="preserve"> 30000 = 1500 Эрл.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3</w:t>
      </w:r>
      <w:r>
        <w:rPr>
          <w:sz w:val="28"/>
        </w:rPr>
        <w:t xml:space="preserve"> =  0,05 </w:t>
      </w:r>
      <w:r>
        <w:rPr>
          <w:sz w:val="28"/>
        </w:rPr>
        <w:sym w:font="Symbol" w:char="F0D7"/>
      </w:r>
      <w:r>
        <w:rPr>
          <w:sz w:val="28"/>
        </w:rPr>
        <w:t xml:space="preserve"> 50000 = 2500 Эрл.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Нагрузка на выходе коммутационного поля (КП) определяется как: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position w:val="-36"/>
          <w:sz w:val="28"/>
        </w:rPr>
        <w:object w:dxaOrig="17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42pt" o:ole="" fillcolor="window">
            <v:imagedata r:id="rId7" o:title=""/>
          </v:shape>
          <o:OLEObject Type="Embed" ProgID="Equation.3" ShapeID="_x0000_i1025" DrawAspect="Content" ObjectID="_1453210234" r:id="rId8"/>
        </w:object>
      </w:r>
      <w:r>
        <w:rPr>
          <w:sz w:val="28"/>
        </w:rPr>
        <w:t xml:space="preserve"> ,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bscript"/>
        </w:rPr>
        <w:t>вх_</w:t>
      </w:r>
      <w:r>
        <w:rPr>
          <w:i/>
          <w:sz w:val="28"/>
          <w:vertAlign w:val="subscript"/>
          <w:lang w:val="en-US"/>
        </w:rPr>
        <w:t>i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bscript"/>
        </w:rPr>
        <w:t>вх_</w:t>
      </w:r>
      <w:r>
        <w:rPr>
          <w:i/>
          <w:sz w:val="28"/>
          <w:vertAlign w:val="subscript"/>
          <w:lang w:val="en-US"/>
        </w:rPr>
        <w:t>i</w:t>
      </w:r>
      <w:r>
        <w:rPr>
          <w:sz w:val="28"/>
        </w:rPr>
        <w:t xml:space="preserve"> – время занятия входа и выхода КП </w:t>
      </w:r>
      <w:r>
        <w:rPr>
          <w:i/>
          <w:sz w:val="28"/>
          <w:lang w:val="en-US"/>
        </w:rPr>
        <w:t>i</w:t>
      </w:r>
      <w:r>
        <w:rPr>
          <w:sz w:val="28"/>
        </w:rPr>
        <w:t>-й РАТС.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Для цифровых АТС с целью упрощения расчетов принимаем </w:t>
      </w:r>
      <w:r>
        <w:rPr>
          <w:position w:val="-36"/>
          <w:sz w:val="28"/>
        </w:rPr>
        <w:object w:dxaOrig="999" w:dyaOrig="840">
          <v:shape id="_x0000_i1026" type="#_x0000_t75" style="width:50.25pt;height:42pt" o:ole="" fillcolor="window">
            <v:imagedata r:id="rId9" o:title=""/>
          </v:shape>
          <o:OLEObject Type="Embed" ProgID="Equation.3" ShapeID="_x0000_i1026" DrawAspect="Content" ObjectID="_1453210235" r:id="rId10"/>
        </w:object>
      </w:r>
      <w:r>
        <w:rPr>
          <w:sz w:val="28"/>
        </w:rPr>
        <w:t>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1</w:t>
      </w:r>
      <w:r>
        <w:rPr>
          <w:sz w:val="28"/>
        </w:rPr>
        <w:t xml:space="preserve"> = </w:t>
      </w: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вых</w:t>
      </w:r>
      <w:r>
        <w:rPr>
          <w:i/>
          <w:sz w:val="28"/>
        </w:rPr>
        <w:t xml:space="preserve"> </w:t>
      </w:r>
      <w:r>
        <w:rPr>
          <w:i/>
          <w:sz w:val="28"/>
          <w:vertAlign w:val="subscript"/>
        </w:rPr>
        <w:t>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1</w:t>
      </w:r>
      <w:r>
        <w:rPr>
          <w:sz w:val="28"/>
        </w:rPr>
        <w:t xml:space="preserve"> = 0,05 </w:t>
      </w:r>
      <w:r>
        <w:rPr>
          <w:sz w:val="28"/>
        </w:rPr>
        <w:sym w:font="Symbol" w:char="F0D7"/>
      </w:r>
      <w:r>
        <w:rPr>
          <w:sz w:val="28"/>
        </w:rPr>
        <w:t xml:space="preserve"> 20000 = 1000 Эрл.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2</w:t>
      </w:r>
      <w:r>
        <w:rPr>
          <w:sz w:val="28"/>
        </w:rPr>
        <w:t xml:space="preserve"> = </w:t>
      </w: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вых 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2</w:t>
      </w:r>
      <w:r>
        <w:rPr>
          <w:sz w:val="28"/>
        </w:rPr>
        <w:t xml:space="preserve"> = 0,05 </w:t>
      </w:r>
      <w:r>
        <w:rPr>
          <w:sz w:val="28"/>
        </w:rPr>
        <w:sym w:font="Symbol" w:char="F0D7"/>
      </w:r>
      <w:r>
        <w:rPr>
          <w:sz w:val="28"/>
        </w:rPr>
        <w:t xml:space="preserve"> 30000 = 1500 Эрл.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3</w:t>
      </w:r>
      <w:r>
        <w:rPr>
          <w:sz w:val="28"/>
        </w:rPr>
        <w:t xml:space="preserve"> = </w:t>
      </w: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вых</w:t>
      </w:r>
      <w:r>
        <w:rPr>
          <w:i/>
          <w:sz w:val="28"/>
        </w:rPr>
        <w:t xml:space="preserve"> </w:t>
      </w:r>
      <w:r>
        <w:rPr>
          <w:i/>
          <w:sz w:val="28"/>
          <w:vertAlign w:val="subscript"/>
        </w:rPr>
        <w:t>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3</w:t>
      </w:r>
      <w:r>
        <w:rPr>
          <w:sz w:val="28"/>
        </w:rPr>
        <w:t xml:space="preserve"> = 0,05 </w:t>
      </w:r>
      <w:r>
        <w:rPr>
          <w:sz w:val="28"/>
        </w:rPr>
        <w:sym w:font="Symbol" w:char="F0D7"/>
      </w:r>
      <w:r>
        <w:rPr>
          <w:sz w:val="28"/>
        </w:rPr>
        <w:t xml:space="preserve"> 50000 = 2500 Эрл.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Интенсивность нагрузки на выходе коммутационного поля РАТС распределяется по следующим направлениям связи: внутристанционная связь, к УСС, к АМТС и исходящие связи к остальным РАТС.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Для определения внутристанционной нагрузки сначала рассчитывается общая исходящая ИН сети: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position w:val="-28"/>
          <w:sz w:val="28"/>
        </w:rPr>
        <w:object w:dxaOrig="2040" w:dyaOrig="540">
          <v:shape id="_x0000_i1027" type="#_x0000_t75" style="width:102pt;height:27pt" o:ole="" fillcolor="window">
            <v:imagedata r:id="rId11" o:title=""/>
          </v:shape>
          <o:OLEObject Type="Embed" ProgID="Equation.3" ShapeID="_x0000_i1027" DrawAspect="Content" ObjectID="_1453210236" r:id="rId12"/>
        </w:object>
      </w:r>
      <w:r>
        <w:rPr>
          <w:sz w:val="28"/>
        </w:rPr>
        <w:t xml:space="preserve"> , где </w:t>
      </w:r>
      <w:r>
        <w:rPr>
          <w:i/>
          <w:sz w:val="28"/>
          <w:lang w:val="en-US"/>
        </w:rPr>
        <w:t>i</w:t>
      </w:r>
      <w:r>
        <w:rPr>
          <w:sz w:val="28"/>
        </w:rPr>
        <w:t xml:space="preserve"> – номер РАТС.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вых_ГТС</w:t>
      </w:r>
      <w:r>
        <w:rPr>
          <w:sz w:val="28"/>
        </w:rPr>
        <w:t xml:space="preserve"> = </w:t>
      </w: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вых_РАТ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1</w:t>
      </w:r>
      <w:r>
        <w:rPr>
          <w:sz w:val="28"/>
        </w:rPr>
        <w:t xml:space="preserve"> + </w:t>
      </w: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вых_РАТC  2</w:t>
      </w:r>
      <w:r>
        <w:rPr>
          <w:sz w:val="28"/>
        </w:rPr>
        <w:t xml:space="preserve"> + </w:t>
      </w: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вых_РАТC  3</w:t>
      </w:r>
      <w:r>
        <w:rPr>
          <w:sz w:val="28"/>
        </w:rPr>
        <w:t xml:space="preserve"> = 5000 Эрл.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Затем вычисляем долю исходящей ИН для каждой АТС от общей исходящей ИН сети в процентах: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position w:val="-36"/>
          <w:sz w:val="28"/>
        </w:rPr>
        <w:object w:dxaOrig="2240" w:dyaOrig="840">
          <v:shape id="_x0000_i1028" type="#_x0000_t75" style="width:111.75pt;height:42pt" o:ole="" fillcolor="window">
            <v:imagedata r:id="rId13" o:title=""/>
          </v:shape>
          <o:OLEObject Type="Embed" ProgID="Equation.3" ShapeID="_x0000_i1028" DrawAspect="Content" ObjectID="_1453210237" r:id="rId14"/>
        </w:object>
      </w:r>
      <w:r>
        <w:rPr>
          <w:sz w:val="28"/>
        </w:rPr>
        <w:t>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</w:rPr>
        <w:sym w:font="Symbol" w:char="F068"/>
      </w:r>
      <w:r>
        <w:rPr>
          <w:i/>
          <w:sz w:val="28"/>
        </w:rPr>
        <w:t xml:space="preserve"> </w:t>
      </w:r>
      <w:r>
        <w:rPr>
          <w:i/>
          <w:sz w:val="28"/>
          <w:vertAlign w:val="subscript"/>
        </w:rPr>
        <w:t>РАТC 1</w:t>
      </w:r>
      <w:r>
        <w:rPr>
          <w:sz w:val="28"/>
        </w:rPr>
        <w:t xml:space="preserve"> = 20%;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</w:rPr>
        <w:sym w:font="Symbol" w:char="F068"/>
      </w:r>
      <w:r>
        <w:rPr>
          <w:i/>
          <w:sz w:val="28"/>
        </w:rPr>
        <w:t xml:space="preserve"> </w:t>
      </w:r>
      <w:r>
        <w:rPr>
          <w:i/>
          <w:sz w:val="28"/>
          <w:vertAlign w:val="subscript"/>
        </w:rPr>
        <w:t>РАТC 2</w:t>
      </w:r>
      <w:r>
        <w:rPr>
          <w:sz w:val="28"/>
        </w:rPr>
        <w:t xml:space="preserve"> = 30%;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</w:rPr>
        <w:sym w:font="Symbol" w:char="F068"/>
      </w:r>
      <w:r>
        <w:rPr>
          <w:i/>
          <w:sz w:val="28"/>
        </w:rPr>
        <w:t xml:space="preserve"> </w:t>
      </w:r>
      <w:r>
        <w:rPr>
          <w:i/>
          <w:sz w:val="28"/>
          <w:vertAlign w:val="subscript"/>
        </w:rPr>
        <w:t>РАТC 3</w:t>
      </w:r>
      <w:r>
        <w:rPr>
          <w:sz w:val="28"/>
        </w:rPr>
        <w:t xml:space="preserve"> = 50%.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По таблице определим процент интенсивности внутристанционной нагрузки </w:t>
      </w:r>
      <w:r>
        <w:rPr>
          <w:i/>
          <w:sz w:val="28"/>
        </w:rPr>
        <w:t>К</w:t>
      </w:r>
      <w:r>
        <w:rPr>
          <w:i/>
          <w:sz w:val="28"/>
          <w:vertAlign w:val="subscript"/>
        </w:rPr>
        <w:t>вн_</w:t>
      </w:r>
      <w:r>
        <w:rPr>
          <w:i/>
          <w:sz w:val="28"/>
          <w:vertAlign w:val="subscript"/>
          <w:lang w:val="en-US"/>
        </w:rPr>
        <w:t>i</w:t>
      </w:r>
      <w:r>
        <w:rPr>
          <w:sz w:val="28"/>
        </w:rPr>
        <w:t xml:space="preserve"> от интенсивности исходящей нагрузки </w:t>
      </w:r>
      <w:r>
        <w:rPr>
          <w:i/>
          <w:sz w:val="28"/>
          <w:lang w:val="en-US"/>
        </w:rPr>
        <w:t>i</w:t>
      </w:r>
      <w:r>
        <w:rPr>
          <w:sz w:val="28"/>
        </w:rPr>
        <w:t>-й РАТС.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</w:rPr>
        <w:t>К</w:t>
      </w:r>
      <w:r>
        <w:rPr>
          <w:i/>
          <w:sz w:val="28"/>
          <w:vertAlign w:val="subscript"/>
        </w:rPr>
        <w:t>вн_РАТ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1 </w:t>
      </w:r>
      <w:r>
        <w:rPr>
          <w:sz w:val="28"/>
        </w:rPr>
        <w:t xml:space="preserve"> = 38,5%;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</w:rPr>
        <w:t>К</w:t>
      </w:r>
      <w:r>
        <w:rPr>
          <w:i/>
          <w:sz w:val="28"/>
          <w:vertAlign w:val="subscript"/>
        </w:rPr>
        <w:t>вн_РАТ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1 </w:t>
      </w:r>
      <w:r>
        <w:rPr>
          <w:sz w:val="28"/>
        </w:rPr>
        <w:t xml:space="preserve"> = 46 %;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sz w:val="28"/>
        </w:rPr>
        <w:t>К</w:t>
      </w:r>
      <w:r>
        <w:rPr>
          <w:i/>
          <w:sz w:val="28"/>
          <w:vertAlign w:val="subscript"/>
        </w:rPr>
        <w:t>вн</w:t>
      </w:r>
      <w:r>
        <w:rPr>
          <w:i/>
          <w:sz w:val="28"/>
          <w:vertAlign w:val="subscript"/>
          <w:lang w:val="en-US"/>
        </w:rPr>
        <w:t xml:space="preserve">_РАТC 1 </w:t>
      </w:r>
      <w:r>
        <w:rPr>
          <w:sz w:val="28"/>
          <w:lang w:val="en-US"/>
        </w:rPr>
        <w:t xml:space="preserve"> = 61,8%.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Расчет внутристанционных ИН производим по формуле: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position w:val="-28"/>
          <w:sz w:val="28"/>
          <w:lang w:val="en-US"/>
        </w:rPr>
        <w:object w:dxaOrig="2160" w:dyaOrig="760">
          <v:shape id="_x0000_i1029" type="#_x0000_t75" style="width:108pt;height:38.25pt" o:ole="" fillcolor="window">
            <v:imagedata r:id="rId15" o:title=""/>
          </v:shape>
          <o:OLEObject Type="Embed" ProgID="Equation.3" ShapeID="_x0000_i1029" DrawAspect="Content" ObjectID="_1453210238" r:id="rId16"/>
        </w:object>
      </w:r>
      <w:r>
        <w:rPr>
          <w:sz w:val="28"/>
        </w:rPr>
        <w:t>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вн_РАТC 1</w:t>
      </w:r>
      <w:r>
        <w:rPr>
          <w:sz w:val="28"/>
        </w:rPr>
        <w:t xml:space="preserve"> = 385 Эрл;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вн_РАТ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2</w:t>
      </w:r>
      <w:r>
        <w:rPr>
          <w:sz w:val="28"/>
        </w:rPr>
        <w:t xml:space="preserve"> = 460 Эрл;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вн_РАТ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3</w:t>
      </w:r>
      <w:r>
        <w:rPr>
          <w:sz w:val="28"/>
        </w:rPr>
        <w:t xml:space="preserve"> = 618 Эрл.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Интенсивность нагрузки к УСС составляет 3% от интенсивности исходящей на РАТС нагрузки, т.е.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position w:val="-14"/>
          <w:sz w:val="28"/>
        </w:rPr>
        <w:object w:dxaOrig="1960" w:dyaOrig="380">
          <v:shape id="_x0000_i1030" type="#_x0000_t75" style="width:98.25pt;height:18.75pt" o:ole="" fillcolor="window">
            <v:imagedata r:id="rId17" o:title=""/>
          </v:shape>
          <o:OLEObject Type="Embed" ProgID="Equation.3" ShapeID="_x0000_i1030" DrawAspect="Content" ObjectID="_1453210239" r:id="rId18"/>
        </w:object>
      </w:r>
      <w:r>
        <w:rPr>
          <w:sz w:val="28"/>
        </w:rPr>
        <w:t>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УСС_РАТC 1</w:t>
      </w:r>
      <w:r>
        <w:rPr>
          <w:sz w:val="28"/>
        </w:rPr>
        <w:t xml:space="preserve"> = 30 Эрл;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УСС_РАТ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2</w:t>
      </w:r>
      <w:r>
        <w:rPr>
          <w:sz w:val="28"/>
        </w:rPr>
        <w:t xml:space="preserve"> = 45 Эрл;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УСС_РАТ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3</w:t>
      </w:r>
      <w:r>
        <w:rPr>
          <w:sz w:val="28"/>
        </w:rPr>
        <w:t xml:space="preserve"> = 75 Эрл.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Интенсивность нагрузки к АМТС определяется: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position w:val="-16"/>
          <w:sz w:val="28"/>
        </w:rPr>
        <w:object w:dxaOrig="1700" w:dyaOrig="420">
          <v:shape id="_x0000_i1031" type="#_x0000_t75" style="width:84.75pt;height:21pt" o:ole="" fillcolor="window">
            <v:imagedata r:id="rId19" o:title=""/>
          </v:shape>
          <o:OLEObject Type="Embed" ProgID="Equation.3" ShapeID="_x0000_i1031" DrawAspect="Content" ObjectID="_1453210240" r:id="rId20"/>
        </w:object>
      </w:r>
      <w:r>
        <w:rPr>
          <w:sz w:val="28"/>
        </w:rPr>
        <w:t xml:space="preserve"> ,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N</w:t>
      </w:r>
      <w:r>
        <w:rPr>
          <w:i/>
          <w:sz w:val="28"/>
          <w:vertAlign w:val="subscript"/>
          <w:lang w:val="en-US"/>
        </w:rPr>
        <w:t>i</w:t>
      </w:r>
      <w:r>
        <w:rPr>
          <w:sz w:val="28"/>
        </w:rPr>
        <w:t xml:space="preserve"> – число абонентов </w:t>
      </w:r>
      <w:r>
        <w:rPr>
          <w:i/>
          <w:sz w:val="28"/>
          <w:lang w:val="en-US"/>
        </w:rPr>
        <w:t>i</w:t>
      </w:r>
      <w:r>
        <w:rPr>
          <w:sz w:val="28"/>
        </w:rPr>
        <w:t xml:space="preserve">-й категории; </w:t>
      </w:r>
      <w:r>
        <w:rPr>
          <w:i/>
          <w:sz w:val="28"/>
        </w:rPr>
        <w:t>а</w:t>
      </w:r>
      <w:r>
        <w:rPr>
          <w:i/>
          <w:sz w:val="28"/>
          <w:vertAlign w:val="subscript"/>
        </w:rPr>
        <w:t>м</w:t>
      </w:r>
      <w:r>
        <w:rPr>
          <w:sz w:val="28"/>
        </w:rPr>
        <w:t xml:space="preserve"> – удельная междугородная ИН.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ЗСЛ_РАТC 1</w:t>
      </w:r>
      <w:r>
        <w:rPr>
          <w:sz w:val="28"/>
        </w:rPr>
        <w:t xml:space="preserve"> = 96 Эрл;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ЗСЛ_РАТ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2</w:t>
      </w:r>
      <w:r>
        <w:rPr>
          <w:sz w:val="28"/>
        </w:rPr>
        <w:t xml:space="preserve"> = 144 Эрл;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ЗСЛ_РАТ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3</w:t>
      </w:r>
      <w:r>
        <w:rPr>
          <w:sz w:val="28"/>
        </w:rPr>
        <w:t xml:space="preserve"> = 240 Эрл.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Для упрощения расчетов, можно допустить, что входящая междугородная нагрузка равна исходящей: 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СЛМ_РАТC 1</w:t>
      </w:r>
      <w:r>
        <w:rPr>
          <w:sz w:val="28"/>
        </w:rPr>
        <w:t xml:space="preserve"> = 96 Эрл;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СЛМ_РАТ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2</w:t>
      </w:r>
      <w:r>
        <w:rPr>
          <w:sz w:val="28"/>
        </w:rPr>
        <w:t xml:space="preserve"> = 144 Эрл;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СЛМ_РАТ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3</w:t>
      </w:r>
      <w:r>
        <w:rPr>
          <w:sz w:val="28"/>
        </w:rPr>
        <w:t xml:space="preserve"> = 240 Эрл.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Нагрузку в направлении от каждой РАТС к сельско-пригородной сети принимаем равной 10% от исходящей нагрузки каждой РАТС: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УСП_РАТC 1</w:t>
      </w:r>
      <w:r>
        <w:rPr>
          <w:sz w:val="28"/>
        </w:rPr>
        <w:t xml:space="preserve"> = 100 Эрл;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УСП_РАТ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2</w:t>
      </w:r>
      <w:r>
        <w:rPr>
          <w:sz w:val="28"/>
        </w:rPr>
        <w:t xml:space="preserve"> = 150 Эрл;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УСП_РАТ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3</w:t>
      </w:r>
      <w:r>
        <w:rPr>
          <w:sz w:val="28"/>
        </w:rPr>
        <w:t xml:space="preserve"> = 250 Эрл.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Интенсивность нагрузки в направлении других РАТС: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  <w:lang w:val="en-US"/>
        </w:rPr>
        <w:t>исх_i</w:t>
      </w:r>
      <w:r>
        <w:rPr>
          <w:sz w:val="28"/>
          <w:lang w:val="en-US"/>
        </w:rPr>
        <w:t xml:space="preserve"> = </w:t>
      </w: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вых</w:t>
      </w:r>
      <w:r>
        <w:rPr>
          <w:i/>
          <w:sz w:val="28"/>
          <w:vertAlign w:val="subscript"/>
          <w:lang w:val="en-US"/>
        </w:rPr>
        <w:t>_i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2D"/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  <w:lang w:val="en-US"/>
        </w:rPr>
        <w:t>УСС_i</w:t>
      </w:r>
      <w:r>
        <w:rPr>
          <w:sz w:val="28"/>
          <w:lang w:val="en-US"/>
        </w:rPr>
        <w:t xml:space="preserve"> – </w:t>
      </w: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вн</w:t>
      </w:r>
      <w:r>
        <w:rPr>
          <w:i/>
          <w:sz w:val="28"/>
          <w:vertAlign w:val="subscript"/>
          <w:lang w:val="en-US"/>
        </w:rPr>
        <w:t>_i</w:t>
      </w:r>
      <w:r>
        <w:rPr>
          <w:sz w:val="28"/>
          <w:lang w:val="en-US"/>
        </w:rPr>
        <w:t xml:space="preserve"> – </w:t>
      </w: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ЗСЛ</w:t>
      </w:r>
      <w:r>
        <w:rPr>
          <w:i/>
          <w:sz w:val="28"/>
          <w:vertAlign w:val="subscript"/>
          <w:lang w:val="en-US"/>
        </w:rPr>
        <w:t>_i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D"/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УСП</w:t>
      </w:r>
      <w:r>
        <w:rPr>
          <w:i/>
          <w:sz w:val="28"/>
          <w:vertAlign w:val="subscript"/>
          <w:lang w:val="en-US"/>
        </w:rPr>
        <w:t xml:space="preserve">_i </w:t>
      </w:r>
      <w:r>
        <w:rPr>
          <w:sz w:val="28"/>
          <w:lang w:val="en-US"/>
        </w:rPr>
        <w:t>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исх_РАТ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1</w:t>
      </w:r>
      <w:r>
        <w:rPr>
          <w:sz w:val="28"/>
        </w:rPr>
        <w:t xml:space="preserve"> = 389 Эрл;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исх_РАТ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2</w:t>
      </w:r>
      <w:r>
        <w:rPr>
          <w:sz w:val="28"/>
        </w:rPr>
        <w:t xml:space="preserve"> = 701 Эрл;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исх_РАТ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3</w:t>
      </w:r>
      <w:r>
        <w:rPr>
          <w:sz w:val="28"/>
        </w:rPr>
        <w:t xml:space="preserve"> = 1317 Эрл.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Результаты сводятся в таблицу:</w:t>
      </w:r>
    </w:p>
    <w:p w:rsidR="00AC6CCC" w:rsidRDefault="00AC6CCC">
      <w:pPr>
        <w:ind w:firstLine="720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019"/>
        <w:gridCol w:w="891"/>
        <w:gridCol w:w="891"/>
        <w:gridCol w:w="891"/>
        <w:gridCol w:w="1019"/>
        <w:gridCol w:w="892"/>
        <w:gridCol w:w="891"/>
        <w:gridCol w:w="856"/>
        <w:gridCol w:w="856"/>
      </w:tblGrid>
      <w:tr w:rsidR="00AC6CCC">
        <w:trPr>
          <w:trHeight w:val="616"/>
          <w:jc w:val="center"/>
        </w:trPr>
        <w:tc>
          <w:tcPr>
            <w:tcW w:w="149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Порядковый номер РАТС</w:t>
            </w:r>
          </w:p>
        </w:tc>
        <w:tc>
          <w:tcPr>
            <w:tcW w:w="1019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Индекс</w:t>
            </w:r>
          </w:p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АТС</w:t>
            </w:r>
          </w:p>
        </w:tc>
        <w:tc>
          <w:tcPr>
            <w:tcW w:w="891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i/>
                <w:sz w:val="24"/>
                <w:lang w:val="en-US"/>
              </w:rPr>
              <w:t>Y</w:t>
            </w:r>
            <w:r>
              <w:rPr>
                <w:sz w:val="24"/>
              </w:rPr>
              <w:t>,</w:t>
            </w:r>
          </w:p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Эрл</w:t>
            </w:r>
          </w:p>
        </w:tc>
        <w:tc>
          <w:tcPr>
            <w:tcW w:w="891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i/>
                <w:sz w:val="24"/>
                <w:lang w:val="en-US"/>
              </w:rPr>
              <w:t>Y</w:t>
            </w:r>
            <w:r>
              <w:rPr>
                <w:i/>
                <w:sz w:val="24"/>
                <w:vertAlign w:val="subscript"/>
              </w:rPr>
              <w:t>вых</w:t>
            </w:r>
            <w:r>
              <w:rPr>
                <w:sz w:val="24"/>
              </w:rPr>
              <w:t>,</w:t>
            </w:r>
          </w:p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Эрл</w:t>
            </w:r>
          </w:p>
        </w:tc>
        <w:tc>
          <w:tcPr>
            <w:tcW w:w="891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i/>
                <w:sz w:val="24"/>
                <w:lang w:val="en-US"/>
              </w:rPr>
              <w:t>Y</w:t>
            </w:r>
            <w:r>
              <w:rPr>
                <w:i/>
                <w:sz w:val="24"/>
                <w:vertAlign w:val="subscript"/>
              </w:rPr>
              <w:t>УСС</w:t>
            </w:r>
            <w:r>
              <w:rPr>
                <w:sz w:val="24"/>
              </w:rPr>
              <w:t>,</w:t>
            </w:r>
          </w:p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Эрл</w:t>
            </w:r>
          </w:p>
        </w:tc>
        <w:tc>
          <w:tcPr>
            <w:tcW w:w="1019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i/>
                <w:sz w:val="24"/>
                <w:lang w:val="en-US"/>
              </w:rPr>
              <w:t>Y</w:t>
            </w:r>
            <w:r>
              <w:rPr>
                <w:i/>
                <w:sz w:val="24"/>
                <w:vertAlign w:val="subscript"/>
              </w:rPr>
              <w:t>ЗСЛ</w:t>
            </w:r>
            <w:r>
              <w:rPr>
                <w:sz w:val="24"/>
              </w:rPr>
              <w:t>,</w:t>
            </w:r>
          </w:p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Эрл</w:t>
            </w:r>
          </w:p>
        </w:tc>
        <w:tc>
          <w:tcPr>
            <w:tcW w:w="892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z w:val="24"/>
                <w:vertAlign w:val="subscript"/>
              </w:rPr>
              <w:t>вн</w:t>
            </w:r>
          </w:p>
        </w:tc>
        <w:tc>
          <w:tcPr>
            <w:tcW w:w="891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i/>
                <w:sz w:val="24"/>
                <w:lang w:val="en-US"/>
              </w:rPr>
              <w:t>Y</w:t>
            </w:r>
            <w:r>
              <w:rPr>
                <w:i/>
                <w:sz w:val="24"/>
                <w:vertAlign w:val="subscript"/>
              </w:rPr>
              <w:t>вн</w:t>
            </w:r>
            <w:r>
              <w:rPr>
                <w:sz w:val="24"/>
              </w:rPr>
              <w:t>,</w:t>
            </w:r>
          </w:p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Эрл</w:t>
            </w:r>
          </w:p>
        </w:tc>
        <w:tc>
          <w:tcPr>
            <w:tcW w:w="85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i/>
                <w:sz w:val="24"/>
                <w:lang w:val="en-US"/>
              </w:rPr>
              <w:t>Y</w:t>
            </w:r>
            <w:r>
              <w:rPr>
                <w:i/>
                <w:sz w:val="24"/>
                <w:vertAlign w:val="subscript"/>
              </w:rPr>
              <w:t>исх</w:t>
            </w:r>
            <w:r>
              <w:rPr>
                <w:sz w:val="24"/>
              </w:rPr>
              <w:t>,</w:t>
            </w:r>
          </w:p>
          <w:p w:rsidR="00AC6CCC" w:rsidRDefault="002B6D26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sz w:val="24"/>
              </w:rPr>
              <w:t>Эрл</w:t>
            </w:r>
          </w:p>
        </w:tc>
        <w:tc>
          <w:tcPr>
            <w:tcW w:w="85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i/>
                <w:sz w:val="24"/>
                <w:lang w:val="en-US"/>
              </w:rPr>
              <w:t>Y</w:t>
            </w:r>
            <w:r>
              <w:rPr>
                <w:i/>
                <w:sz w:val="24"/>
                <w:vertAlign w:val="subscript"/>
              </w:rPr>
              <w:t>УСП</w:t>
            </w:r>
            <w:r>
              <w:rPr>
                <w:sz w:val="24"/>
              </w:rPr>
              <w:t>,</w:t>
            </w:r>
          </w:p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Эрл</w:t>
            </w:r>
          </w:p>
        </w:tc>
      </w:tr>
      <w:tr w:rsidR="00AC6CCC">
        <w:trPr>
          <w:trHeight w:val="308"/>
          <w:jc w:val="center"/>
        </w:trPr>
        <w:tc>
          <w:tcPr>
            <w:tcW w:w="149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РАТС1</w:t>
            </w:r>
          </w:p>
        </w:tc>
        <w:tc>
          <w:tcPr>
            <w:tcW w:w="891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891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891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19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92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  <w:tc>
          <w:tcPr>
            <w:tcW w:w="891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85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85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C6CCC">
        <w:trPr>
          <w:trHeight w:val="325"/>
          <w:jc w:val="center"/>
        </w:trPr>
        <w:tc>
          <w:tcPr>
            <w:tcW w:w="149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РАТС 2</w:t>
            </w:r>
          </w:p>
        </w:tc>
        <w:tc>
          <w:tcPr>
            <w:tcW w:w="891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891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891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19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92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91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85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701</w:t>
            </w:r>
          </w:p>
        </w:tc>
        <w:tc>
          <w:tcPr>
            <w:tcW w:w="85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AC6CCC">
        <w:trPr>
          <w:trHeight w:val="308"/>
          <w:jc w:val="center"/>
        </w:trPr>
        <w:tc>
          <w:tcPr>
            <w:tcW w:w="149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РАТС 3</w:t>
            </w:r>
          </w:p>
        </w:tc>
        <w:tc>
          <w:tcPr>
            <w:tcW w:w="891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891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891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19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92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61,8</w:t>
            </w:r>
          </w:p>
        </w:tc>
        <w:tc>
          <w:tcPr>
            <w:tcW w:w="891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</w:t>
            </w:r>
          </w:p>
        </w:tc>
        <w:tc>
          <w:tcPr>
            <w:tcW w:w="85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1317</w:t>
            </w:r>
          </w:p>
        </w:tc>
        <w:tc>
          <w:tcPr>
            <w:tcW w:w="85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</w:tbl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При распределении ИН в направлении остальных АТС пропорционально исходящим нагрузкам определим ИН от </w:t>
      </w:r>
      <w:r>
        <w:rPr>
          <w:i/>
          <w:sz w:val="28"/>
          <w:lang w:val="en-US"/>
        </w:rPr>
        <w:t>i</w:t>
      </w:r>
      <w:r>
        <w:rPr>
          <w:sz w:val="28"/>
        </w:rPr>
        <w:t xml:space="preserve">-й АТС к </w:t>
      </w:r>
      <w:r>
        <w:rPr>
          <w:i/>
          <w:sz w:val="28"/>
          <w:lang w:val="en-US"/>
        </w:rPr>
        <w:t>j</w:t>
      </w:r>
      <w:r>
        <w:rPr>
          <w:sz w:val="28"/>
        </w:rPr>
        <w:t>-й АТС: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  <w:lang w:val="en-US"/>
        </w:rPr>
        <w:t>ij</w:t>
      </w:r>
      <w:r>
        <w:rPr>
          <w:sz w:val="28"/>
        </w:rPr>
        <w:t xml:space="preserve"> =</w:t>
      </w:r>
      <w:r>
        <w:rPr>
          <w:position w:val="-60"/>
          <w:sz w:val="28"/>
        </w:rPr>
        <w:object w:dxaOrig="1780" w:dyaOrig="1080">
          <v:shape id="_x0000_i1032" type="#_x0000_t75" style="width:89.25pt;height:54pt" o:ole="" fillcolor="window">
            <v:imagedata r:id="rId21" o:title=""/>
          </v:shape>
          <o:OLEObject Type="Embed" ProgID="Equation.3" ShapeID="_x0000_i1032" DrawAspect="Content" ObjectID="_1453210241" r:id="rId22"/>
        </w:object>
      </w:r>
      <w:r>
        <w:rPr>
          <w:sz w:val="28"/>
        </w:rPr>
        <w:t xml:space="preserve"> ,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</w:rPr>
        <w:t>п</w:t>
      </w:r>
      <w:r>
        <w:rPr>
          <w:sz w:val="28"/>
        </w:rPr>
        <w:t xml:space="preserve"> – число АТС.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1-РАТ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2 </w:t>
      </w:r>
      <w:r>
        <w:rPr>
          <w:i/>
          <w:sz w:val="28"/>
        </w:rPr>
        <w:t xml:space="preserve"> </w:t>
      </w:r>
      <w:r>
        <w:rPr>
          <w:sz w:val="28"/>
        </w:rPr>
        <w:t>= 135 Эрл.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РАТ</w:t>
      </w:r>
      <w:r>
        <w:rPr>
          <w:i/>
          <w:sz w:val="28"/>
          <w:vertAlign w:val="subscript"/>
          <w:lang w:val="en-US"/>
        </w:rPr>
        <w:t>C</w:t>
      </w:r>
      <w:r>
        <w:rPr>
          <w:i/>
          <w:sz w:val="28"/>
          <w:vertAlign w:val="subscript"/>
        </w:rPr>
        <w:t xml:space="preserve"> 1-РАТC 3</w:t>
      </w:r>
      <w:r>
        <w:rPr>
          <w:i/>
          <w:sz w:val="28"/>
        </w:rPr>
        <w:t xml:space="preserve"> </w:t>
      </w:r>
      <w:r>
        <w:rPr>
          <w:i/>
          <w:sz w:val="28"/>
          <w:vertAlign w:val="subscript"/>
        </w:rPr>
        <w:t xml:space="preserve"> </w:t>
      </w:r>
      <w:r>
        <w:rPr>
          <w:sz w:val="28"/>
        </w:rPr>
        <w:t>= 254 Эрл.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РАТC 2-РАТC 1</w:t>
      </w:r>
      <w:r>
        <w:rPr>
          <w:sz w:val="28"/>
        </w:rPr>
        <w:t xml:space="preserve"> = 160 Эрл.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РАТC 2-РАТC 3</w:t>
      </w:r>
      <w:r>
        <w:rPr>
          <w:sz w:val="28"/>
        </w:rPr>
        <w:t xml:space="preserve"> = 541 Эрл.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РАТC 3-РАТC 1</w:t>
      </w:r>
      <w:r>
        <w:rPr>
          <w:i/>
          <w:sz w:val="28"/>
        </w:rPr>
        <w:t xml:space="preserve"> </w:t>
      </w:r>
      <w:r>
        <w:rPr>
          <w:i/>
          <w:sz w:val="28"/>
          <w:vertAlign w:val="subscript"/>
        </w:rPr>
        <w:t xml:space="preserve"> </w:t>
      </w:r>
      <w:r>
        <w:rPr>
          <w:sz w:val="28"/>
        </w:rPr>
        <w:t>= 470 Эрл.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РАТC 3-РАТC 2</w:t>
      </w:r>
      <w:r>
        <w:rPr>
          <w:i/>
          <w:sz w:val="28"/>
        </w:rPr>
        <w:t xml:space="preserve"> </w:t>
      </w:r>
      <w:r>
        <w:rPr>
          <w:sz w:val="28"/>
        </w:rPr>
        <w:t xml:space="preserve"> = 847 Эрл.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Составляем матрицы телефонных нагрузок для каждого из методов распределения ИН.</w:t>
      </w:r>
    </w:p>
    <w:p w:rsidR="00AC6CCC" w:rsidRDefault="00AC6CCC">
      <w:pPr>
        <w:ind w:firstLine="7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1386"/>
        <w:gridCol w:w="1386"/>
        <w:gridCol w:w="1386"/>
        <w:gridCol w:w="1386"/>
        <w:gridCol w:w="1386"/>
        <w:gridCol w:w="1386"/>
      </w:tblGrid>
      <w:tr w:rsidR="00AC6CCC">
        <w:trPr>
          <w:trHeight w:val="279"/>
        </w:trPr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РАТС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УСС</w:t>
            </w:r>
          </w:p>
        </w:tc>
        <w:tc>
          <w:tcPr>
            <w:tcW w:w="1386" w:type="dxa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АМТС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УСП</w:t>
            </w:r>
          </w:p>
        </w:tc>
      </w:tr>
      <w:tr w:rsidR="00AC6CCC">
        <w:trPr>
          <w:trHeight w:val="279"/>
        </w:trPr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86" w:type="dxa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C6CCC">
        <w:trPr>
          <w:trHeight w:val="211"/>
        </w:trPr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86" w:type="dxa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AC6CCC">
        <w:trPr>
          <w:trHeight w:val="279"/>
        </w:trPr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847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86" w:type="dxa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AC6CCC">
        <w:trPr>
          <w:trHeight w:val="191"/>
        </w:trPr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АМТС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6" w:type="dxa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C6CCC">
        <w:trPr>
          <w:trHeight w:val="295"/>
        </w:trPr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УСП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6" w:type="dxa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Число СЛ в направлениях определяем по таблице Эрлангов (для цифровых АТС) при следующих нормах потерь (по расчетной нагрузке):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УСС - 0,001;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АМТС – 0,01;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РАТС – 0,005;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Внутрист. – 0,003.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В таблице указаны: в числителе – число СЛ, а в знаменателе – число первичных цифровых трактов (ПЦТ).</w:t>
      </w:r>
    </w:p>
    <w:p w:rsidR="00AC6CCC" w:rsidRDefault="00AC6CCC">
      <w:pPr>
        <w:ind w:firstLine="7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1386"/>
        <w:gridCol w:w="1386"/>
        <w:gridCol w:w="1386"/>
        <w:gridCol w:w="1386"/>
        <w:gridCol w:w="1386"/>
        <w:gridCol w:w="1386"/>
      </w:tblGrid>
      <w:tr w:rsidR="00AC6CCC">
        <w:trPr>
          <w:trHeight w:val="310"/>
        </w:trPr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РАТС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УСС</w:t>
            </w:r>
          </w:p>
        </w:tc>
        <w:tc>
          <w:tcPr>
            <w:tcW w:w="1386" w:type="dxa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АМТС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УСП</w:t>
            </w:r>
          </w:p>
        </w:tc>
      </w:tr>
      <w:tr w:rsidR="00AC6CCC">
        <w:trPr>
          <w:trHeight w:val="293"/>
        </w:trPr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160/6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300/10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47/2</w:t>
            </w:r>
          </w:p>
        </w:tc>
        <w:tc>
          <w:tcPr>
            <w:tcW w:w="1386" w:type="dxa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114/4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125/5</w:t>
            </w:r>
          </w:p>
        </w:tc>
      </w:tr>
      <w:tr w:rsidR="00AC6CCC">
        <w:trPr>
          <w:trHeight w:val="293"/>
        </w:trPr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190/7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600/20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66/3</w:t>
            </w:r>
          </w:p>
        </w:tc>
        <w:tc>
          <w:tcPr>
            <w:tcW w:w="1386" w:type="dxa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170/6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180/6</w:t>
            </w:r>
          </w:p>
        </w:tc>
      </w:tr>
      <w:tr w:rsidR="00AC6CCC">
        <w:trPr>
          <w:trHeight w:val="293"/>
        </w:trPr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600/20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900/30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100/4</w:t>
            </w:r>
          </w:p>
        </w:tc>
        <w:tc>
          <w:tcPr>
            <w:tcW w:w="1386" w:type="dxa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300/10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300/10</w:t>
            </w:r>
          </w:p>
        </w:tc>
      </w:tr>
      <w:tr w:rsidR="00AC6CCC">
        <w:trPr>
          <w:trHeight w:val="293"/>
        </w:trPr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АМТС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114/4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170/6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300/10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6" w:type="dxa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C6CCC">
        <w:trPr>
          <w:trHeight w:val="293"/>
        </w:trPr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УСП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125/5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180/6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300/10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6" w:type="dxa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6" w:type="dxa"/>
            <w:vAlign w:val="center"/>
          </w:tcPr>
          <w:p w:rsidR="00AC6CCC" w:rsidRDefault="002B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C6CCC" w:rsidRDefault="00AC6CCC">
      <w:pPr>
        <w:ind w:firstLine="720"/>
        <w:jc w:val="both"/>
        <w:rPr>
          <w:sz w:val="28"/>
        </w:rPr>
      </w:pPr>
    </w:p>
    <w:p w:rsidR="00AC6CCC" w:rsidRDefault="002B6D26" w:rsidP="002B6D26">
      <w:pPr>
        <w:numPr>
          <w:ilvl w:val="0"/>
          <w:numId w:val="4"/>
        </w:numPr>
        <w:rPr>
          <w:sz w:val="28"/>
        </w:rPr>
      </w:pPr>
      <w:r>
        <w:rPr>
          <w:sz w:val="28"/>
        </w:rPr>
        <w:br w:type="page"/>
        <w:t>Расчет объема оборудования РАТ</w:t>
      </w:r>
      <w:r>
        <w:rPr>
          <w:sz w:val="28"/>
          <w:lang w:val="en-US"/>
        </w:rPr>
        <w:t>C</w:t>
      </w:r>
      <w:r>
        <w:rPr>
          <w:sz w:val="28"/>
        </w:rPr>
        <w:t>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При проектировании станционных сооружений АТС типа </w:t>
      </w:r>
      <w:r>
        <w:rPr>
          <w:sz w:val="28"/>
          <w:lang w:val="en-US"/>
        </w:rPr>
        <w:t>EWSD</w:t>
      </w:r>
      <w:r>
        <w:rPr>
          <w:sz w:val="28"/>
        </w:rPr>
        <w:t xml:space="preserve"> необходимо рассчитать объем следующего оборудования:</w:t>
      </w:r>
    </w:p>
    <w:p w:rsidR="00AC6CCC" w:rsidRDefault="002B6D26" w:rsidP="002B6D26">
      <w:pPr>
        <w:numPr>
          <w:ilvl w:val="0"/>
          <w:numId w:val="1"/>
        </w:numPr>
        <w:ind w:left="641" w:hanging="357"/>
        <w:jc w:val="both"/>
        <w:rPr>
          <w:sz w:val="28"/>
        </w:rPr>
      </w:pPr>
      <w:r>
        <w:rPr>
          <w:sz w:val="28"/>
        </w:rPr>
        <w:t>Объем абонентского оборудования;</w:t>
      </w:r>
    </w:p>
    <w:p w:rsidR="00AC6CCC" w:rsidRDefault="002B6D26" w:rsidP="002B6D26">
      <w:pPr>
        <w:numPr>
          <w:ilvl w:val="0"/>
          <w:numId w:val="1"/>
        </w:numPr>
        <w:ind w:left="641" w:hanging="357"/>
        <w:jc w:val="both"/>
        <w:rPr>
          <w:sz w:val="28"/>
        </w:rPr>
      </w:pPr>
      <w:r>
        <w:rPr>
          <w:sz w:val="28"/>
        </w:rPr>
        <w:t xml:space="preserve">Число линейных групп </w:t>
      </w:r>
      <w:r>
        <w:rPr>
          <w:sz w:val="28"/>
          <w:lang w:val="en-US"/>
        </w:rPr>
        <w:t>LTG</w:t>
      </w:r>
      <w:r>
        <w:rPr>
          <w:sz w:val="28"/>
        </w:rPr>
        <w:t xml:space="preserve"> различного типа;</w:t>
      </w:r>
    </w:p>
    <w:p w:rsidR="00AC6CCC" w:rsidRDefault="002B6D26" w:rsidP="002B6D26">
      <w:pPr>
        <w:numPr>
          <w:ilvl w:val="0"/>
          <w:numId w:val="1"/>
        </w:numPr>
        <w:ind w:left="641" w:hanging="357"/>
        <w:jc w:val="both"/>
        <w:rPr>
          <w:sz w:val="28"/>
        </w:rPr>
      </w:pPr>
      <w:r>
        <w:rPr>
          <w:sz w:val="28"/>
        </w:rPr>
        <w:t xml:space="preserve">Емкость коммутационного поля </w:t>
      </w:r>
      <w:r>
        <w:rPr>
          <w:sz w:val="28"/>
          <w:lang w:val="en-US"/>
        </w:rPr>
        <w:t>SN</w:t>
      </w:r>
      <w:r>
        <w:rPr>
          <w:sz w:val="28"/>
        </w:rPr>
        <w:t>;</w:t>
      </w:r>
    </w:p>
    <w:p w:rsidR="00AC6CCC" w:rsidRDefault="002B6D26" w:rsidP="002B6D26">
      <w:pPr>
        <w:numPr>
          <w:ilvl w:val="0"/>
          <w:numId w:val="1"/>
        </w:numPr>
        <w:ind w:left="641" w:hanging="357"/>
        <w:jc w:val="both"/>
        <w:rPr>
          <w:sz w:val="28"/>
        </w:rPr>
      </w:pPr>
      <w:r>
        <w:rPr>
          <w:sz w:val="28"/>
        </w:rPr>
        <w:t>Количество функциональных блоков буфера сообщений МВ(В);</w:t>
      </w:r>
    </w:p>
    <w:p w:rsidR="00AC6CCC" w:rsidRDefault="002B6D26" w:rsidP="002B6D26">
      <w:pPr>
        <w:numPr>
          <w:ilvl w:val="0"/>
          <w:numId w:val="1"/>
        </w:numPr>
        <w:ind w:left="641" w:hanging="357"/>
        <w:jc w:val="both"/>
        <w:rPr>
          <w:sz w:val="28"/>
        </w:rPr>
      </w:pPr>
      <w:r>
        <w:rPr>
          <w:sz w:val="28"/>
        </w:rPr>
        <w:t xml:space="preserve">Количество функциональных блоков управляющих устройств и сигнализации по общему каналу </w:t>
      </w:r>
      <w:r>
        <w:rPr>
          <w:sz w:val="28"/>
          <w:lang w:val="en-US"/>
        </w:rPr>
        <w:t>CCNC</w:t>
      </w:r>
      <w:r>
        <w:rPr>
          <w:sz w:val="28"/>
        </w:rPr>
        <w:t>;</w:t>
      </w:r>
    </w:p>
    <w:p w:rsidR="00AC6CCC" w:rsidRDefault="002B6D26" w:rsidP="002B6D26">
      <w:pPr>
        <w:numPr>
          <w:ilvl w:val="0"/>
          <w:numId w:val="1"/>
        </w:numPr>
        <w:ind w:left="641" w:hanging="357"/>
        <w:jc w:val="both"/>
        <w:rPr>
          <w:sz w:val="28"/>
        </w:rPr>
      </w:pPr>
      <w:r>
        <w:rPr>
          <w:sz w:val="28"/>
        </w:rPr>
        <w:t xml:space="preserve">Количество функциональных блоков координационного процессора </w:t>
      </w:r>
      <w:r>
        <w:rPr>
          <w:sz w:val="28"/>
          <w:lang w:val="en-US"/>
        </w:rPr>
        <w:t>CP</w:t>
      </w:r>
      <w:r>
        <w:rPr>
          <w:sz w:val="28"/>
        </w:rPr>
        <w:t>113.</w:t>
      </w:r>
    </w:p>
    <w:p w:rsidR="00AC6CCC" w:rsidRDefault="00AC6CCC">
      <w:pPr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3.1.  Расчет объема абонентского оборудования.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В состав абонентского оборудования системы </w:t>
      </w:r>
      <w:r>
        <w:rPr>
          <w:sz w:val="28"/>
          <w:lang w:val="en-US"/>
        </w:rPr>
        <w:t>EWSD</w:t>
      </w:r>
      <w:r>
        <w:rPr>
          <w:sz w:val="28"/>
        </w:rPr>
        <w:t xml:space="preserve"> входят цифровые абонентские блоки </w:t>
      </w:r>
      <w:r>
        <w:rPr>
          <w:sz w:val="28"/>
          <w:lang w:val="en-US"/>
        </w:rPr>
        <w:t>DLU</w:t>
      </w:r>
      <w:r>
        <w:rPr>
          <w:sz w:val="28"/>
        </w:rPr>
        <w:t xml:space="preserve">, которые могут располагаться как на самой станции (локальные </w:t>
      </w:r>
      <w:r>
        <w:rPr>
          <w:sz w:val="28"/>
          <w:lang w:val="en-US"/>
        </w:rPr>
        <w:t>DLU</w:t>
      </w:r>
      <w:r>
        <w:rPr>
          <w:sz w:val="28"/>
        </w:rPr>
        <w:t xml:space="preserve">), так и вне ее (удаленные </w:t>
      </w:r>
      <w:r>
        <w:rPr>
          <w:sz w:val="28"/>
          <w:lang w:val="en-US"/>
        </w:rPr>
        <w:t>DLU</w:t>
      </w:r>
      <w:r>
        <w:rPr>
          <w:sz w:val="28"/>
        </w:rPr>
        <w:t xml:space="preserve">), а также специальные блоки дистанционного управления </w:t>
      </w:r>
      <w:r>
        <w:rPr>
          <w:sz w:val="28"/>
          <w:lang w:val="en-US"/>
        </w:rPr>
        <w:t>RCU</w:t>
      </w:r>
      <w:r>
        <w:rPr>
          <w:sz w:val="28"/>
        </w:rPr>
        <w:t>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В отдельный блок </w:t>
      </w:r>
      <w:r>
        <w:rPr>
          <w:sz w:val="28"/>
          <w:lang w:val="en-US"/>
        </w:rPr>
        <w:t>DLU</w:t>
      </w:r>
      <w:r>
        <w:rPr>
          <w:sz w:val="28"/>
        </w:rPr>
        <w:t xml:space="preserve"> можно включить до 952-х абонентских линий в зависимости от их типа, от предусмотренных функциональных блоков и требуемых значений трафика (пропускная способность блока до 100 Эрл).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Число блоков </w:t>
      </w:r>
      <w:r>
        <w:rPr>
          <w:sz w:val="28"/>
          <w:lang w:val="en-US"/>
        </w:rPr>
        <w:t>DLU</w:t>
      </w:r>
      <w:r>
        <w:rPr>
          <w:sz w:val="28"/>
        </w:rPr>
        <w:t xml:space="preserve"> при включении аналоговых АЛ в пределах станции равно: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DLU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>/952,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– абонентская емкость станции.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DLU</w:t>
      </w:r>
      <w:r>
        <w:rPr>
          <w:i/>
          <w:iCs/>
          <w:sz w:val="28"/>
          <w:vertAlign w:val="subscript"/>
        </w:rPr>
        <w:t xml:space="preserve"> РАТС1</w:t>
      </w:r>
      <w:r>
        <w:rPr>
          <w:sz w:val="28"/>
        </w:rPr>
        <w:t xml:space="preserve"> = 10000/952 ≈ 11.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Число модулей аналоговых абонентов АЛ </w:t>
      </w:r>
      <w:r>
        <w:rPr>
          <w:sz w:val="28"/>
          <w:lang w:val="en-US"/>
        </w:rPr>
        <w:t>SLMA</w:t>
      </w:r>
      <w:r>
        <w:rPr>
          <w:sz w:val="28"/>
        </w:rPr>
        <w:t xml:space="preserve"> равно: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M</w:t>
      </w:r>
      <w:r>
        <w:rPr>
          <w:i/>
          <w:iCs/>
          <w:sz w:val="28"/>
          <w:vertAlign w:val="subscript"/>
          <w:lang w:val="en-US"/>
        </w:rPr>
        <w:t>SLMA</w:t>
      </w:r>
      <w:r>
        <w:rPr>
          <w:sz w:val="28"/>
          <w:lang w:val="en-US"/>
        </w:rPr>
        <w:t xml:space="preserve"> =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a</w:t>
      </w:r>
      <w:r>
        <w:rPr>
          <w:sz w:val="28"/>
          <w:lang w:val="en-US"/>
        </w:rPr>
        <w:t>/8,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</w:rPr>
        <w:t>а</w:t>
      </w:r>
      <w:r>
        <w:rPr>
          <w:sz w:val="28"/>
        </w:rPr>
        <w:t xml:space="preserve"> – число аналоговых АЛ.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M</w:t>
      </w:r>
      <w:r>
        <w:rPr>
          <w:i/>
          <w:iCs/>
          <w:sz w:val="28"/>
          <w:vertAlign w:val="subscript"/>
          <w:lang w:val="en-US"/>
        </w:rPr>
        <w:t>SLMA</w:t>
      </w:r>
      <w:r>
        <w:rPr>
          <w:i/>
          <w:iCs/>
          <w:sz w:val="28"/>
          <w:vertAlign w:val="subscript"/>
        </w:rPr>
        <w:t xml:space="preserve"> РАТС1</w:t>
      </w:r>
      <w:r>
        <w:rPr>
          <w:sz w:val="28"/>
        </w:rPr>
        <w:t xml:space="preserve"> = 10000/8 ≈ 1250.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На одном стативе располагается до 119 модулей </w:t>
      </w:r>
      <w:r>
        <w:rPr>
          <w:sz w:val="28"/>
          <w:lang w:val="en-US"/>
        </w:rPr>
        <w:t>SLMA</w:t>
      </w:r>
      <w:r>
        <w:rPr>
          <w:sz w:val="28"/>
        </w:rPr>
        <w:t xml:space="preserve">. Число стативов </w:t>
      </w:r>
      <w:r>
        <w:rPr>
          <w:sz w:val="28"/>
          <w:lang w:val="en-US"/>
        </w:rPr>
        <w:t>R</w:t>
      </w:r>
      <w:r>
        <w:rPr>
          <w:sz w:val="28"/>
        </w:rPr>
        <w:t>:</w:t>
      </w:r>
      <w:r>
        <w:rPr>
          <w:sz w:val="28"/>
          <w:lang w:val="en-US"/>
        </w:rPr>
        <w:t>DLU</w:t>
      </w:r>
      <w:r>
        <w:rPr>
          <w:sz w:val="28"/>
        </w:rPr>
        <w:t>: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S</w:t>
      </w:r>
      <w:r>
        <w:rPr>
          <w:i/>
          <w:iCs/>
          <w:sz w:val="28"/>
          <w:vertAlign w:val="subscript"/>
          <w:lang w:val="en-US"/>
        </w:rPr>
        <w:t>DLU</w:t>
      </w:r>
      <w:r>
        <w:rPr>
          <w:sz w:val="28"/>
          <w:lang w:val="en-US"/>
        </w:rPr>
        <w:t xml:space="preserve"> = </w:t>
      </w:r>
      <w:r>
        <w:rPr>
          <w:i/>
          <w:iCs/>
          <w:sz w:val="28"/>
          <w:lang w:val="en-US"/>
        </w:rPr>
        <w:t>M</w:t>
      </w:r>
      <w:r>
        <w:rPr>
          <w:i/>
          <w:iCs/>
          <w:sz w:val="28"/>
          <w:vertAlign w:val="subscript"/>
          <w:lang w:val="en-US"/>
        </w:rPr>
        <w:t>SLMA</w:t>
      </w:r>
      <w:r>
        <w:rPr>
          <w:sz w:val="28"/>
          <w:lang w:val="en-US"/>
        </w:rPr>
        <w:t>/119.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S</w:t>
      </w:r>
      <w:r>
        <w:rPr>
          <w:i/>
          <w:iCs/>
          <w:sz w:val="28"/>
          <w:vertAlign w:val="subscript"/>
          <w:lang w:val="en-US"/>
        </w:rPr>
        <w:t xml:space="preserve">DLU </w:t>
      </w:r>
      <w:r>
        <w:rPr>
          <w:i/>
          <w:iCs/>
          <w:sz w:val="28"/>
          <w:vertAlign w:val="subscript"/>
        </w:rPr>
        <w:t>РАТС</w:t>
      </w:r>
      <w:r>
        <w:rPr>
          <w:i/>
          <w:iCs/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= 1250/119 ≈ 11.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Число процессоров абонентских модулей </w:t>
      </w:r>
      <w:r>
        <w:rPr>
          <w:sz w:val="28"/>
          <w:lang w:val="en-US"/>
        </w:rPr>
        <w:t>SLMCP</w:t>
      </w:r>
      <w:r>
        <w:rPr>
          <w:sz w:val="28"/>
        </w:rPr>
        <w:t xml:space="preserve"> равно: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SLMCP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M</w:t>
      </w:r>
      <w:r>
        <w:rPr>
          <w:i/>
          <w:iCs/>
          <w:sz w:val="28"/>
          <w:vertAlign w:val="subscript"/>
          <w:lang w:val="en-US"/>
        </w:rPr>
        <w:t>SLMA</w:t>
      </w:r>
      <w:r>
        <w:rPr>
          <w:i/>
          <w:iCs/>
          <w:sz w:val="28"/>
          <w:vertAlign w:val="subscript"/>
        </w:rPr>
        <w:t xml:space="preserve"> </w:t>
      </w:r>
      <w:r>
        <w:rPr>
          <w:sz w:val="28"/>
        </w:rPr>
        <w:t>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SLMCP</w:t>
      </w:r>
      <w:r>
        <w:rPr>
          <w:i/>
          <w:iCs/>
          <w:sz w:val="28"/>
          <w:vertAlign w:val="subscript"/>
        </w:rPr>
        <w:t xml:space="preserve"> РАТС1</w:t>
      </w:r>
      <w:r>
        <w:rPr>
          <w:sz w:val="28"/>
        </w:rPr>
        <w:t xml:space="preserve"> = 1250.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Блоки </w:t>
      </w:r>
      <w:r>
        <w:rPr>
          <w:sz w:val="28"/>
          <w:lang w:val="en-US"/>
        </w:rPr>
        <w:t>DLU</w:t>
      </w:r>
      <w:r>
        <w:rPr>
          <w:sz w:val="28"/>
        </w:rPr>
        <w:t xml:space="preserve"> могут эксплуатироваться в пределах станции и дистанционно. В дистанционный блок </w:t>
      </w:r>
      <w:r>
        <w:rPr>
          <w:sz w:val="28"/>
          <w:lang w:val="en-US"/>
        </w:rPr>
        <w:t>RCU</w:t>
      </w:r>
      <w:r>
        <w:rPr>
          <w:sz w:val="28"/>
        </w:rPr>
        <w:t xml:space="preserve"> могут входить до 6-ти блоков </w:t>
      </w:r>
      <w:r>
        <w:rPr>
          <w:sz w:val="28"/>
          <w:lang w:val="en-US"/>
        </w:rPr>
        <w:t>DLU</w:t>
      </w:r>
      <w:r>
        <w:rPr>
          <w:sz w:val="28"/>
        </w:rPr>
        <w:t xml:space="preserve">. Каждый </w:t>
      </w:r>
      <w:r>
        <w:rPr>
          <w:sz w:val="28"/>
          <w:lang w:val="en-US"/>
        </w:rPr>
        <w:t>DLU</w:t>
      </w:r>
      <w:r>
        <w:rPr>
          <w:sz w:val="28"/>
        </w:rPr>
        <w:t xml:space="preserve"> блока </w:t>
      </w:r>
      <w:r>
        <w:rPr>
          <w:sz w:val="28"/>
          <w:lang w:val="en-US"/>
        </w:rPr>
        <w:t>RCU</w:t>
      </w:r>
      <w:r>
        <w:rPr>
          <w:sz w:val="28"/>
        </w:rPr>
        <w:t xml:space="preserve"> включает в себя аварийное управляющее устройство </w:t>
      </w:r>
      <w:r>
        <w:rPr>
          <w:sz w:val="28"/>
          <w:lang w:val="en-US"/>
        </w:rPr>
        <w:t>SASC</w:t>
      </w:r>
      <w:r>
        <w:rPr>
          <w:sz w:val="28"/>
        </w:rPr>
        <w:t xml:space="preserve">, которое служит для управления соединением между абонентами </w:t>
      </w:r>
      <w:r>
        <w:rPr>
          <w:sz w:val="28"/>
          <w:lang w:val="en-US"/>
        </w:rPr>
        <w:t>RCU</w:t>
      </w:r>
      <w:r>
        <w:rPr>
          <w:sz w:val="28"/>
        </w:rPr>
        <w:t xml:space="preserve"> в аварийном режиме и устанавливается на месте 2-х абонентских модулей </w:t>
      </w:r>
      <w:r>
        <w:rPr>
          <w:sz w:val="28"/>
          <w:lang w:val="en-US"/>
        </w:rPr>
        <w:t>SLMA</w:t>
      </w:r>
      <w:r>
        <w:rPr>
          <w:sz w:val="28"/>
        </w:rPr>
        <w:t>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Число стативов </w:t>
      </w:r>
      <w:r>
        <w:rPr>
          <w:sz w:val="28"/>
          <w:lang w:val="en-US"/>
        </w:rPr>
        <w:t>DLU</w:t>
      </w:r>
      <w:r>
        <w:rPr>
          <w:sz w:val="28"/>
        </w:rPr>
        <w:t xml:space="preserve"> в выносном блоке </w:t>
      </w:r>
      <w:r>
        <w:rPr>
          <w:sz w:val="28"/>
          <w:lang w:val="en-US"/>
        </w:rPr>
        <w:t>RCU</w:t>
      </w:r>
      <w:r>
        <w:rPr>
          <w:sz w:val="28"/>
        </w:rPr>
        <w:t xml:space="preserve"> равно: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S’</w:t>
      </w:r>
      <w:r>
        <w:rPr>
          <w:i/>
          <w:iCs/>
          <w:sz w:val="28"/>
          <w:vertAlign w:val="subscript"/>
          <w:lang w:val="en-US"/>
        </w:rPr>
        <w:t>DLU</w:t>
      </w:r>
      <w:r>
        <w:rPr>
          <w:sz w:val="28"/>
          <w:lang w:val="en-US"/>
        </w:rPr>
        <w:t xml:space="preserve"> = </w:t>
      </w:r>
      <w:r>
        <w:rPr>
          <w:i/>
          <w:iCs/>
          <w:sz w:val="28"/>
          <w:lang w:val="en-US"/>
        </w:rPr>
        <w:t>M’</w:t>
      </w:r>
      <w:r>
        <w:rPr>
          <w:i/>
          <w:iCs/>
          <w:sz w:val="28"/>
          <w:vertAlign w:val="subscript"/>
          <w:lang w:val="en-US"/>
        </w:rPr>
        <w:t>SLMA</w:t>
      </w:r>
      <w:r>
        <w:rPr>
          <w:sz w:val="28"/>
          <w:lang w:val="en-US"/>
        </w:rPr>
        <w:t>/117;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S’</w:t>
      </w:r>
      <w:r>
        <w:rPr>
          <w:i/>
          <w:iCs/>
          <w:sz w:val="28"/>
          <w:vertAlign w:val="subscript"/>
          <w:lang w:val="en-US"/>
        </w:rPr>
        <w:t>DLU RCU1</w:t>
      </w:r>
      <w:r>
        <w:rPr>
          <w:sz w:val="28"/>
          <w:lang w:val="en-US"/>
        </w:rPr>
        <w:t xml:space="preserve"> = 625/117 ≈ 6;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S’</w:t>
      </w:r>
      <w:r>
        <w:rPr>
          <w:i/>
          <w:iCs/>
          <w:sz w:val="28"/>
          <w:vertAlign w:val="subscript"/>
          <w:lang w:val="en-US"/>
        </w:rPr>
        <w:t>DLU RCU2</w:t>
      </w:r>
      <w:r>
        <w:rPr>
          <w:sz w:val="28"/>
          <w:lang w:val="en-US"/>
        </w:rPr>
        <w:t xml:space="preserve"> = 625/117 ≈ 6.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M</w:t>
      </w:r>
      <w:r>
        <w:rPr>
          <w:i/>
          <w:iCs/>
          <w:sz w:val="28"/>
        </w:rPr>
        <w:t>’</w:t>
      </w:r>
      <w:r>
        <w:rPr>
          <w:i/>
          <w:iCs/>
          <w:sz w:val="28"/>
          <w:vertAlign w:val="subscript"/>
          <w:lang w:val="en-US"/>
        </w:rPr>
        <w:t>SLMA</w:t>
      </w:r>
      <w:r>
        <w:rPr>
          <w:sz w:val="28"/>
        </w:rPr>
        <w:t xml:space="preserve"> – число модулей </w:t>
      </w:r>
      <w:r>
        <w:rPr>
          <w:sz w:val="28"/>
          <w:lang w:val="en-US"/>
        </w:rPr>
        <w:t>SLMA</w:t>
      </w:r>
      <w:r>
        <w:rPr>
          <w:sz w:val="28"/>
        </w:rPr>
        <w:t xml:space="preserve"> в выносном </w:t>
      </w:r>
      <w:r>
        <w:rPr>
          <w:sz w:val="28"/>
          <w:lang w:val="en-US"/>
        </w:rPr>
        <w:t>RCU</w:t>
      </w:r>
      <w:r>
        <w:rPr>
          <w:sz w:val="28"/>
        </w:rPr>
        <w:t>,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M</w:t>
      </w:r>
      <w:r>
        <w:rPr>
          <w:i/>
          <w:iCs/>
          <w:sz w:val="28"/>
        </w:rPr>
        <w:t>’</w:t>
      </w:r>
      <w:r>
        <w:rPr>
          <w:i/>
          <w:iCs/>
          <w:sz w:val="28"/>
          <w:vertAlign w:val="subscript"/>
          <w:lang w:val="en-US"/>
        </w:rPr>
        <w:t>SLMA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</w:rPr>
        <w:t>’</w:t>
      </w:r>
      <w:r>
        <w:rPr>
          <w:i/>
          <w:iCs/>
          <w:sz w:val="28"/>
          <w:vertAlign w:val="subscript"/>
          <w:lang w:val="en-US"/>
        </w:rPr>
        <w:t>a</w:t>
      </w:r>
      <w:r>
        <w:rPr>
          <w:sz w:val="28"/>
        </w:rPr>
        <w:t>/8;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M</w:t>
      </w:r>
      <w:r>
        <w:rPr>
          <w:i/>
          <w:iCs/>
          <w:sz w:val="28"/>
        </w:rPr>
        <w:t>’</w:t>
      </w:r>
      <w:r>
        <w:rPr>
          <w:i/>
          <w:iCs/>
          <w:sz w:val="28"/>
          <w:vertAlign w:val="subscript"/>
          <w:lang w:val="en-US"/>
        </w:rPr>
        <w:t>SLMA</w:t>
      </w:r>
      <w:r>
        <w:rPr>
          <w:i/>
          <w:iCs/>
          <w:sz w:val="28"/>
          <w:vertAlign w:val="subscript"/>
        </w:rPr>
        <w:t xml:space="preserve"> </w:t>
      </w:r>
      <w:r>
        <w:rPr>
          <w:i/>
          <w:iCs/>
          <w:sz w:val="28"/>
          <w:vertAlign w:val="subscript"/>
          <w:lang w:val="en-US"/>
        </w:rPr>
        <w:t>RCU</w:t>
      </w:r>
      <w:r>
        <w:rPr>
          <w:i/>
          <w:iCs/>
          <w:sz w:val="28"/>
          <w:vertAlign w:val="subscript"/>
        </w:rPr>
        <w:t>1</w:t>
      </w:r>
      <w:r>
        <w:rPr>
          <w:sz w:val="28"/>
        </w:rPr>
        <w:t xml:space="preserve"> = 5000/8 ≈ 625;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M</w:t>
      </w:r>
      <w:r>
        <w:rPr>
          <w:i/>
          <w:iCs/>
          <w:sz w:val="28"/>
        </w:rPr>
        <w:t>’</w:t>
      </w:r>
      <w:r>
        <w:rPr>
          <w:i/>
          <w:iCs/>
          <w:sz w:val="28"/>
          <w:vertAlign w:val="subscript"/>
          <w:lang w:val="en-US"/>
        </w:rPr>
        <w:t>SLMA</w:t>
      </w:r>
      <w:r>
        <w:rPr>
          <w:i/>
          <w:iCs/>
          <w:sz w:val="28"/>
          <w:vertAlign w:val="subscript"/>
        </w:rPr>
        <w:t xml:space="preserve"> </w:t>
      </w:r>
      <w:r>
        <w:rPr>
          <w:i/>
          <w:iCs/>
          <w:sz w:val="28"/>
          <w:vertAlign w:val="subscript"/>
          <w:lang w:val="en-US"/>
        </w:rPr>
        <w:t>RCU</w:t>
      </w:r>
      <w:r>
        <w:rPr>
          <w:i/>
          <w:iCs/>
          <w:sz w:val="28"/>
          <w:vertAlign w:val="subscript"/>
        </w:rPr>
        <w:t>2</w:t>
      </w:r>
      <w:r>
        <w:rPr>
          <w:sz w:val="28"/>
        </w:rPr>
        <w:t xml:space="preserve"> = 5000/8 ≈ 625.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</w:rPr>
        <w:t>’</w:t>
      </w:r>
      <w:r>
        <w:rPr>
          <w:i/>
          <w:iCs/>
          <w:sz w:val="28"/>
          <w:vertAlign w:val="subscript"/>
          <w:lang w:val="en-US"/>
        </w:rPr>
        <w:t>a</w:t>
      </w:r>
      <w:r>
        <w:rPr>
          <w:sz w:val="28"/>
        </w:rPr>
        <w:t xml:space="preserve"> – число аналоговых АЛ, включенных в </w:t>
      </w:r>
      <w:r>
        <w:rPr>
          <w:sz w:val="28"/>
          <w:lang w:val="en-US"/>
        </w:rPr>
        <w:t>RCU</w:t>
      </w:r>
      <w:r>
        <w:rPr>
          <w:sz w:val="28"/>
        </w:rPr>
        <w:t>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Число процессоров </w:t>
      </w:r>
      <w:r>
        <w:rPr>
          <w:sz w:val="28"/>
          <w:lang w:val="en-US"/>
        </w:rPr>
        <w:t>SLMCP</w:t>
      </w:r>
      <w:r>
        <w:rPr>
          <w:sz w:val="28"/>
        </w:rPr>
        <w:t xml:space="preserve"> в </w:t>
      </w:r>
      <w:r>
        <w:rPr>
          <w:sz w:val="28"/>
          <w:lang w:val="en-US"/>
        </w:rPr>
        <w:t>RCU</w:t>
      </w:r>
      <w:r>
        <w:rPr>
          <w:sz w:val="28"/>
        </w:rPr>
        <w:t xml:space="preserve"> равно:</w:t>
      </w:r>
    </w:p>
    <w:p w:rsidR="00AC6CCC" w:rsidRDefault="002B6D26">
      <w:pPr>
        <w:ind w:firstLine="720"/>
        <w:jc w:val="both"/>
        <w:rPr>
          <w:i/>
          <w:iCs/>
          <w:sz w:val="28"/>
          <w:vertAlign w:val="subscript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</w:rPr>
        <w:t>’</w:t>
      </w:r>
      <w:r>
        <w:rPr>
          <w:i/>
          <w:iCs/>
          <w:sz w:val="28"/>
          <w:vertAlign w:val="subscript"/>
          <w:lang w:val="en-US"/>
        </w:rPr>
        <w:t>SLMCP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M</w:t>
      </w:r>
      <w:r>
        <w:rPr>
          <w:i/>
          <w:iCs/>
          <w:sz w:val="28"/>
        </w:rPr>
        <w:t>’</w:t>
      </w:r>
      <w:r>
        <w:rPr>
          <w:i/>
          <w:iCs/>
          <w:sz w:val="28"/>
          <w:vertAlign w:val="subscript"/>
          <w:lang w:val="en-US"/>
        </w:rPr>
        <w:t>SLMA</w:t>
      </w:r>
      <w:r>
        <w:rPr>
          <w:i/>
          <w:iCs/>
          <w:sz w:val="28"/>
          <w:vertAlign w:val="subscript"/>
        </w:rPr>
        <w:t xml:space="preserve"> </w:t>
      </w:r>
      <w:r>
        <w:rPr>
          <w:sz w:val="28"/>
        </w:rPr>
        <w:t>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</w:rPr>
        <w:t>’</w:t>
      </w:r>
      <w:r>
        <w:rPr>
          <w:i/>
          <w:iCs/>
          <w:sz w:val="28"/>
          <w:vertAlign w:val="subscript"/>
          <w:lang w:val="en-US"/>
        </w:rPr>
        <w:t>SLMCP</w:t>
      </w:r>
      <w:r>
        <w:rPr>
          <w:i/>
          <w:iCs/>
          <w:sz w:val="28"/>
          <w:vertAlign w:val="subscript"/>
        </w:rPr>
        <w:t xml:space="preserve"> </w:t>
      </w:r>
      <w:r>
        <w:rPr>
          <w:i/>
          <w:iCs/>
          <w:sz w:val="28"/>
          <w:vertAlign w:val="subscript"/>
          <w:lang w:val="en-US"/>
        </w:rPr>
        <w:t>RCU</w:t>
      </w:r>
      <w:r>
        <w:rPr>
          <w:i/>
          <w:iCs/>
          <w:sz w:val="28"/>
          <w:vertAlign w:val="subscript"/>
        </w:rPr>
        <w:t>1</w:t>
      </w:r>
      <w:r>
        <w:rPr>
          <w:sz w:val="28"/>
        </w:rPr>
        <w:t xml:space="preserve"> = 625;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N’</w:t>
      </w:r>
      <w:r>
        <w:rPr>
          <w:i/>
          <w:iCs/>
          <w:sz w:val="28"/>
          <w:vertAlign w:val="subscript"/>
          <w:lang w:val="en-US"/>
        </w:rPr>
        <w:t>SLMCP</w:t>
      </w:r>
      <w:r>
        <w:rPr>
          <w:i/>
          <w:iCs/>
          <w:sz w:val="28"/>
          <w:vertAlign w:val="subscript"/>
        </w:rPr>
        <w:t xml:space="preserve"> </w:t>
      </w:r>
      <w:r>
        <w:rPr>
          <w:i/>
          <w:iCs/>
          <w:sz w:val="28"/>
          <w:vertAlign w:val="subscript"/>
          <w:lang w:val="en-US"/>
        </w:rPr>
        <w:t>RCU</w:t>
      </w:r>
      <w:r>
        <w:rPr>
          <w:i/>
          <w:iCs/>
          <w:sz w:val="28"/>
          <w:vertAlign w:val="subscript"/>
        </w:rPr>
        <w:t>2</w:t>
      </w:r>
      <w:r>
        <w:rPr>
          <w:sz w:val="28"/>
        </w:rPr>
        <w:t xml:space="preserve"> = 625.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3.2.  Расчет числа линейных групп </w:t>
      </w:r>
      <w:r>
        <w:rPr>
          <w:sz w:val="28"/>
          <w:lang w:val="en-US"/>
        </w:rPr>
        <w:t>LTG</w:t>
      </w:r>
      <w:r>
        <w:rPr>
          <w:sz w:val="28"/>
        </w:rPr>
        <w:t>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Расчет числа линейных групп </w:t>
      </w:r>
      <w:r>
        <w:rPr>
          <w:sz w:val="28"/>
          <w:lang w:val="en-US"/>
        </w:rPr>
        <w:t>LTG</w:t>
      </w:r>
      <w:r>
        <w:rPr>
          <w:sz w:val="28"/>
        </w:rPr>
        <w:t xml:space="preserve"> производится в зависимости от их типа и количества линий, включаемых в них.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Линейная группа </w:t>
      </w:r>
      <w:r>
        <w:rPr>
          <w:sz w:val="28"/>
          <w:lang w:val="en-US"/>
        </w:rPr>
        <w:t>LTGG</w:t>
      </w:r>
      <w:r>
        <w:rPr>
          <w:sz w:val="28"/>
        </w:rPr>
        <w:t xml:space="preserve"> используется для подключения к ней блоков </w:t>
      </w:r>
      <w:r>
        <w:rPr>
          <w:sz w:val="28"/>
          <w:lang w:val="en-US"/>
        </w:rPr>
        <w:t>DLU</w:t>
      </w:r>
      <w:r>
        <w:rPr>
          <w:sz w:val="28"/>
        </w:rPr>
        <w:t xml:space="preserve">, цифровых СЛ от РАТС сети, цифровых коммутаторов </w:t>
      </w:r>
      <w:r>
        <w:rPr>
          <w:sz w:val="28"/>
          <w:lang w:val="en-US"/>
        </w:rPr>
        <w:t>DSB</w:t>
      </w:r>
      <w:r>
        <w:rPr>
          <w:sz w:val="28"/>
        </w:rPr>
        <w:t xml:space="preserve">. В одну группу </w:t>
      </w:r>
      <w:r>
        <w:rPr>
          <w:sz w:val="28"/>
          <w:lang w:val="en-US"/>
        </w:rPr>
        <w:t>LTGG</w:t>
      </w:r>
      <w:r>
        <w:rPr>
          <w:sz w:val="28"/>
        </w:rPr>
        <w:t xml:space="preserve"> включаются до 120 каналов пользователя, т.е. до 4-х трактов ИКМ-30, или 64 цифровых коммутаторов </w:t>
      </w:r>
      <w:r>
        <w:rPr>
          <w:sz w:val="28"/>
          <w:lang w:val="en-US"/>
        </w:rPr>
        <w:t>DSB</w:t>
      </w:r>
      <w:r>
        <w:rPr>
          <w:sz w:val="28"/>
        </w:rPr>
        <w:t xml:space="preserve">. Особенность </w:t>
      </w:r>
      <w:r>
        <w:rPr>
          <w:sz w:val="28"/>
          <w:lang w:val="en-US"/>
        </w:rPr>
        <w:t>LTGG</w:t>
      </w:r>
      <w:r>
        <w:rPr>
          <w:sz w:val="28"/>
        </w:rPr>
        <w:t xml:space="preserve"> в том, что в однорядной модульной кассете размешаются две линейные группы. Блоки </w:t>
      </w:r>
      <w:r>
        <w:rPr>
          <w:sz w:val="28"/>
          <w:lang w:val="en-US"/>
        </w:rPr>
        <w:t>DLU</w:t>
      </w:r>
      <w:r>
        <w:rPr>
          <w:sz w:val="28"/>
        </w:rPr>
        <w:t xml:space="preserve"> включаются в </w:t>
      </w:r>
      <w:r>
        <w:rPr>
          <w:sz w:val="28"/>
          <w:lang w:val="en-US"/>
        </w:rPr>
        <w:t>LTGG</w:t>
      </w:r>
      <w:r>
        <w:rPr>
          <w:sz w:val="28"/>
        </w:rPr>
        <w:t xml:space="preserve"> через 2 или 4 ИКМ-линии (в зависимости от нагрузки </w:t>
      </w:r>
      <w:r>
        <w:rPr>
          <w:sz w:val="28"/>
          <w:lang w:val="en-US"/>
        </w:rPr>
        <w:t>DLU</w:t>
      </w:r>
      <w:r>
        <w:rPr>
          <w:sz w:val="28"/>
        </w:rPr>
        <w:t xml:space="preserve">). Число линейных групп </w:t>
      </w:r>
      <w:r>
        <w:rPr>
          <w:sz w:val="28"/>
          <w:lang w:val="en-US"/>
        </w:rPr>
        <w:t>LTGG</w:t>
      </w:r>
      <w:r>
        <w:rPr>
          <w:sz w:val="28"/>
        </w:rPr>
        <w:t xml:space="preserve"> равно: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LTGG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LTGG</w:t>
      </w:r>
      <w:r>
        <w:rPr>
          <w:i/>
          <w:iCs/>
          <w:sz w:val="28"/>
          <w:vertAlign w:val="subscript"/>
        </w:rPr>
        <w:t xml:space="preserve"> </w:t>
      </w:r>
      <w:r>
        <w:rPr>
          <w:i/>
          <w:iCs/>
          <w:sz w:val="28"/>
          <w:vertAlign w:val="subscript"/>
          <w:lang w:val="en-US"/>
        </w:rPr>
        <w:t>DLU</w:t>
      </w:r>
      <w:r>
        <w:rPr>
          <w:i/>
          <w:iCs/>
          <w:sz w:val="28"/>
          <w:vertAlign w:val="subscript"/>
        </w:rPr>
        <w:t xml:space="preserve"> </w:t>
      </w:r>
      <w:r>
        <w:rPr>
          <w:sz w:val="28"/>
        </w:rPr>
        <w:t xml:space="preserve"> +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LTGG</w:t>
      </w:r>
      <w:r>
        <w:rPr>
          <w:i/>
          <w:iCs/>
          <w:sz w:val="28"/>
          <w:vertAlign w:val="subscript"/>
        </w:rPr>
        <w:t xml:space="preserve"> </w:t>
      </w:r>
      <w:r>
        <w:rPr>
          <w:i/>
          <w:iCs/>
          <w:sz w:val="28"/>
          <w:vertAlign w:val="subscript"/>
          <w:lang w:val="en-US"/>
        </w:rPr>
        <w:t>DSB</w:t>
      </w:r>
      <w:r>
        <w:rPr>
          <w:i/>
          <w:iCs/>
          <w:sz w:val="28"/>
          <w:vertAlign w:val="subscript"/>
        </w:rPr>
        <w:t xml:space="preserve"> </w:t>
      </w:r>
      <w:r>
        <w:rPr>
          <w:sz w:val="28"/>
        </w:rPr>
        <w:t xml:space="preserve"> +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LTGG</w:t>
      </w:r>
      <w:r>
        <w:rPr>
          <w:i/>
          <w:iCs/>
          <w:sz w:val="28"/>
          <w:vertAlign w:val="subscript"/>
        </w:rPr>
        <w:t xml:space="preserve"> ЦСЛ </w:t>
      </w:r>
      <w:r>
        <w:rPr>
          <w:sz w:val="28"/>
        </w:rPr>
        <w:t>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Число линейных групп </w:t>
      </w:r>
      <w:r>
        <w:rPr>
          <w:sz w:val="28"/>
          <w:lang w:val="en-US"/>
        </w:rPr>
        <w:t>LTGG</w:t>
      </w:r>
      <w:r>
        <w:rPr>
          <w:i/>
          <w:iCs/>
          <w:sz w:val="28"/>
          <w:vertAlign w:val="subscript"/>
        </w:rPr>
        <w:t xml:space="preserve"> </w:t>
      </w:r>
      <w:r>
        <w:rPr>
          <w:i/>
          <w:iCs/>
          <w:sz w:val="28"/>
          <w:vertAlign w:val="subscript"/>
          <w:lang w:val="en-US"/>
        </w:rPr>
        <w:t>DLU</w:t>
      </w:r>
      <w:r>
        <w:rPr>
          <w:i/>
          <w:iCs/>
          <w:sz w:val="28"/>
          <w:vertAlign w:val="subscript"/>
        </w:rPr>
        <w:t xml:space="preserve"> </w:t>
      </w:r>
      <w:r>
        <w:rPr>
          <w:sz w:val="28"/>
        </w:rPr>
        <w:t xml:space="preserve"> равно числу блоков </w:t>
      </w:r>
      <w:r>
        <w:rPr>
          <w:sz w:val="28"/>
          <w:lang w:val="en-US"/>
        </w:rPr>
        <w:t>DLU</w:t>
      </w:r>
      <w:r>
        <w:rPr>
          <w:sz w:val="28"/>
        </w:rPr>
        <w:t>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 xml:space="preserve">LTGG DLU </w:t>
      </w:r>
      <w:r>
        <w:rPr>
          <w:sz w:val="28"/>
          <w:lang w:val="en-US"/>
        </w:rPr>
        <w:t xml:space="preserve"> =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 xml:space="preserve">DLU </w:t>
      </w:r>
      <w:r>
        <w:rPr>
          <w:sz w:val="28"/>
          <w:lang w:val="en-US"/>
        </w:rPr>
        <w:t>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LTGG</w:t>
      </w:r>
      <w:r>
        <w:rPr>
          <w:i/>
          <w:iCs/>
          <w:sz w:val="28"/>
          <w:vertAlign w:val="subscript"/>
        </w:rPr>
        <w:t xml:space="preserve"> </w:t>
      </w:r>
      <w:r>
        <w:rPr>
          <w:i/>
          <w:iCs/>
          <w:sz w:val="28"/>
          <w:vertAlign w:val="subscript"/>
          <w:lang w:val="en-US"/>
        </w:rPr>
        <w:t>DLU</w:t>
      </w:r>
      <w:r>
        <w:rPr>
          <w:i/>
          <w:iCs/>
          <w:sz w:val="28"/>
          <w:vertAlign w:val="subscript"/>
        </w:rPr>
        <w:t xml:space="preserve"> </w:t>
      </w:r>
      <w:r>
        <w:rPr>
          <w:sz w:val="28"/>
        </w:rPr>
        <w:t xml:space="preserve"> = 23.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Т.к. </w:t>
      </w:r>
      <w:r>
        <w:rPr>
          <w:sz w:val="28"/>
          <w:lang w:val="en-US"/>
        </w:rPr>
        <w:t>EWSD</w:t>
      </w:r>
      <w:r>
        <w:rPr>
          <w:sz w:val="28"/>
        </w:rPr>
        <w:t xml:space="preserve">1 выполняет функции АМТС, то необходимо рассчитать количество линейных групп </w:t>
      </w:r>
      <w:r>
        <w:rPr>
          <w:sz w:val="28"/>
          <w:lang w:val="en-US"/>
        </w:rPr>
        <w:t>LTGG</w:t>
      </w:r>
      <w:r>
        <w:rPr>
          <w:i/>
          <w:iCs/>
          <w:sz w:val="28"/>
          <w:vertAlign w:val="subscript"/>
          <w:lang w:val="en-US"/>
        </w:rPr>
        <w:t>DS</w:t>
      </w:r>
      <w:r>
        <w:rPr>
          <w:i/>
          <w:iCs/>
          <w:sz w:val="28"/>
          <w:vertAlign w:val="subscript"/>
        </w:rPr>
        <w:t xml:space="preserve">В </w:t>
      </w:r>
      <w:r>
        <w:rPr>
          <w:sz w:val="28"/>
        </w:rPr>
        <w:t xml:space="preserve">для включения 10-ти цифровых коммутаторов </w:t>
      </w:r>
      <w:r>
        <w:rPr>
          <w:sz w:val="28"/>
          <w:lang w:val="en-US"/>
        </w:rPr>
        <w:t>DSB</w:t>
      </w:r>
      <w:r>
        <w:rPr>
          <w:sz w:val="28"/>
        </w:rPr>
        <w:t xml:space="preserve">, используемых для ручного установления соединения. Каждый </w:t>
      </w:r>
      <w:r>
        <w:rPr>
          <w:sz w:val="28"/>
          <w:lang w:val="en-US"/>
        </w:rPr>
        <w:t>DSB</w:t>
      </w:r>
      <w:r>
        <w:rPr>
          <w:sz w:val="28"/>
        </w:rPr>
        <w:t xml:space="preserve"> имеет два цифровых тракта, с помощью которых подключается к двум </w:t>
      </w:r>
      <w:r>
        <w:rPr>
          <w:sz w:val="28"/>
          <w:lang w:val="en-US"/>
        </w:rPr>
        <w:t>LTGG</w:t>
      </w:r>
      <w:r>
        <w:rPr>
          <w:i/>
          <w:iCs/>
          <w:sz w:val="28"/>
          <w:vertAlign w:val="subscript"/>
          <w:lang w:val="en-US"/>
        </w:rPr>
        <w:t>DS</w:t>
      </w:r>
      <w:r>
        <w:rPr>
          <w:i/>
          <w:iCs/>
          <w:sz w:val="28"/>
          <w:vertAlign w:val="subscript"/>
        </w:rPr>
        <w:t xml:space="preserve">В </w:t>
      </w:r>
      <w:r>
        <w:rPr>
          <w:sz w:val="28"/>
        </w:rPr>
        <w:t xml:space="preserve">. На АМТС </w:t>
      </w:r>
      <w:r>
        <w:rPr>
          <w:sz w:val="28"/>
          <w:lang w:val="en-US"/>
        </w:rPr>
        <w:t>EWSD</w:t>
      </w:r>
      <w:r>
        <w:rPr>
          <w:sz w:val="28"/>
        </w:rPr>
        <w:t>1 должно быть: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LTGG DS</w:t>
      </w:r>
      <w:r>
        <w:rPr>
          <w:i/>
          <w:iCs/>
          <w:sz w:val="28"/>
          <w:vertAlign w:val="subscript"/>
        </w:rPr>
        <w:t>В</w:t>
      </w:r>
      <w:r>
        <w:rPr>
          <w:i/>
          <w:iCs/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 xml:space="preserve"> =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DSB</w:t>
      </w:r>
      <w:r>
        <w:rPr>
          <w:sz w:val="28"/>
          <w:lang w:val="en-US"/>
        </w:rPr>
        <w:t xml:space="preserve"> /64;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LTGG</w:t>
      </w:r>
      <w:r>
        <w:rPr>
          <w:i/>
          <w:iCs/>
          <w:sz w:val="28"/>
          <w:vertAlign w:val="subscript"/>
        </w:rPr>
        <w:t xml:space="preserve"> </w:t>
      </w:r>
      <w:r>
        <w:rPr>
          <w:i/>
          <w:iCs/>
          <w:sz w:val="28"/>
          <w:vertAlign w:val="subscript"/>
          <w:lang w:val="en-US"/>
        </w:rPr>
        <w:t>DS</w:t>
      </w:r>
      <w:r>
        <w:rPr>
          <w:i/>
          <w:iCs/>
          <w:sz w:val="28"/>
          <w:vertAlign w:val="subscript"/>
        </w:rPr>
        <w:t xml:space="preserve">В </w:t>
      </w:r>
      <w:r>
        <w:rPr>
          <w:sz w:val="28"/>
        </w:rPr>
        <w:t xml:space="preserve"> = 10/64 = 0,16.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Но число </w:t>
      </w:r>
      <w:r>
        <w:rPr>
          <w:sz w:val="28"/>
          <w:lang w:val="en-US"/>
        </w:rPr>
        <w:t>LTGG</w:t>
      </w:r>
      <w:r>
        <w:rPr>
          <w:i/>
          <w:iCs/>
          <w:sz w:val="28"/>
          <w:vertAlign w:val="subscript"/>
          <w:lang w:val="en-US"/>
        </w:rPr>
        <w:t>DS</w:t>
      </w:r>
      <w:r>
        <w:rPr>
          <w:i/>
          <w:iCs/>
          <w:sz w:val="28"/>
          <w:vertAlign w:val="subscript"/>
        </w:rPr>
        <w:t xml:space="preserve">В </w:t>
      </w:r>
      <w:r>
        <w:rPr>
          <w:sz w:val="28"/>
        </w:rPr>
        <w:t xml:space="preserve"> должно быть не менее двух для надежности, т.е.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LTGG</w:t>
      </w:r>
      <w:r>
        <w:rPr>
          <w:i/>
          <w:iCs/>
          <w:sz w:val="28"/>
          <w:vertAlign w:val="subscript"/>
        </w:rPr>
        <w:t xml:space="preserve"> </w:t>
      </w:r>
      <w:r>
        <w:rPr>
          <w:i/>
          <w:iCs/>
          <w:sz w:val="28"/>
          <w:vertAlign w:val="subscript"/>
          <w:lang w:val="en-US"/>
        </w:rPr>
        <w:t>DS</w:t>
      </w:r>
      <w:r>
        <w:rPr>
          <w:i/>
          <w:iCs/>
          <w:sz w:val="28"/>
          <w:vertAlign w:val="subscript"/>
        </w:rPr>
        <w:t xml:space="preserve">В </w:t>
      </w:r>
      <w:r>
        <w:rPr>
          <w:sz w:val="28"/>
        </w:rPr>
        <w:t xml:space="preserve"> = 2.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В линейную группу </w:t>
      </w:r>
      <w:r>
        <w:rPr>
          <w:sz w:val="28"/>
          <w:lang w:val="en-US"/>
        </w:rPr>
        <w:t>LTGG</w:t>
      </w:r>
      <w:r>
        <w:rPr>
          <w:i/>
          <w:iCs/>
          <w:sz w:val="28"/>
          <w:vertAlign w:val="subscript"/>
        </w:rPr>
        <w:t>ЦСЛ</w:t>
      </w:r>
      <w:r>
        <w:rPr>
          <w:sz w:val="28"/>
        </w:rPr>
        <w:t xml:space="preserve"> включаются цифровые СЛ от РАТС сети и УСП. Каждая группа </w:t>
      </w:r>
      <w:r>
        <w:rPr>
          <w:sz w:val="28"/>
          <w:lang w:val="en-US"/>
        </w:rPr>
        <w:t>LTGG</w:t>
      </w:r>
      <w:r>
        <w:rPr>
          <w:i/>
          <w:iCs/>
          <w:sz w:val="28"/>
          <w:vertAlign w:val="subscript"/>
        </w:rPr>
        <w:t>ЦСЛ</w:t>
      </w:r>
      <w:r>
        <w:rPr>
          <w:sz w:val="28"/>
        </w:rPr>
        <w:t xml:space="preserve"> позволяет включить до 4-х первичных цифровых трактов ИКМ-30. число блоков </w:t>
      </w:r>
      <w:r>
        <w:rPr>
          <w:sz w:val="28"/>
          <w:lang w:val="en-US"/>
        </w:rPr>
        <w:t>LTGG</w:t>
      </w:r>
      <w:r>
        <w:rPr>
          <w:i/>
          <w:iCs/>
          <w:sz w:val="28"/>
          <w:vertAlign w:val="subscript"/>
        </w:rPr>
        <w:t>ЦСЛ</w:t>
      </w:r>
      <w:r>
        <w:rPr>
          <w:sz w:val="28"/>
        </w:rPr>
        <w:t xml:space="preserve"> определяется как: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LTGG</w:t>
      </w:r>
      <w:r>
        <w:rPr>
          <w:i/>
          <w:iCs/>
          <w:sz w:val="28"/>
          <w:vertAlign w:val="subscript"/>
        </w:rPr>
        <w:t xml:space="preserve"> ЦСЛ</w:t>
      </w:r>
      <w:r>
        <w:rPr>
          <w:sz w:val="28"/>
        </w:rPr>
        <w:t xml:space="preserve"> = ∑</w:t>
      </w:r>
      <w:r>
        <w:rPr>
          <w:i/>
          <w:iCs/>
          <w:sz w:val="28"/>
          <w:lang w:val="en-US"/>
        </w:rPr>
        <w:t>V</w:t>
      </w:r>
      <w:r>
        <w:rPr>
          <w:i/>
          <w:iCs/>
          <w:sz w:val="28"/>
          <w:vertAlign w:val="subscript"/>
        </w:rPr>
        <w:t>ПЦТ</w:t>
      </w:r>
      <w:r>
        <w:rPr>
          <w:sz w:val="28"/>
        </w:rPr>
        <w:t>/4;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LTGG</w:t>
      </w:r>
      <w:r>
        <w:rPr>
          <w:i/>
          <w:iCs/>
          <w:sz w:val="28"/>
          <w:vertAlign w:val="subscript"/>
        </w:rPr>
        <w:t xml:space="preserve"> ЦСЛ</w:t>
      </w:r>
      <w:r>
        <w:rPr>
          <w:sz w:val="28"/>
        </w:rPr>
        <w:t xml:space="preserve"> = 55/4 ≈ 14,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где ∑</w:t>
      </w:r>
      <w:r>
        <w:rPr>
          <w:i/>
          <w:iCs/>
          <w:sz w:val="28"/>
          <w:lang w:val="en-US"/>
        </w:rPr>
        <w:t>V</w:t>
      </w:r>
      <w:r>
        <w:rPr>
          <w:i/>
          <w:iCs/>
          <w:sz w:val="28"/>
          <w:vertAlign w:val="subscript"/>
        </w:rPr>
        <w:t>ПЦТ</w:t>
      </w:r>
      <w:r>
        <w:rPr>
          <w:sz w:val="28"/>
        </w:rPr>
        <w:t xml:space="preserve"> – общее число первичных цифровых трактов ИКМ по всем направлениям, включенное в АТС для связи с другими АТС.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На одном стативе </w:t>
      </w:r>
      <w:r>
        <w:rPr>
          <w:sz w:val="28"/>
          <w:lang w:val="en-US"/>
        </w:rPr>
        <w:t>R</w:t>
      </w:r>
      <w:r>
        <w:rPr>
          <w:sz w:val="28"/>
        </w:rPr>
        <w:t>:</w:t>
      </w:r>
      <w:r>
        <w:rPr>
          <w:sz w:val="28"/>
          <w:lang w:val="en-US"/>
        </w:rPr>
        <w:t>LTGG</w:t>
      </w:r>
      <w:r>
        <w:rPr>
          <w:sz w:val="28"/>
        </w:rPr>
        <w:t xml:space="preserve"> располагаются до 5-и блоков </w:t>
      </w:r>
      <w:r>
        <w:rPr>
          <w:sz w:val="28"/>
          <w:lang w:val="en-US"/>
        </w:rPr>
        <w:t>LTGG</w:t>
      </w:r>
      <w:r>
        <w:rPr>
          <w:sz w:val="28"/>
        </w:rPr>
        <w:t xml:space="preserve">, в каждом блоке по две линейные группы, т.е. на одном стативе могут располагаться до 10-ти линейных групп </w:t>
      </w:r>
      <w:r>
        <w:rPr>
          <w:sz w:val="28"/>
          <w:lang w:val="en-US"/>
        </w:rPr>
        <w:t>LTGG</w:t>
      </w:r>
      <w:r>
        <w:rPr>
          <w:sz w:val="28"/>
        </w:rPr>
        <w:t xml:space="preserve">. Число стативов </w:t>
      </w:r>
      <w:r>
        <w:rPr>
          <w:sz w:val="28"/>
          <w:lang w:val="en-US"/>
        </w:rPr>
        <w:t>R</w:t>
      </w:r>
      <w:r>
        <w:rPr>
          <w:sz w:val="28"/>
        </w:rPr>
        <w:t>:</w:t>
      </w:r>
      <w:r>
        <w:rPr>
          <w:sz w:val="28"/>
          <w:lang w:val="en-US"/>
        </w:rPr>
        <w:t>LTGG</w:t>
      </w:r>
      <w:r>
        <w:rPr>
          <w:sz w:val="28"/>
        </w:rPr>
        <w:t xml:space="preserve"> равно: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S</w:t>
      </w:r>
      <w:r>
        <w:rPr>
          <w:i/>
          <w:iCs/>
          <w:sz w:val="28"/>
          <w:vertAlign w:val="subscript"/>
          <w:lang w:val="en-US"/>
        </w:rPr>
        <w:t>LTGG</w:t>
      </w:r>
      <w:r>
        <w:rPr>
          <w:sz w:val="28"/>
          <w:lang w:val="en-US"/>
        </w:rPr>
        <w:t xml:space="preserve"> =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LTGG</w:t>
      </w:r>
      <w:r>
        <w:rPr>
          <w:sz w:val="28"/>
          <w:lang w:val="en-US"/>
        </w:rPr>
        <w:t xml:space="preserve"> /10,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S</w:t>
      </w:r>
      <w:r>
        <w:rPr>
          <w:i/>
          <w:iCs/>
          <w:sz w:val="28"/>
          <w:vertAlign w:val="subscript"/>
          <w:lang w:val="en-US"/>
        </w:rPr>
        <w:t>LTGG</w:t>
      </w:r>
      <w:r>
        <w:rPr>
          <w:sz w:val="28"/>
          <w:lang w:val="en-US"/>
        </w:rPr>
        <w:t xml:space="preserve"> = 39/10 ≈ 4.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ЗСЛ и СЛМ включаются в блоки </w:t>
      </w:r>
      <w:r>
        <w:rPr>
          <w:sz w:val="28"/>
          <w:lang w:val="en-US"/>
        </w:rPr>
        <w:t>LTGD</w:t>
      </w:r>
      <w:r>
        <w:rPr>
          <w:sz w:val="28"/>
        </w:rPr>
        <w:t xml:space="preserve">. В один блок </w:t>
      </w:r>
      <w:r>
        <w:rPr>
          <w:sz w:val="28"/>
          <w:lang w:val="en-US"/>
        </w:rPr>
        <w:t>LTGD</w:t>
      </w:r>
      <w:r>
        <w:rPr>
          <w:sz w:val="28"/>
        </w:rPr>
        <w:t xml:space="preserve"> включаются до  4-х ИКМ-трактов. При расчете числа блоков </w:t>
      </w:r>
      <w:r>
        <w:rPr>
          <w:sz w:val="28"/>
          <w:lang w:val="en-US"/>
        </w:rPr>
        <w:t>LTGD</w:t>
      </w:r>
      <w:r>
        <w:rPr>
          <w:sz w:val="28"/>
        </w:rPr>
        <w:t xml:space="preserve"> необходимо отметить, что к блокам будут подключаться ЗСЛ и СЛМ только от РАТС2 и РАТС3. Число блоков </w:t>
      </w:r>
      <w:r>
        <w:rPr>
          <w:sz w:val="28"/>
          <w:lang w:val="en-US"/>
        </w:rPr>
        <w:t>LTGD</w:t>
      </w:r>
      <w:r>
        <w:rPr>
          <w:sz w:val="28"/>
        </w:rPr>
        <w:t xml:space="preserve"> равно: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LTGD</w:t>
      </w:r>
      <w:r>
        <w:rPr>
          <w:sz w:val="28"/>
          <w:lang w:val="en-US"/>
        </w:rPr>
        <w:t xml:space="preserve"> = ∑</w:t>
      </w:r>
      <w:r>
        <w:rPr>
          <w:i/>
          <w:iCs/>
          <w:sz w:val="28"/>
          <w:lang w:val="en-US"/>
        </w:rPr>
        <w:t>V</w:t>
      </w:r>
      <w:r>
        <w:rPr>
          <w:i/>
          <w:iCs/>
          <w:sz w:val="28"/>
          <w:vertAlign w:val="subscript"/>
        </w:rPr>
        <w:t>ПЦТ</w:t>
      </w:r>
      <w:r>
        <w:rPr>
          <w:i/>
          <w:iCs/>
          <w:sz w:val="28"/>
          <w:vertAlign w:val="subscript"/>
          <w:lang w:val="en-US"/>
        </w:rPr>
        <w:t>D</w:t>
      </w:r>
      <w:r>
        <w:rPr>
          <w:sz w:val="28"/>
          <w:lang w:val="en-US"/>
        </w:rPr>
        <w:t>/4;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LTGD</w:t>
      </w:r>
      <w:r>
        <w:rPr>
          <w:sz w:val="28"/>
          <w:lang w:val="en-US"/>
        </w:rPr>
        <w:t xml:space="preserve"> = 32/4 = 8,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где ∑</w:t>
      </w:r>
      <w:r>
        <w:rPr>
          <w:i/>
          <w:iCs/>
          <w:sz w:val="28"/>
          <w:lang w:val="en-US"/>
        </w:rPr>
        <w:t>V</w:t>
      </w:r>
      <w:r>
        <w:rPr>
          <w:i/>
          <w:iCs/>
          <w:sz w:val="28"/>
          <w:vertAlign w:val="subscript"/>
        </w:rPr>
        <w:t>ПЦТ</w:t>
      </w:r>
      <w:r>
        <w:rPr>
          <w:i/>
          <w:iCs/>
          <w:sz w:val="28"/>
          <w:vertAlign w:val="subscript"/>
          <w:lang w:val="en-US"/>
        </w:rPr>
        <w:t>D</w:t>
      </w:r>
      <w:r>
        <w:rPr>
          <w:sz w:val="28"/>
        </w:rPr>
        <w:t xml:space="preserve"> – общее число первичных цифровых трактов ИКМ, включенных в блоки </w:t>
      </w:r>
      <w:r>
        <w:rPr>
          <w:sz w:val="28"/>
          <w:lang w:val="en-US"/>
        </w:rPr>
        <w:t>LTGD</w:t>
      </w:r>
      <w:r>
        <w:rPr>
          <w:sz w:val="28"/>
        </w:rPr>
        <w:t>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На одном стативе </w:t>
      </w:r>
      <w:r>
        <w:rPr>
          <w:sz w:val="28"/>
          <w:lang w:val="en-US"/>
        </w:rPr>
        <w:t>R</w:t>
      </w:r>
      <w:r>
        <w:rPr>
          <w:sz w:val="28"/>
        </w:rPr>
        <w:t>:</w:t>
      </w:r>
      <w:r>
        <w:rPr>
          <w:sz w:val="28"/>
          <w:lang w:val="en-US"/>
        </w:rPr>
        <w:t>LTGD</w:t>
      </w:r>
      <w:r>
        <w:rPr>
          <w:sz w:val="28"/>
        </w:rPr>
        <w:t xml:space="preserve"> размещается до 4-х блоков </w:t>
      </w:r>
      <w:r>
        <w:rPr>
          <w:sz w:val="28"/>
          <w:lang w:val="en-US"/>
        </w:rPr>
        <w:t>LTGD</w:t>
      </w:r>
      <w:r>
        <w:rPr>
          <w:sz w:val="28"/>
        </w:rPr>
        <w:t xml:space="preserve">. Число стативов </w:t>
      </w:r>
      <w:r>
        <w:rPr>
          <w:sz w:val="28"/>
          <w:lang w:val="en-US"/>
        </w:rPr>
        <w:t>LTGD</w:t>
      </w:r>
      <w:r>
        <w:rPr>
          <w:sz w:val="28"/>
        </w:rPr>
        <w:t xml:space="preserve"> равно: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S</w:t>
      </w:r>
      <w:r>
        <w:rPr>
          <w:i/>
          <w:iCs/>
          <w:sz w:val="28"/>
          <w:vertAlign w:val="subscript"/>
          <w:lang w:val="en-US"/>
        </w:rPr>
        <w:t>LTGD</w:t>
      </w:r>
      <w:r>
        <w:rPr>
          <w:sz w:val="28"/>
          <w:lang w:val="en-US"/>
        </w:rPr>
        <w:t xml:space="preserve"> =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LTGD</w:t>
      </w:r>
      <w:r>
        <w:rPr>
          <w:sz w:val="28"/>
          <w:lang w:val="en-US"/>
        </w:rPr>
        <w:t xml:space="preserve"> /4;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S</w:t>
      </w:r>
      <w:r>
        <w:rPr>
          <w:i/>
          <w:iCs/>
          <w:sz w:val="28"/>
          <w:vertAlign w:val="subscript"/>
          <w:lang w:val="en-US"/>
        </w:rPr>
        <w:t>LTGD</w:t>
      </w:r>
      <w:r>
        <w:rPr>
          <w:sz w:val="28"/>
          <w:lang w:val="en-US"/>
        </w:rPr>
        <w:t xml:space="preserve"> = </w:t>
      </w:r>
      <w:r>
        <w:rPr>
          <w:sz w:val="28"/>
        </w:rPr>
        <w:t>8</w:t>
      </w:r>
      <w:r>
        <w:rPr>
          <w:sz w:val="28"/>
          <w:lang w:val="en-US"/>
        </w:rPr>
        <w:t>/4</w:t>
      </w:r>
      <w:r>
        <w:rPr>
          <w:sz w:val="28"/>
        </w:rPr>
        <w:t xml:space="preserve"> = 2.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3.3.  Выбор емкости коммутационного поля </w:t>
      </w:r>
      <w:r>
        <w:rPr>
          <w:sz w:val="28"/>
          <w:lang w:val="en-US"/>
        </w:rPr>
        <w:t>SN</w:t>
      </w:r>
      <w:r>
        <w:rPr>
          <w:sz w:val="28"/>
        </w:rPr>
        <w:t>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Для выбора емкости коммутационного поля </w:t>
      </w:r>
      <w:r>
        <w:rPr>
          <w:sz w:val="28"/>
          <w:lang w:val="en-US"/>
        </w:rPr>
        <w:t>SN</w:t>
      </w:r>
      <w:r>
        <w:rPr>
          <w:sz w:val="28"/>
        </w:rPr>
        <w:t xml:space="preserve"> следует определить общее число блоков </w:t>
      </w:r>
      <w:r>
        <w:rPr>
          <w:sz w:val="28"/>
          <w:lang w:val="en-US"/>
        </w:rPr>
        <w:t>LTG</w:t>
      </w:r>
      <w:r>
        <w:rPr>
          <w:sz w:val="28"/>
        </w:rPr>
        <w:t>, включенных на станции: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∑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LTG</w:t>
      </w:r>
      <w:r>
        <w:rPr>
          <w:sz w:val="28"/>
          <w:lang w:val="en-US"/>
        </w:rPr>
        <w:t xml:space="preserve"> =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LTGG</w:t>
      </w:r>
      <w:r>
        <w:rPr>
          <w:sz w:val="28"/>
          <w:lang w:val="en-US"/>
        </w:rPr>
        <w:t xml:space="preserve"> +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 xml:space="preserve">LTGD </w:t>
      </w:r>
      <w:r>
        <w:rPr>
          <w:sz w:val="28"/>
          <w:lang w:val="en-US"/>
        </w:rPr>
        <w:t>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∑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LTG</w:t>
      </w:r>
      <w:r>
        <w:rPr>
          <w:sz w:val="28"/>
        </w:rPr>
        <w:t xml:space="preserve"> = 39 + 8 = 47.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Выбирается стандартная емкость </w:t>
      </w:r>
      <w:r>
        <w:rPr>
          <w:sz w:val="28"/>
          <w:lang w:val="en-US"/>
        </w:rPr>
        <w:t>SN</w:t>
      </w:r>
      <w:r>
        <w:rPr>
          <w:sz w:val="28"/>
        </w:rPr>
        <w:t>:63</w:t>
      </w:r>
      <w:r>
        <w:rPr>
          <w:sz w:val="28"/>
          <w:lang w:val="en-US"/>
        </w:rPr>
        <w:t>LTG</w:t>
      </w:r>
      <w:r>
        <w:rPr>
          <w:sz w:val="28"/>
        </w:rPr>
        <w:t>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Для коммутационного поля </w:t>
      </w:r>
      <w:r>
        <w:rPr>
          <w:sz w:val="28"/>
          <w:lang w:val="en-US"/>
        </w:rPr>
        <w:t>SN</w:t>
      </w:r>
      <w:r>
        <w:rPr>
          <w:sz w:val="28"/>
        </w:rPr>
        <w:t xml:space="preserve">(В) на 63 </w:t>
      </w:r>
      <w:r>
        <w:rPr>
          <w:sz w:val="28"/>
          <w:lang w:val="en-US"/>
        </w:rPr>
        <w:t>LTG</w:t>
      </w:r>
      <w:r>
        <w:rPr>
          <w:sz w:val="28"/>
        </w:rPr>
        <w:t xml:space="preserve"> требуется всего одна кассета для каждой стороны поля, т.е. требуется две кассеты, размещенные на одном стативе: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S</w:t>
      </w:r>
      <w:r>
        <w:rPr>
          <w:i/>
          <w:iCs/>
          <w:sz w:val="28"/>
          <w:vertAlign w:val="subscript"/>
          <w:lang w:val="en-US"/>
        </w:rPr>
        <w:t>SN(B)</w:t>
      </w:r>
      <w:r>
        <w:rPr>
          <w:sz w:val="28"/>
          <w:lang w:val="en-US"/>
        </w:rPr>
        <w:t xml:space="preserve"> </w:t>
      </w:r>
      <w:r>
        <w:rPr>
          <w:sz w:val="28"/>
        </w:rPr>
        <w:t>= 1.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3.4.  Расчет объема оборудования буфера сообщений МВ(В).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Объем оборудования буфера сообщений МВ(В) зависит от общего количества линейных групп </w:t>
      </w:r>
      <w:r>
        <w:rPr>
          <w:sz w:val="28"/>
          <w:lang w:val="en-US"/>
        </w:rPr>
        <w:t>LTG</w:t>
      </w:r>
      <w:r>
        <w:rPr>
          <w:sz w:val="28"/>
        </w:rPr>
        <w:t xml:space="preserve"> на станции и ступени емкости коммутационного поля </w:t>
      </w:r>
      <w:r>
        <w:rPr>
          <w:sz w:val="28"/>
          <w:lang w:val="en-US"/>
        </w:rPr>
        <w:t>SN</w:t>
      </w:r>
      <w:r>
        <w:rPr>
          <w:sz w:val="28"/>
        </w:rPr>
        <w:t xml:space="preserve">. При проектировании системы </w:t>
      </w:r>
      <w:r>
        <w:rPr>
          <w:sz w:val="28"/>
          <w:lang w:val="en-US"/>
        </w:rPr>
        <w:t>EWSD</w:t>
      </w:r>
      <w:r>
        <w:rPr>
          <w:sz w:val="28"/>
        </w:rPr>
        <w:t xml:space="preserve"> следует определить объем следующего оборудования буфера сообщений МВ(В):</w:t>
      </w:r>
    </w:p>
    <w:p w:rsidR="00AC6CCC" w:rsidRDefault="002B6D26" w:rsidP="002B6D26">
      <w:pPr>
        <w:numPr>
          <w:ilvl w:val="0"/>
          <w:numId w:val="5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Управляющих устройств передатчика/приемника </w:t>
      </w:r>
      <w:r>
        <w:rPr>
          <w:sz w:val="28"/>
          <w:lang w:val="en-US"/>
        </w:rPr>
        <w:t>T</w:t>
      </w:r>
      <w:r>
        <w:rPr>
          <w:sz w:val="28"/>
        </w:rPr>
        <w:t>/</w:t>
      </w:r>
      <w:r>
        <w:rPr>
          <w:sz w:val="28"/>
          <w:lang w:val="en-US"/>
        </w:rPr>
        <w:t>RC</w:t>
      </w:r>
      <w:r>
        <w:rPr>
          <w:sz w:val="28"/>
        </w:rPr>
        <w:t>;</w:t>
      </w:r>
    </w:p>
    <w:p w:rsidR="00AC6CCC" w:rsidRDefault="002B6D26" w:rsidP="002B6D26">
      <w:pPr>
        <w:numPr>
          <w:ilvl w:val="0"/>
          <w:numId w:val="5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Блоков буфера сообщений для линейных групп </w:t>
      </w:r>
      <w:r>
        <w:rPr>
          <w:sz w:val="28"/>
          <w:lang w:val="en-US"/>
        </w:rPr>
        <w:t>MBU</w:t>
      </w:r>
      <w:r>
        <w:rPr>
          <w:sz w:val="28"/>
        </w:rPr>
        <w:t>:</w:t>
      </w:r>
      <w:r>
        <w:rPr>
          <w:sz w:val="28"/>
          <w:lang w:val="en-US"/>
        </w:rPr>
        <w:t>LTG</w:t>
      </w:r>
      <w:r>
        <w:rPr>
          <w:sz w:val="28"/>
        </w:rPr>
        <w:t>;</w:t>
      </w:r>
    </w:p>
    <w:p w:rsidR="00AC6CCC" w:rsidRDefault="002B6D26" w:rsidP="002B6D26">
      <w:pPr>
        <w:numPr>
          <w:ilvl w:val="0"/>
          <w:numId w:val="5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Блоков буфера сообщений для управляющих устройств коммутационных групп </w:t>
      </w:r>
      <w:r>
        <w:rPr>
          <w:sz w:val="28"/>
          <w:lang w:val="en-US"/>
        </w:rPr>
        <w:t>MBU</w:t>
      </w:r>
      <w:r>
        <w:rPr>
          <w:sz w:val="28"/>
        </w:rPr>
        <w:t>:</w:t>
      </w:r>
      <w:r>
        <w:rPr>
          <w:sz w:val="28"/>
          <w:lang w:val="en-US"/>
        </w:rPr>
        <w:t>SGC</w:t>
      </w:r>
      <w:r>
        <w:rPr>
          <w:sz w:val="28"/>
        </w:rPr>
        <w:t>;</w:t>
      </w:r>
    </w:p>
    <w:p w:rsidR="00AC6CCC" w:rsidRDefault="002B6D26" w:rsidP="002B6D26">
      <w:pPr>
        <w:numPr>
          <w:ilvl w:val="0"/>
          <w:numId w:val="5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Групп буферов сообщений </w:t>
      </w:r>
      <w:r>
        <w:rPr>
          <w:sz w:val="28"/>
          <w:lang w:val="en-US"/>
        </w:rPr>
        <w:t>MBG</w:t>
      </w:r>
      <w:r>
        <w:rPr>
          <w:sz w:val="28"/>
        </w:rPr>
        <w:t>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Каждый модуль управляющих устройств передатчика/приемника </w:t>
      </w:r>
      <w:r>
        <w:rPr>
          <w:sz w:val="28"/>
          <w:lang w:val="en-US"/>
        </w:rPr>
        <w:t>T</w:t>
      </w:r>
      <w:r>
        <w:rPr>
          <w:sz w:val="28"/>
        </w:rPr>
        <w:t>/</w:t>
      </w:r>
      <w:r>
        <w:rPr>
          <w:sz w:val="28"/>
          <w:lang w:val="en-US"/>
        </w:rPr>
        <w:t>RC</w:t>
      </w:r>
      <w:r>
        <w:rPr>
          <w:sz w:val="28"/>
        </w:rPr>
        <w:t xml:space="preserve"> может обслуживать до 16 </w:t>
      </w:r>
      <w:r>
        <w:rPr>
          <w:sz w:val="28"/>
          <w:lang w:val="en-US"/>
        </w:rPr>
        <w:t>LTG</w:t>
      </w:r>
      <w:r>
        <w:rPr>
          <w:sz w:val="28"/>
        </w:rPr>
        <w:t>, следовательно, количество таких модулей равно: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T/RC</w:t>
      </w:r>
      <w:r>
        <w:rPr>
          <w:sz w:val="28"/>
          <w:lang w:val="en-US"/>
        </w:rPr>
        <w:t xml:space="preserve"> =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LTG</w:t>
      </w:r>
      <w:r>
        <w:rPr>
          <w:sz w:val="28"/>
          <w:lang w:val="en-US"/>
        </w:rPr>
        <w:t xml:space="preserve"> /16;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T</w:t>
      </w:r>
      <w:r>
        <w:rPr>
          <w:i/>
          <w:iCs/>
          <w:sz w:val="28"/>
          <w:vertAlign w:val="subscript"/>
        </w:rPr>
        <w:t>/</w:t>
      </w:r>
      <w:r>
        <w:rPr>
          <w:i/>
          <w:iCs/>
          <w:sz w:val="28"/>
          <w:vertAlign w:val="subscript"/>
          <w:lang w:val="en-US"/>
        </w:rPr>
        <w:t>RC</w:t>
      </w:r>
      <w:r>
        <w:rPr>
          <w:sz w:val="28"/>
        </w:rPr>
        <w:t xml:space="preserve"> = 47/16 ≈ 3,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LTG</w:t>
      </w:r>
      <w:r>
        <w:rPr>
          <w:sz w:val="28"/>
        </w:rPr>
        <w:t xml:space="preserve"> – общее количество линейных групп </w:t>
      </w:r>
      <w:r>
        <w:rPr>
          <w:sz w:val="28"/>
          <w:lang w:val="en-US"/>
        </w:rPr>
        <w:t>LTG</w:t>
      </w:r>
      <w:r>
        <w:rPr>
          <w:sz w:val="28"/>
        </w:rPr>
        <w:t>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В каждый блок буфера сообщений для линейных групп </w:t>
      </w:r>
      <w:r>
        <w:rPr>
          <w:sz w:val="28"/>
          <w:lang w:val="en-US"/>
        </w:rPr>
        <w:t>MBU</w:t>
      </w:r>
      <w:r>
        <w:rPr>
          <w:sz w:val="28"/>
        </w:rPr>
        <w:t>:</w:t>
      </w:r>
      <w:r>
        <w:rPr>
          <w:sz w:val="28"/>
          <w:lang w:val="en-US"/>
        </w:rPr>
        <w:t>LTG</w:t>
      </w:r>
      <w:r>
        <w:rPr>
          <w:sz w:val="28"/>
        </w:rPr>
        <w:t xml:space="preserve"> включается до 4-х управляющих устройств передатчика/приемника </w:t>
      </w:r>
      <w:r>
        <w:rPr>
          <w:sz w:val="28"/>
          <w:lang w:val="en-US"/>
        </w:rPr>
        <w:t>T</w:t>
      </w:r>
      <w:r>
        <w:rPr>
          <w:sz w:val="28"/>
        </w:rPr>
        <w:t>/</w:t>
      </w:r>
      <w:r>
        <w:rPr>
          <w:sz w:val="28"/>
          <w:lang w:val="en-US"/>
        </w:rPr>
        <w:t>RC</w:t>
      </w:r>
      <w:r>
        <w:rPr>
          <w:sz w:val="28"/>
        </w:rPr>
        <w:t xml:space="preserve">, следовательно, количество блоков </w:t>
      </w:r>
      <w:r>
        <w:rPr>
          <w:sz w:val="28"/>
          <w:lang w:val="en-US"/>
        </w:rPr>
        <w:t>MBU</w:t>
      </w:r>
      <w:r>
        <w:rPr>
          <w:sz w:val="28"/>
        </w:rPr>
        <w:t>:</w:t>
      </w:r>
      <w:r>
        <w:rPr>
          <w:sz w:val="28"/>
          <w:lang w:val="en-US"/>
        </w:rPr>
        <w:t>LTG</w:t>
      </w:r>
      <w:r>
        <w:rPr>
          <w:sz w:val="28"/>
        </w:rPr>
        <w:t xml:space="preserve"> равно: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MBU:LTG</w:t>
      </w:r>
      <w:r>
        <w:rPr>
          <w:sz w:val="28"/>
          <w:lang w:val="en-US"/>
        </w:rPr>
        <w:t xml:space="preserve"> =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T/RC</w:t>
      </w:r>
      <w:r>
        <w:rPr>
          <w:sz w:val="28"/>
          <w:lang w:val="en-US"/>
        </w:rPr>
        <w:t xml:space="preserve"> /4;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MBU</w:t>
      </w:r>
      <w:r>
        <w:rPr>
          <w:i/>
          <w:iCs/>
          <w:sz w:val="28"/>
          <w:vertAlign w:val="subscript"/>
        </w:rPr>
        <w:t>:</w:t>
      </w:r>
      <w:r>
        <w:rPr>
          <w:i/>
          <w:iCs/>
          <w:sz w:val="28"/>
          <w:vertAlign w:val="subscript"/>
          <w:lang w:val="en-US"/>
        </w:rPr>
        <w:t>LTG</w:t>
      </w:r>
      <w:r>
        <w:rPr>
          <w:sz w:val="28"/>
        </w:rPr>
        <w:t xml:space="preserve"> = 3/4 ≈ 1.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Количество блоков буфера сообщений для управляющих устройств коммутационных групп </w:t>
      </w:r>
      <w:r>
        <w:rPr>
          <w:sz w:val="28"/>
          <w:lang w:val="en-US"/>
        </w:rPr>
        <w:t>MBU</w:t>
      </w:r>
      <w:r>
        <w:rPr>
          <w:sz w:val="28"/>
        </w:rPr>
        <w:t>:</w:t>
      </w:r>
      <w:r>
        <w:rPr>
          <w:sz w:val="28"/>
          <w:lang w:val="en-US"/>
        </w:rPr>
        <w:t>SGC</w:t>
      </w:r>
      <w:r>
        <w:rPr>
          <w:sz w:val="28"/>
        </w:rPr>
        <w:t xml:space="preserve"> зависит от ступени емкости коммутационного поля. В нашем случае количество блоков равно: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MBU</w:t>
      </w:r>
      <w:r>
        <w:rPr>
          <w:i/>
          <w:iCs/>
          <w:sz w:val="28"/>
          <w:vertAlign w:val="subscript"/>
        </w:rPr>
        <w:t>:</w:t>
      </w:r>
      <w:r>
        <w:rPr>
          <w:i/>
          <w:iCs/>
          <w:sz w:val="28"/>
          <w:vertAlign w:val="subscript"/>
          <w:lang w:val="en-US"/>
        </w:rPr>
        <w:t>SGC</w:t>
      </w:r>
      <w:r>
        <w:rPr>
          <w:sz w:val="28"/>
        </w:rPr>
        <w:t xml:space="preserve"> = 1.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Количество групп буферов сообщений </w:t>
      </w:r>
      <w:r>
        <w:rPr>
          <w:sz w:val="28"/>
          <w:lang w:val="en-US"/>
        </w:rPr>
        <w:t>MBG</w:t>
      </w:r>
      <w:r>
        <w:rPr>
          <w:sz w:val="28"/>
        </w:rPr>
        <w:t xml:space="preserve"> находится в диапазоне от 1 до 4 и рассчитывается по формуле: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MBG</w:t>
      </w:r>
      <w:r>
        <w:rPr>
          <w:sz w:val="28"/>
          <w:lang w:val="en-US"/>
        </w:rPr>
        <w:t xml:space="preserve"> =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MBU:LTG</w:t>
      </w:r>
      <w:r>
        <w:rPr>
          <w:sz w:val="28"/>
          <w:lang w:val="en-US"/>
        </w:rPr>
        <w:t xml:space="preserve"> /2;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MBG</w:t>
      </w:r>
      <w:r>
        <w:rPr>
          <w:sz w:val="28"/>
        </w:rPr>
        <w:t xml:space="preserve"> = 1/2 ≈ 1.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Группы буфера сообщений </w:t>
      </w:r>
      <w:r>
        <w:rPr>
          <w:sz w:val="28"/>
          <w:lang w:val="en-US"/>
        </w:rPr>
        <w:t>MBG</w:t>
      </w:r>
      <w:r>
        <w:rPr>
          <w:sz w:val="28"/>
        </w:rPr>
        <w:t xml:space="preserve"> дублированы по соображениям надежности и работают в режиме разделения нагрузки. Таким образом, рассчитанное количество групп и блоков буферов сообщений всегда следует увеличивать в 2 раза.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На одном стативе </w:t>
      </w:r>
      <w:r>
        <w:rPr>
          <w:sz w:val="28"/>
          <w:lang w:val="en-US"/>
        </w:rPr>
        <w:t>R</w:t>
      </w:r>
      <w:r>
        <w:rPr>
          <w:sz w:val="28"/>
        </w:rPr>
        <w:t>:</w:t>
      </w:r>
      <w:r>
        <w:rPr>
          <w:sz w:val="28"/>
          <w:lang w:val="en-US"/>
        </w:rPr>
        <w:t>MB</w:t>
      </w:r>
      <w:r>
        <w:rPr>
          <w:sz w:val="28"/>
        </w:rPr>
        <w:t>(</w:t>
      </w:r>
      <w:r>
        <w:rPr>
          <w:sz w:val="28"/>
          <w:lang w:val="en-US"/>
        </w:rPr>
        <w:t>B</w:t>
      </w:r>
      <w:r>
        <w:rPr>
          <w:sz w:val="28"/>
        </w:rPr>
        <w:t xml:space="preserve">) размещается до 4-х групп буферов сообщений </w:t>
      </w:r>
      <w:r>
        <w:rPr>
          <w:sz w:val="28"/>
          <w:lang w:val="en-US"/>
        </w:rPr>
        <w:t>MBG</w:t>
      </w:r>
      <w:r>
        <w:rPr>
          <w:sz w:val="28"/>
        </w:rPr>
        <w:t>, следовательно, число стативов равно: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S</w:t>
      </w:r>
      <w:r>
        <w:rPr>
          <w:i/>
          <w:iCs/>
          <w:sz w:val="28"/>
          <w:vertAlign w:val="subscript"/>
          <w:lang w:val="en-US"/>
        </w:rPr>
        <w:t>MB(B)</w:t>
      </w:r>
      <w:r>
        <w:rPr>
          <w:sz w:val="28"/>
          <w:lang w:val="en-US"/>
        </w:rPr>
        <w:t xml:space="preserve"> = ∑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MBG</w:t>
      </w:r>
      <w:r>
        <w:rPr>
          <w:sz w:val="28"/>
          <w:lang w:val="en-US"/>
        </w:rPr>
        <w:t>/4;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S</w:t>
      </w:r>
      <w:r>
        <w:rPr>
          <w:i/>
          <w:iCs/>
          <w:sz w:val="28"/>
          <w:vertAlign w:val="subscript"/>
          <w:lang w:val="en-US"/>
        </w:rPr>
        <w:t>MB(B)</w:t>
      </w:r>
      <w:r>
        <w:rPr>
          <w:sz w:val="28"/>
          <w:lang w:val="en-US"/>
        </w:rPr>
        <w:t xml:space="preserve"> = 2/4 ≈ 1,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где ∑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MBG</w:t>
      </w:r>
      <w:r>
        <w:rPr>
          <w:sz w:val="28"/>
        </w:rPr>
        <w:t xml:space="preserve"> – общее количество групп буферов сообщений </w:t>
      </w:r>
      <w:r>
        <w:rPr>
          <w:sz w:val="28"/>
          <w:lang w:val="en-US"/>
        </w:rPr>
        <w:t>MBG</w:t>
      </w:r>
      <w:r>
        <w:rPr>
          <w:sz w:val="28"/>
        </w:rPr>
        <w:t xml:space="preserve">  с учетом дублирования.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На стативе, вместе с группами буфера сообщений, располагаются центральный генератор тактовой частоты </w:t>
      </w:r>
      <w:r>
        <w:rPr>
          <w:sz w:val="28"/>
          <w:lang w:val="en-US"/>
        </w:rPr>
        <w:t>CCG</w:t>
      </w:r>
      <w:r>
        <w:rPr>
          <w:sz w:val="28"/>
        </w:rPr>
        <w:t>(</w:t>
      </w:r>
      <w:r>
        <w:rPr>
          <w:sz w:val="28"/>
          <w:lang w:val="en-US"/>
        </w:rPr>
        <w:t>A</w:t>
      </w:r>
      <w:r>
        <w:rPr>
          <w:sz w:val="28"/>
        </w:rPr>
        <w:t xml:space="preserve">), управляющее устройство системной панели </w:t>
      </w:r>
      <w:r>
        <w:rPr>
          <w:sz w:val="28"/>
          <w:lang w:val="en-US"/>
        </w:rPr>
        <w:t>SYPS</w:t>
      </w:r>
      <w:r>
        <w:rPr>
          <w:sz w:val="28"/>
        </w:rPr>
        <w:t xml:space="preserve"> и внешние распределители тактовой частоты </w:t>
      </w:r>
      <w:r>
        <w:rPr>
          <w:sz w:val="28"/>
          <w:lang w:val="en-US"/>
        </w:rPr>
        <w:t>CDEX</w:t>
      </w:r>
      <w:r>
        <w:rPr>
          <w:sz w:val="28"/>
        </w:rPr>
        <w:t>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3.5.  Расчет объема оборудования управляющего устройства сети ОКС </w:t>
      </w:r>
      <w:r>
        <w:rPr>
          <w:sz w:val="28"/>
          <w:lang w:val="en-US"/>
        </w:rPr>
        <w:t>CCNC</w:t>
      </w:r>
      <w:r>
        <w:rPr>
          <w:sz w:val="28"/>
        </w:rPr>
        <w:t>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При проектировании системы </w:t>
      </w:r>
      <w:r>
        <w:rPr>
          <w:sz w:val="28"/>
          <w:lang w:val="en-US"/>
        </w:rPr>
        <w:t>EWSD</w:t>
      </w:r>
      <w:r>
        <w:rPr>
          <w:sz w:val="28"/>
        </w:rPr>
        <w:t xml:space="preserve">, работающей с сигнализацией  ОКС-7, необходимо определить количество следующих функциональных блоков управляющего устройства сети ОКС </w:t>
      </w:r>
      <w:r>
        <w:rPr>
          <w:sz w:val="28"/>
          <w:lang w:val="en-US"/>
        </w:rPr>
        <w:t>CCNC</w:t>
      </w:r>
      <w:r>
        <w:rPr>
          <w:sz w:val="28"/>
        </w:rPr>
        <w:t>:</w:t>
      </w:r>
    </w:p>
    <w:p w:rsidR="00AC6CCC" w:rsidRDefault="002B6D26" w:rsidP="002B6D26">
      <w:pPr>
        <w:numPr>
          <w:ilvl w:val="0"/>
          <w:numId w:val="6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Цифровых оконечных устройств звена сигнализации </w:t>
      </w:r>
      <w:r>
        <w:rPr>
          <w:sz w:val="28"/>
          <w:lang w:val="en-US"/>
        </w:rPr>
        <w:t>SILTD</w:t>
      </w:r>
      <w:r>
        <w:rPr>
          <w:sz w:val="28"/>
        </w:rPr>
        <w:t>;</w:t>
      </w:r>
    </w:p>
    <w:p w:rsidR="00AC6CCC" w:rsidRDefault="002B6D26" w:rsidP="002B6D26">
      <w:pPr>
        <w:numPr>
          <w:ilvl w:val="0"/>
          <w:numId w:val="6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Групп оконечных устройств звена сигнализации </w:t>
      </w:r>
      <w:r>
        <w:rPr>
          <w:sz w:val="28"/>
          <w:lang w:val="en-US"/>
        </w:rPr>
        <w:t>SILTG</w:t>
      </w:r>
      <w:r>
        <w:rPr>
          <w:sz w:val="28"/>
        </w:rPr>
        <w:t>;</w:t>
      </w:r>
    </w:p>
    <w:p w:rsidR="00AC6CCC" w:rsidRDefault="002B6D26" w:rsidP="002B6D26">
      <w:pPr>
        <w:numPr>
          <w:ilvl w:val="0"/>
          <w:numId w:val="6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Мультиплексоров </w:t>
      </w:r>
      <w:r>
        <w:rPr>
          <w:sz w:val="28"/>
          <w:lang w:val="en-US"/>
        </w:rPr>
        <w:t>MUXM</w:t>
      </w:r>
      <w:r>
        <w:rPr>
          <w:sz w:val="28"/>
        </w:rPr>
        <w:t>;</w:t>
      </w:r>
    </w:p>
    <w:p w:rsidR="00AC6CCC" w:rsidRDefault="002B6D26" w:rsidP="002B6D26">
      <w:pPr>
        <w:numPr>
          <w:ilvl w:val="0"/>
          <w:numId w:val="6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Адаптеров сигнальной периферии </w:t>
      </w:r>
      <w:r>
        <w:rPr>
          <w:sz w:val="28"/>
          <w:lang w:val="en-US"/>
        </w:rPr>
        <w:t>SIPA</w:t>
      </w:r>
      <w:r>
        <w:rPr>
          <w:sz w:val="28"/>
        </w:rPr>
        <w:t xml:space="preserve"> в процессорах сети сигнализации по общему каналу </w:t>
      </w:r>
      <w:r>
        <w:rPr>
          <w:sz w:val="28"/>
          <w:lang w:val="en-US"/>
        </w:rPr>
        <w:t>CCNP</w:t>
      </w:r>
      <w:r>
        <w:rPr>
          <w:sz w:val="28"/>
        </w:rPr>
        <w:t>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Для определения необходимого числа звеньев сигнализации на </w:t>
      </w:r>
      <w:r>
        <w:rPr>
          <w:sz w:val="28"/>
          <w:lang w:val="en-US"/>
        </w:rPr>
        <w:t>EWSD</w:t>
      </w:r>
      <w:r>
        <w:rPr>
          <w:sz w:val="28"/>
        </w:rPr>
        <w:t>1 необходимо определить общее число разговоров, осуществленных всеми абонентами проектируемой станции с абонентами других РАТС, АМТС, УСС, а также необходимо учесть вызовы, поступающие по междугородным каналам на АМТС при сигнализации на сети ОКС-7.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Тогда общее количество вызовов С</w:t>
      </w:r>
      <w:r>
        <w:rPr>
          <w:sz w:val="28"/>
          <w:vertAlign w:val="subscript"/>
        </w:rPr>
        <w:t xml:space="preserve">ОКС </w:t>
      </w:r>
      <w:r>
        <w:rPr>
          <w:sz w:val="28"/>
        </w:rPr>
        <w:t>, обслуживаемых проектируемой станцией при сигнализации на сети ОКС-7, равно: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ОКС</w:t>
      </w:r>
      <w:r>
        <w:rPr>
          <w:sz w:val="28"/>
        </w:rPr>
        <w:t xml:space="preserve"> = </w:t>
      </w: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ИСХ</w:t>
      </w:r>
      <w:r>
        <w:rPr>
          <w:sz w:val="28"/>
        </w:rPr>
        <w:t xml:space="preserve"> + </w:t>
      </w: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ВХ</w:t>
      </w:r>
      <w:r>
        <w:rPr>
          <w:sz w:val="28"/>
        </w:rPr>
        <w:t xml:space="preserve"> + </w:t>
      </w: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УСС</w:t>
      </w:r>
      <w:r>
        <w:rPr>
          <w:sz w:val="28"/>
        </w:rPr>
        <w:t xml:space="preserve"> + </w:t>
      </w: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МВХ</w:t>
      </w:r>
      <w:r>
        <w:rPr>
          <w:sz w:val="28"/>
        </w:rPr>
        <w:t xml:space="preserve"> + </w:t>
      </w: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 xml:space="preserve">МИСХ </w:t>
      </w:r>
      <w:r>
        <w:rPr>
          <w:sz w:val="28"/>
        </w:rPr>
        <w:t>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ОКС</w:t>
      </w:r>
      <w:r>
        <w:rPr>
          <w:sz w:val="28"/>
        </w:rPr>
        <w:t xml:space="preserve"> = 8,2 + 12,2 + 0,7 + 2,6 + 3,1 = 26,8.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ИСХ</w:t>
      </w:r>
      <w:r>
        <w:rPr>
          <w:sz w:val="28"/>
        </w:rPr>
        <w:t xml:space="preserve"> – количество исходящих вызовов, возникающих от абонентов РАТС1 к абонентам других РАТС, УСП при сигнализации ОКС-7;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ИСХ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  <w:vertAlign w:val="subscript"/>
        </w:rPr>
        <w:t xml:space="preserve">ИСХ </w:t>
      </w:r>
      <w:r>
        <w:rPr>
          <w:sz w:val="28"/>
        </w:rPr>
        <w:t xml:space="preserve">/ </w:t>
      </w: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  <w:vertAlign w:val="subscript"/>
        </w:rPr>
        <w:t xml:space="preserve">СЛ </w:t>
      </w:r>
      <w:r>
        <w:rPr>
          <w:sz w:val="28"/>
        </w:rPr>
        <w:t>,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ИСХ</w:t>
      </w:r>
      <w:r>
        <w:rPr>
          <w:sz w:val="28"/>
        </w:rPr>
        <w:t xml:space="preserve"> = 489/60 = 8,2.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  <w:vertAlign w:val="subscript"/>
        </w:rPr>
        <w:t>ИСХ</w:t>
      </w:r>
      <w:r>
        <w:rPr>
          <w:sz w:val="28"/>
        </w:rPr>
        <w:t xml:space="preserve"> – суммарная исходящая нагрузка проектируемой РАТС1 к другим РАТС сети, УСП, </w:t>
      </w: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  <w:vertAlign w:val="subscript"/>
        </w:rPr>
        <w:t>СЛ</w:t>
      </w:r>
      <w:r>
        <w:rPr>
          <w:sz w:val="28"/>
        </w:rPr>
        <w:t xml:space="preserve"> = 60 с – средняя длительность занятия соединительной линии при местном соединении.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ВХ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  <w:vertAlign w:val="subscript"/>
        </w:rPr>
        <w:t xml:space="preserve">ВХ </w:t>
      </w:r>
      <w:r>
        <w:rPr>
          <w:sz w:val="28"/>
        </w:rPr>
        <w:t xml:space="preserve">/ </w:t>
      </w: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  <w:vertAlign w:val="subscript"/>
        </w:rPr>
        <w:t xml:space="preserve">СЛ </w:t>
      </w:r>
      <w:r>
        <w:rPr>
          <w:sz w:val="28"/>
        </w:rPr>
        <w:t>,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ВХ</w:t>
      </w:r>
      <w:r>
        <w:rPr>
          <w:sz w:val="28"/>
        </w:rPr>
        <w:t xml:space="preserve"> = 730/60 = 12,2.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  <w:vertAlign w:val="subscript"/>
        </w:rPr>
        <w:t>ВХ</w:t>
      </w:r>
      <w:r>
        <w:rPr>
          <w:sz w:val="28"/>
        </w:rPr>
        <w:t xml:space="preserve"> – суммарная входящая нагрузка проектируемой РАТС1 от других РАТС и УСП.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Количество вызовов к УСС равно: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УСС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  <w:vertAlign w:val="subscript"/>
        </w:rPr>
        <w:t xml:space="preserve">УСС </w:t>
      </w:r>
      <w:r>
        <w:rPr>
          <w:sz w:val="28"/>
        </w:rPr>
        <w:t xml:space="preserve">/ </w:t>
      </w: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  <w:vertAlign w:val="subscript"/>
        </w:rPr>
        <w:t>УСС</w:t>
      </w:r>
      <w:r>
        <w:rPr>
          <w:sz w:val="28"/>
        </w:rPr>
        <w:t>,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УСС</w:t>
      </w:r>
      <w:r>
        <w:rPr>
          <w:sz w:val="28"/>
        </w:rPr>
        <w:t xml:space="preserve"> = 30/45 = 0,7.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  <w:vertAlign w:val="subscript"/>
        </w:rPr>
        <w:t>УСС</w:t>
      </w:r>
      <w:r>
        <w:rPr>
          <w:sz w:val="28"/>
        </w:rPr>
        <w:t xml:space="preserve"> – нагрузка к УСС, </w:t>
      </w: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  <w:vertAlign w:val="subscript"/>
        </w:rPr>
        <w:t>УСС</w:t>
      </w:r>
      <w:r>
        <w:rPr>
          <w:sz w:val="28"/>
        </w:rPr>
        <w:t xml:space="preserve"> = 45 с – средняя длительность занятия при связи с УСС.</w:t>
      </w:r>
    </w:p>
    <w:p w:rsidR="00AC6CCC" w:rsidRDefault="002B6D26">
      <w:pPr>
        <w:pStyle w:val="21"/>
      </w:pPr>
      <w:r>
        <w:t>Количество вызовов, поступающих по междугородным каналам от всех РАТС к АМТС: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МВХ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  <w:vertAlign w:val="subscript"/>
        </w:rPr>
        <w:t xml:space="preserve">ЗСЛ </w:t>
      </w:r>
      <w:r>
        <w:rPr>
          <w:sz w:val="28"/>
        </w:rPr>
        <w:t xml:space="preserve">/ </w:t>
      </w: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  <w:vertAlign w:val="subscript"/>
        </w:rPr>
        <w:t xml:space="preserve">ЗСЛ </w:t>
      </w:r>
      <w:r>
        <w:rPr>
          <w:sz w:val="28"/>
        </w:rPr>
        <w:t>,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МВХ</w:t>
      </w:r>
      <w:r>
        <w:rPr>
          <w:sz w:val="28"/>
        </w:rPr>
        <w:t xml:space="preserve"> = 384/150 = 2,6.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  <w:vertAlign w:val="subscript"/>
        </w:rPr>
        <w:t>ЗСЛ</w:t>
      </w:r>
      <w:r>
        <w:rPr>
          <w:sz w:val="28"/>
        </w:rPr>
        <w:t xml:space="preserve"> – междугородная телефонная нагрузка по ЗСЛ от абонентов всех РАТС к АМТС, </w:t>
      </w: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  <w:vertAlign w:val="subscript"/>
        </w:rPr>
        <w:t>ЗСЛ</w:t>
      </w:r>
      <w:r>
        <w:rPr>
          <w:sz w:val="28"/>
        </w:rPr>
        <w:t xml:space="preserve"> = 150 с – средняя длительность соединения по ЗСЛ.</w:t>
      </w:r>
      <w:r>
        <w:t xml:space="preserve"> </w:t>
      </w:r>
    </w:p>
    <w:p w:rsidR="00AC6CCC" w:rsidRDefault="002B6D26">
      <w:pPr>
        <w:pStyle w:val="21"/>
      </w:pPr>
      <w:r>
        <w:t>Количество вызовов, поступающих по междугородным каналам от АМТС ко всем РАТС сети: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МИСХ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  <w:vertAlign w:val="subscript"/>
        </w:rPr>
        <w:t xml:space="preserve">СЛМ </w:t>
      </w:r>
      <w:r>
        <w:rPr>
          <w:sz w:val="28"/>
        </w:rPr>
        <w:t xml:space="preserve">/ </w:t>
      </w: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  <w:vertAlign w:val="subscript"/>
        </w:rPr>
        <w:t xml:space="preserve">СЛМ </w:t>
      </w:r>
      <w:r>
        <w:rPr>
          <w:sz w:val="28"/>
        </w:rPr>
        <w:t>,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МИСХ</w:t>
      </w:r>
      <w:r>
        <w:rPr>
          <w:sz w:val="28"/>
        </w:rPr>
        <w:t xml:space="preserve"> = 384/126 = 3,1.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  <w:vertAlign w:val="subscript"/>
        </w:rPr>
        <w:t>СЛМ</w:t>
      </w:r>
      <w:r>
        <w:rPr>
          <w:sz w:val="28"/>
        </w:rPr>
        <w:t xml:space="preserve"> – междугородная телефонная нагрузка по СЛМ от АМТС к абонентам всех РАТС сети, </w:t>
      </w: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  <w:vertAlign w:val="subscript"/>
        </w:rPr>
        <w:t>СЛМ</w:t>
      </w:r>
      <w:r>
        <w:rPr>
          <w:sz w:val="28"/>
        </w:rPr>
        <w:t xml:space="preserve"> = 126 с – средняя длительность соединения по ЗСЛ.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На основании рассчитанного числа вызовов, обслуживаемых с использованием системы сигнализации ОКС-7, определяется число звеньев сигнализации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ОКС</w:t>
      </w:r>
      <w:r>
        <w:rPr>
          <w:sz w:val="28"/>
        </w:rPr>
        <w:t xml:space="preserve"> 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V</w:t>
      </w:r>
      <w:r>
        <w:rPr>
          <w:i/>
          <w:iCs/>
          <w:sz w:val="28"/>
          <w:vertAlign w:val="subscript"/>
        </w:rPr>
        <w:t>ОКС</w:t>
      </w:r>
      <w:r>
        <w:rPr>
          <w:sz w:val="28"/>
        </w:rPr>
        <w:t xml:space="preserve"> = (</w:t>
      </w:r>
      <w:r>
        <w:rPr>
          <w:i/>
          <w:iCs/>
          <w:sz w:val="28"/>
        </w:rPr>
        <w:t>М</w:t>
      </w:r>
      <w:r>
        <w:rPr>
          <w:i/>
          <w:iCs/>
          <w:sz w:val="28"/>
          <w:vertAlign w:val="subscript"/>
        </w:rPr>
        <w:t>АН</w:t>
      </w:r>
      <w:r>
        <w:rPr>
          <w:sz w:val="28"/>
        </w:rPr>
        <w:t xml:space="preserve"> / (64 Кбит/с • 0,2)) + 1;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V</w:t>
      </w:r>
      <w:r>
        <w:rPr>
          <w:i/>
          <w:iCs/>
          <w:sz w:val="28"/>
          <w:vertAlign w:val="subscript"/>
        </w:rPr>
        <w:t>ОКС</w:t>
      </w:r>
      <w:r>
        <w:rPr>
          <w:sz w:val="28"/>
        </w:rPr>
        <w:t xml:space="preserve"> = (20582 бит/с /(64000 бит/с • 0,2)) + 1 ≈ 3. 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Где М</w:t>
      </w:r>
      <w:r>
        <w:rPr>
          <w:sz w:val="28"/>
          <w:vertAlign w:val="subscript"/>
        </w:rPr>
        <w:t>АН</w:t>
      </w:r>
      <w:r>
        <w:rPr>
          <w:sz w:val="28"/>
        </w:rPr>
        <w:t xml:space="preserve"> – количество бит данных, переданных по ОКС-7 для обслуживания аналоговых абонентов в ЧНН.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Объем переданных данных в ЧНН по сети ОКС от аналоговых абонентов определяется: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>М</w:t>
      </w:r>
      <w:r>
        <w:rPr>
          <w:i/>
          <w:iCs/>
          <w:sz w:val="28"/>
          <w:vertAlign w:val="subscript"/>
        </w:rPr>
        <w:t>АН</w:t>
      </w:r>
      <w:r>
        <w:rPr>
          <w:sz w:val="28"/>
        </w:rPr>
        <w:t xml:space="preserve"> = 2 • </w:t>
      </w: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ОКС</w:t>
      </w:r>
      <w:r>
        <w:rPr>
          <w:sz w:val="28"/>
        </w:rPr>
        <w:t xml:space="preserve"> • 4 • 12 • 8;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>М</w:t>
      </w:r>
      <w:r>
        <w:rPr>
          <w:i/>
          <w:iCs/>
          <w:sz w:val="28"/>
          <w:vertAlign w:val="subscript"/>
        </w:rPr>
        <w:t>АН</w:t>
      </w:r>
      <w:r>
        <w:rPr>
          <w:sz w:val="28"/>
        </w:rPr>
        <w:t xml:space="preserve"> = 2 • 26,8 • 4 • 12 • 8 = 20582 бит/с.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Число цифровых оконечных устройств звена сигнализации </w:t>
      </w:r>
      <w:r>
        <w:rPr>
          <w:sz w:val="28"/>
          <w:lang w:val="en-US"/>
        </w:rPr>
        <w:t>SILTD</w:t>
      </w:r>
      <w:r>
        <w:rPr>
          <w:sz w:val="28"/>
        </w:rPr>
        <w:t xml:space="preserve"> равно: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SILTD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V</w:t>
      </w:r>
      <w:r>
        <w:rPr>
          <w:i/>
          <w:iCs/>
          <w:sz w:val="28"/>
          <w:vertAlign w:val="subscript"/>
        </w:rPr>
        <w:t>ОКС</w:t>
      </w:r>
      <w:r>
        <w:rPr>
          <w:sz w:val="28"/>
        </w:rPr>
        <w:t xml:space="preserve"> = 3.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В одну группу оконечных устройств звена сигнализации </w:t>
      </w:r>
      <w:r>
        <w:rPr>
          <w:sz w:val="28"/>
          <w:lang w:val="en-US"/>
        </w:rPr>
        <w:t>SILTG</w:t>
      </w:r>
      <w:r>
        <w:rPr>
          <w:sz w:val="28"/>
        </w:rPr>
        <w:t xml:space="preserve"> включается до 8 </w:t>
      </w:r>
      <w:r>
        <w:rPr>
          <w:sz w:val="28"/>
          <w:lang w:val="en-US"/>
        </w:rPr>
        <w:t>SILTD</w:t>
      </w:r>
      <w:r>
        <w:rPr>
          <w:sz w:val="28"/>
        </w:rPr>
        <w:t>, следовательно, количество групп равно: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SILTG</w:t>
      </w:r>
      <w:r>
        <w:rPr>
          <w:sz w:val="28"/>
          <w:lang w:val="en-US"/>
        </w:rPr>
        <w:t xml:space="preserve"> =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SILTD</w:t>
      </w:r>
      <w:r>
        <w:rPr>
          <w:sz w:val="28"/>
          <w:lang w:val="en-US"/>
        </w:rPr>
        <w:t xml:space="preserve"> /8;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SILTG</w:t>
      </w:r>
      <w:r>
        <w:rPr>
          <w:sz w:val="28"/>
          <w:lang w:val="en-US"/>
        </w:rPr>
        <w:t xml:space="preserve"> = 3/8 ≈ 1.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В блоке </w:t>
      </w:r>
      <w:r>
        <w:rPr>
          <w:sz w:val="28"/>
          <w:lang w:val="en-US"/>
        </w:rPr>
        <w:t>CCNC</w:t>
      </w:r>
      <w:r>
        <w:rPr>
          <w:sz w:val="28"/>
        </w:rPr>
        <w:t xml:space="preserve"> для обеспечения надежности всегда устанавливается два процессора сигнализации по общему каналу </w:t>
      </w:r>
      <w:r>
        <w:rPr>
          <w:sz w:val="28"/>
          <w:lang w:val="en-US"/>
        </w:rPr>
        <w:t>CCNP</w:t>
      </w:r>
      <w:r>
        <w:rPr>
          <w:sz w:val="28"/>
        </w:rPr>
        <w:t xml:space="preserve">0 и </w:t>
      </w:r>
      <w:r>
        <w:rPr>
          <w:sz w:val="28"/>
          <w:lang w:val="en-US"/>
        </w:rPr>
        <w:t>CCNP</w:t>
      </w:r>
      <w:r>
        <w:rPr>
          <w:sz w:val="28"/>
        </w:rPr>
        <w:t xml:space="preserve">1. Один адаптер сигнальной периферии </w:t>
      </w:r>
      <w:r>
        <w:rPr>
          <w:sz w:val="28"/>
          <w:lang w:val="en-US"/>
        </w:rPr>
        <w:t>SIPA</w:t>
      </w:r>
      <w:r>
        <w:rPr>
          <w:sz w:val="28"/>
        </w:rPr>
        <w:t xml:space="preserve"> отвечает за четыре группы </w:t>
      </w:r>
      <w:r>
        <w:rPr>
          <w:sz w:val="28"/>
          <w:lang w:val="en-US"/>
        </w:rPr>
        <w:t>SILTG</w:t>
      </w:r>
      <w:r>
        <w:rPr>
          <w:sz w:val="28"/>
        </w:rPr>
        <w:t xml:space="preserve"> и их число в каждом процессоре </w:t>
      </w:r>
      <w:r>
        <w:rPr>
          <w:sz w:val="28"/>
          <w:lang w:val="en-US"/>
        </w:rPr>
        <w:t>CCNP</w:t>
      </w:r>
      <w:r>
        <w:rPr>
          <w:sz w:val="28"/>
        </w:rPr>
        <w:t xml:space="preserve"> равно: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SIPA</w:t>
      </w:r>
      <w:r>
        <w:rPr>
          <w:sz w:val="28"/>
          <w:lang w:val="en-US"/>
        </w:rPr>
        <w:t xml:space="preserve"> =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SILTG</w:t>
      </w:r>
      <w:r>
        <w:rPr>
          <w:sz w:val="28"/>
          <w:lang w:val="en-US"/>
        </w:rPr>
        <w:t xml:space="preserve"> /4;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SIPA</w:t>
      </w:r>
      <w:r>
        <w:rPr>
          <w:sz w:val="28"/>
          <w:lang w:val="en-US"/>
        </w:rPr>
        <w:t xml:space="preserve"> = 1/4 ≈ 1.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Если на станции не более 12 групп оконечных устройств звена сигнализации </w:t>
      </w:r>
      <w:r>
        <w:rPr>
          <w:sz w:val="28"/>
          <w:lang w:val="en-US"/>
        </w:rPr>
        <w:t>SILTG</w:t>
      </w:r>
      <w:r>
        <w:rPr>
          <w:sz w:val="28"/>
        </w:rPr>
        <w:t xml:space="preserve">, то используется один статив </w:t>
      </w:r>
      <w:r>
        <w:rPr>
          <w:sz w:val="28"/>
          <w:lang w:val="en-US"/>
        </w:rPr>
        <w:t>R</w:t>
      </w:r>
      <w:r>
        <w:rPr>
          <w:sz w:val="28"/>
        </w:rPr>
        <w:t>:</w:t>
      </w:r>
      <w:r>
        <w:rPr>
          <w:sz w:val="28"/>
          <w:lang w:val="en-US"/>
        </w:rPr>
        <w:t>CCNP</w:t>
      </w:r>
      <w:r>
        <w:rPr>
          <w:sz w:val="28"/>
        </w:rPr>
        <w:t>/</w:t>
      </w:r>
      <w:r>
        <w:rPr>
          <w:sz w:val="28"/>
          <w:lang w:val="en-US"/>
        </w:rPr>
        <w:t>SILTD</w:t>
      </w:r>
      <w:r>
        <w:rPr>
          <w:sz w:val="28"/>
        </w:rPr>
        <w:t>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3.6.  Расчет объема оборудования координационного процессора СР113.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При проектировании системы </w:t>
      </w:r>
      <w:r>
        <w:rPr>
          <w:sz w:val="28"/>
          <w:lang w:val="en-US"/>
        </w:rPr>
        <w:t>EWSD</w:t>
      </w:r>
      <w:r>
        <w:rPr>
          <w:sz w:val="28"/>
        </w:rPr>
        <w:t xml:space="preserve"> определяется объем следующего оборудования координационного процессора:</w:t>
      </w:r>
    </w:p>
    <w:p w:rsidR="00AC6CCC" w:rsidRDefault="002B6D26" w:rsidP="002B6D26">
      <w:pPr>
        <w:numPr>
          <w:ilvl w:val="0"/>
          <w:numId w:val="7"/>
        </w:numPr>
        <w:ind w:left="0" w:firstLine="720"/>
        <w:jc w:val="both"/>
        <w:rPr>
          <w:sz w:val="28"/>
        </w:rPr>
      </w:pPr>
      <w:r>
        <w:rPr>
          <w:sz w:val="28"/>
        </w:rPr>
        <w:t>Число процессоров обработки вызовов САР;</w:t>
      </w:r>
    </w:p>
    <w:p w:rsidR="00AC6CCC" w:rsidRDefault="002B6D26" w:rsidP="002B6D26">
      <w:pPr>
        <w:numPr>
          <w:ilvl w:val="0"/>
          <w:numId w:val="7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Объем общей памяти </w:t>
      </w:r>
      <w:r>
        <w:rPr>
          <w:sz w:val="28"/>
          <w:lang w:val="en-US"/>
        </w:rPr>
        <w:t>CMY</w:t>
      </w:r>
      <w:r>
        <w:rPr>
          <w:sz w:val="28"/>
        </w:rPr>
        <w:t>;</w:t>
      </w:r>
    </w:p>
    <w:p w:rsidR="00AC6CCC" w:rsidRDefault="002B6D26" w:rsidP="002B6D26">
      <w:pPr>
        <w:numPr>
          <w:ilvl w:val="0"/>
          <w:numId w:val="7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Число процессоров ввода-вывода </w:t>
      </w:r>
      <w:r>
        <w:rPr>
          <w:sz w:val="28"/>
          <w:lang w:val="en-US"/>
        </w:rPr>
        <w:t>IOP</w:t>
      </w:r>
      <w:r>
        <w:rPr>
          <w:sz w:val="28"/>
        </w:rPr>
        <w:t>;</w:t>
      </w:r>
    </w:p>
    <w:p w:rsidR="00AC6CCC" w:rsidRDefault="002B6D26" w:rsidP="002B6D26">
      <w:pPr>
        <w:numPr>
          <w:ilvl w:val="0"/>
          <w:numId w:val="7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Число управления вводом выводом </w:t>
      </w:r>
      <w:r>
        <w:rPr>
          <w:sz w:val="28"/>
          <w:lang w:val="en-US"/>
        </w:rPr>
        <w:t>IOC</w:t>
      </w:r>
      <w:r>
        <w:rPr>
          <w:sz w:val="28"/>
        </w:rPr>
        <w:t>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При нормальном режиме работы координационного процессора СР113 основной процессор ВАРм выполняет функции техобслуживания и функции обработки вызовов, процессор ВАР</w:t>
      </w:r>
      <w:r>
        <w:rPr>
          <w:sz w:val="28"/>
          <w:lang w:val="en-US"/>
        </w:rPr>
        <w:t>s</w:t>
      </w:r>
      <w:r>
        <w:rPr>
          <w:sz w:val="28"/>
        </w:rPr>
        <w:t xml:space="preserve"> – занимается только обслуживанием вызовов. Если величина поступающей нагрузки на станцию превышает некоторую заданную величину, то в конфигурацию СР113 кроме основных процессоров </w:t>
      </w:r>
      <w:r>
        <w:rPr>
          <w:sz w:val="28"/>
          <w:lang w:val="en-US"/>
        </w:rPr>
        <w:t>BAP</w:t>
      </w:r>
      <w:r>
        <w:rPr>
          <w:sz w:val="28"/>
        </w:rPr>
        <w:t xml:space="preserve">м и </w:t>
      </w:r>
      <w:r>
        <w:rPr>
          <w:sz w:val="28"/>
          <w:lang w:val="en-US"/>
        </w:rPr>
        <w:t>BAPs</w:t>
      </w:r>
      <w:r>
        <w:rPr>
          <w:sz w:val="28"/>
        </w:rPr>
        <w:t xml:space="preserve"> включаются процессоры обработки вызовов САР.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Для определения необходимой конфигурации координационного процессора СРР113 необходимо знать общее количество вызовов, поступающих на станцию в ЧНН.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Количество вызовов, поступающих на станцию в ЧНН, равно: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</w:rPr>
        <w:t>ЧНН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  <w:vertAlign w:val="subscript"/>
        </w:rPr>
        <w:t>РАТС1</w:t>
      </w:r>
      <w:r>
        <w:rPr>
          <w:sz w:val="28"/>
        </w:rPr>
        <w:t xml:space="preserve"> • 3600/</w:t>
      </w:r>
      <w:r>
        <w:rPr>
          <w:i/>
          <w:iCs/>
          <w:sz w:val="28"/>
          <w:lang w:val="en-US"/>
        </w:rPr>
        <w:t>t</w:t>
      </w:r>
      <w:r>
        <w:rPr>
          <w:sz w:val="28"/>
        </w:rPr>
        <w:t xml:space="preserve"> +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  <w:vertAlign w:val="subscript"/>
        </w:rPr>
        <w:t>СЛ ВХ</w:t>
      </w:r>
      <w:r>
        <w:rPr>
          <w:sz w:val="28"/>
        </w:rPr>
        <w:t xml:space="preserve"> • 3600/</w:t>
      </w: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  <w:vertAlign w:val="subscript"/>
        </w:rPr>
        <w:t>СЛ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+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  <w:vertAlign w:val="subscript"/>
        </w:rPr>
        <w:t>ЗСЛ</w:t>
      </w:r>
      <w:r>
        <w:rPr>
          <w:sz w:val="28"/>
        </w:rPr>
        <w:t xml:space="preserve"> • 3600/</w:t>
      </w: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  <w:vertAlign w:val="subscript"/>
        </w:rPr>
        <w:t xml:space="preserve">ЗСЛ </w:t>
      </w:r>
      <w:r>
        <w:rPr>
          <w:sz w:val="28"/>
        </w:rPr>
        <w:t>;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</w:rPr>
        <w:t>ЧНН</w:t>
      </w:r>
      <w:r>
        <w:rPr>
          <w:sz w:val="28"/>
        </w:rPr>
        <w:t xml:space="preserve"> = 1000 • 3600/72 + 730 • 3600/60</w:t>
      </w:r>
      <w:r>
        <w:rPr>
          <w:i/>
          <w:iCs/>
          <w:sz w:val="28"/>
        </w:rPr>
        <w:t xml:space="preserve"> </w:t>
      </w:r>
      <w:r>
        <w:rPr>
          <w:sz w:val="28"/>
        </w:rPr>
        <w:t>+ 384 • 3600/150 ≈ 103016.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  <w:vertAlign w:val="subscript"/>
        </w:rPr>
        <w:t>РАТС1</w:t>
      </w:r>
      <w:r>
        <w:rPr>
          <w:sz w:val="28"/>
        </w:rPr>
        <w:t xml:space="preserve"> – нагрузка, поступающая по абонентским линиям, </w:t>
      </w:r>
      <w:r>
        <w:rPr>
          <w:i/>
          <w:iCs/>
          <w:sz w:val="28"/>
          <w:lang w:val="en-US"/>
        </w:rPr>
        <w:t>t</w:t>
      </w:r>
      <w:r>
        <w:rPr>
          <w:sz w:val="28"/>
        </w:rPr>
        <w:t xml:space="preserve"> = 72 с – средняя длительность занятия при местном соединении,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  <w:vertAlign w:val="subscript"/>
        </w:rPr>
        <w:t>СЛ ВХ</w:t>
      </w:r>
      <w:r>
        <w:rPr>
          <w:sz w:val="28"/>
        </w:rPr>
        <w:t xml:space="preserve"> – нагрузка, поступающая по соединительным линиям, </w:t>
      </w: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  <w:vertAlign w:val="subscript"/>
        </w:rPr>
        <w:t>СЛ</w:t>
      </w:r>
      <w:r>
        <w:rPr>
          <w:sz w:val="28"/>
        </w:rPr>
        <w:t xml:space="preserve"> = 60 с – средняя длительность занятия соединительной линии,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  <w:vertAlign w:val="subscript"/>
        </w:rPr>
        <w:t>ЗСЛ</w:t>
      </w:r>
      <w:r>
        <w:rPr>
          <w:sz w:val="28"/>
        </w:rPr>
        <w:t xml:space="preserve"> – междугородная телефонная нагрузка по ЗСЛ от абонентов всех РАТС к АМТС, </w:t>
      </w: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  <w:vertAlign w:val="subscript"/>
        </w:rPr>
        <w:t>ЗСЛ</w:t>
      </w:r>
      <w:r>
        <w:rPr>
          <w:sz w:val="28"/>
        </w:rPr>
        <w:t xml:space="preserve"> = 150 с – средняя длительность соединения по ЗСЛ.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Из полученных данных следует, что для обслуживания входящих вызовов достаточно двух процессоров ВАРм и </w:t>
      </w:r>
      <w:r>
        <w:rPr>
          <w:sz w:val="28"/>
          <w:lang w:val="en-US"/>
        </w:rPr>
        <w:t>BAPs</w:t>
      </w:r>
      <w:r>
        <w:rPr>
          <w:sz w:val="28"/>
        </w:rPr>
        <w:t>, т.к. они могут обслужить до 119000 вызовов в ЧНН.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Расчет емкости общей памяти </w:t>
      </w:r>
      <w:r>
        <w:rPr>
          <w:sz w:val="28"/>
          <w:lang w:val="en-US"/>
        </w:rPr>
        <w:t>CMY</w:t>
      </w:r>
      <w:r>
        <w:rPr>
          <w:sz w:val="28"/>
        </w:rPr>
        <w:t xml:space="preserve"> координационного процессора производится на основании табличных данных и равно 128 Мбайтам, т.к. количество </w:t>
      </w:r>
      <w:r>
        <w:rPr>
          <w:sz w:val="28"/>
          <w:lang w:val="en-US"/>
        </w:rPr>
        <w:t>LTG</w:t>
      </w:r>
      <w:r>
        <w:rPr>
          <w:sz w:val="28"/>
        </w:rPr>
        <w:t xml:space="preserve"> на станции </w:t>
      </w:r>
      <w:r>
        <w:rPr>
          <w:sz w:val="28"/>
          <w:lang w:val="en-US"/>
        </w:rPr>
        <w:t>EWSD</w:t>
      </w:r>
      <w:r>
        <w:rPr>
          <w:sz w:val="28"/>
        </w:rPr>
        <w:t>1 равно 47.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Число процессоров ввода-вывода </w:t>
      </w:r>
      <w:r>
        <w:rPr>
          <w:sz w:val="28"/>
          <w:lang w:val="en-US"/>
        </w:rPr>
        <w:t>IOP</w:t>
      </w:r>
      <w:r>
        <w:rPr>
          <w:sz w:val="28"/>
        </w:rPr>
        <w:t>:</w:t>
      </w:r>
      <w:r>
        <w:rPr>
          <w:sz w:val="28"/>
          <w:lang w:val="en-US"/>
        </w:rPr>
        <w:t>MB</w:t>
      </w:r>
      <w:r>
        <w:rPr>
          <w:sz w:val="28"/>
        </w:rPr>
        <w:t xml:space="preserve"> для центрального генератора тактовой частоты </w:t>
      </w:r>
      <w:r>
        <w:rPr>
          <w:sz w:val="28"/>
          <w:lang w:val="en-US"/>
        </w:rPr>
        <w:t>IOP</w:t>
      </w:r>
      <w:r>
        <w:rPr>
          <w:sz w:val="28"/>
        </w:rPr>
        <w:t>:</w:t>
      </w:r>
      <w:r>
        <w:rPr>
          <w:sz w:val="28"/>
          <w:lang w:val="en-US"/>
        </w:rPr>
        <w:t>MB</w:t>
      </w:r>
      <w:r>
        <w:rPr>
          <w:sz w:val="28"/>
        </w:rPr>
        <w:t>(</w:t>
      </w:r>
      <w:r>
        <w:rPr>
          <w:sz w:val="28"/>
          <w:lang w:val="en-US"/>
        </w:rPr>
        <w:t>CCG</w:t>
      </w:r>
      <w:r>
        <w:rPr>
          <w:sz w:val="28"/>
        </w:rPr>
        <w:t xml:space="preserve">) и системной панели </w:t>
      </w:r>
      <w:r>
        <w:rPr>
          <w:sz w:val="28"/>
          <w:lang w:val="en-US"/>
        </w:rPr>
        <w:t>IOP</w:t>
      </w:r>
      <w:r>
        <w:rPr>
          <w:sz w:val="28"/>
        </w:rPr>
        <w:t>:</w:t>
      </w:r>
      <w:r>
        <w:rPr>
          <w:sz w:val="28"/>
          <w:lang w:val="en-US"/>
        </w:rPr>
        <w:t>MB</w:t>
      </w:r>
      <w:r>
        <w:rPr>
          <w:sz w:val="28"/>
        </w:rPr>
        <w:t>(</w:t>
      </w:r>
      <w:r>
        <w:rPr>
          <w:sz w:val="28"/>
          <w:lang w:val="en-US"/>
        </w:rPr>
        <w:t>SYP</w:t>
      </w:r>
      <w:r>
        <w:rPr>
          <w:sz w:val="28"/>
        </w:rPr>
        <w:t xml:space="preserve">) всегда равно двум (для обеспечения надежности), остальные процессоры </w:t>
      </w:r>
      <w:r>
        <w:rPr>
          <w:sz w:val="28"/>
          <w:lang w:val="en-US"/>
        </w:rPr>
        <w:t>IOP</w:t>
      </w:r>
      <w:r>
        <w:rPr>
          <w:sz w:val="28"/>
        </w:rPr>
        <w:t>:</w:t>
      </w:r>
      <w:r>
        <w:rPr>
          <w:sz w:val="28"/>
          <w:lang w:val="en-US"/>
        </w:rPr>
        <w:t>MB</w:t>
      </w:r>
      <w:r>
        <w:rPr>
          <w:sz w:val="28"/>
        </w:rPr>
        <w:t xml:space="preserve"> рассчитываются в зависимости от емкости станции.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Число процессоров ввода-вывода для группы буферов сообщений </w:t>
      </w:r>
      <w:r>
        <w:rPr>
          <w:sz w:val="28"/>
          <w:lang w:val="en-US"/>
        </w:rPr>
        <w:t>IOP</w:t>
      </w:r>
      <w:r>
        <w:rPr>
          <w:sz w:val="28"/>
        </w:rPr>
        <w:t>:</w:t>
      </w:r>
      <w:r>
        <w:rPr>
          <w:sz w:val="28"/>
          <w:lang w:val="en-US"/>
        </w:rPr>
        <w:t>MBU</w:t>
      </w:r>
      <w:r>
        <w:rPr>
          <w:sz w:val="28"/>
        </w:rPr>
        <w:t>(</w:t>
      </w:r>
      <w:r>
        <w:rPr>
          <w:sz w:val="28"/>
          <w:lang w:val="en-US"/>
        </w:rPr>
        <w:t>MBG</w:t>
      </w:r>
      <w:r>
        <w:rPr>
          <w:sz w:val="28"/>
        </w:rPr>
        <w:t>) рассчитывается по формуле: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IOP:MBU(MBG)</w:t>
      </w:r>
      <w:r>
        <w:rPr>
          <w:sz w:val="28"/>
          <w:lang w:val="en-US"/>
        </w:rPr>
        <w:t xml:space="preserve"> = ∑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 xml:space="preserve">MBG </w:t>
      </w:r>
      <w:r>
        <w:rPr>
          <w:sz w:val="28"/>
          <w:lang w:val="en-US"/>
        </w:rPr>
        <w:t>;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IOP:MBU(MBG)</w:t>
      </w:r>
      <w:r>
        <w:rPr>
          <w:sz w:val="28"/>
          <w:lang w:val="en-US"/>
        </w:rPr>
        <w:t xml:space="preserve"> = 2/4 ≈ 1.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Где ∑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MBG</w:t>
      </w:r>
      <w:r>
        <w:rPr>
          <w:sz w:val="28"/>
        </w:rPr>
        <w:t xml:space="preserve"> – общее количество групп буферов сообщений </w:t>
      </w:r>
      <w:r>
        <w:rPr>
          <w:sz w:val="28"/>
          <w:lang w:val="en-US"/>
        </w:rPr>
        <w:t>MBG</w:t>
      </w:r>
      <w:r>
        <w:rPr>
          <w:sz w:val="28"/>
        </w:rPr>
        <w:t xml:space="preserve">  с учетом дублирования.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Число процессоров ввода-вывода для устройства управления системой сигнализации ОКС-7 </w:t>
      </w:r>
      <w:r>
        <w:rPr>
          <w:sz w:val="28"/>
          <w:lang w:val="en-US"/>
        </w:rPr>
        <w:t>IOP</w:t>
      </w:r>
      <w:r>
        <w:rPr>
          <w:sz w:val="28"/>
        </w:rPr>
        <w:t>:</w:t>
      </w:r>
      <w:r>
        <w:rPr>
          <w:sz w:val="28"/>
          <w:lang w:val="en-US"/>
        </w:rPr>
        <w:t>MBU</w:t>
      </w:r>
      <w:r>
        <w:rPr>
          <w:sz w:val="28"/>
        </w:rPr>
        <w:t>(</w:t>
      </w:r>
      <w:r>
        <w:rPr>
          <w:sz w:val="28"/>
          <w:lang w:val="en-US"/>
        </w:rPr>
        <w:t>CCNC</w:t>
      </w:r>
      <w:r>
        <w:rPr>
          <w:sz w:val="28"/>
        </w:rPr>
        <w:t>) рассчитывается по формуле: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IOP:MBU(CCNC)</w:t>
      </w:r>
      <w:r>
        <w:rPr>
          <w:sz w:val="28"/>
          <w:lang w:val="en-US"/>
        </w:rPr>
        <w:t xml:space="preserve"> = 2 •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 xml:space="preserve">CCNC </w:t>
      </w:r>
      <w:r>
        <w:rPr>
          <w:sz w:val="28"/>
          <w:lang w:val="en-US"/>
        </w:rPr>
        <w:t>;</w:t>
      </w:r>
    </w:p>
    <w:p w:rsidR="00AC6CCC" w:rsidRDefault="002B6D26">
      <w:pPr>
        <w:ind w:firstLine="72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IOP:MBU(CCNC)</w:t>
      </w:r>
      <w:r>
        <w:rPr>
          <w:sz w:val="28"/>
          <w:lang w:val="en-US"/>
        </w:rPr>
        <w:t xml:space="preserve"> = 2 • 1 = 2.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CCNC</w:t>
      </w:r>
      <w:r>
        <w:rPr>
          <w:i/>
          <w:iCs/>
          <w:sz w:val="28"/>
          <w:vertAlign w:val="subscript"/>
        </w:rPr>
        <w:t xml:space="preserve"> </w:t>
      </w:r>
      <w:r>
        <w:rPr>
          <w:sz w:val="28"/>
        </w:rPr>
        <w:t xml:space="preserve"> - число блоков </w:t>
      </w:r>
      <w:r>
        <w:rPr>
          <w:sz w:val="28"/>
          <w:lang w:val="en-US"/>
        </w:rPr>
        <w:t>CCNC</w:t>
      </w:r>
      <w:r>
        <w:rPr>
          <w:sz w:val="28"/>
        </w:rPr>
        <w:t xml:space="preserve"> на станции.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Расчет числа устройств управления вводом-выводом </w:t>
      </w:r>
      <w:r>
        <w:rPr>
          <w:sz w:val="28"/>
          <w:lang w:val="en-US"/>
        </w:rPr>
        <w:t>IOC</w:t>
      </w:r>
      <w:r>
        <w:rPr>
          <w:sz w:val="28"/>
        </w:rPr>
        <w:t xml:space="preserve"> проводится исходя из следующих условий: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 xml:space="preserve">Одно устройство управления вводом-выводом </w:t>
      </w:r>
      <w:r>
        <w:rPr>
          <w:sz w:val="28"/>
          <w:lang w:val="en-US"/>
        </w:rPr>
        <w:t>IOC</w:t>
      </w:r>
      <w:r>
        <w:rPr>
          <w:sz w:val="28"/>
        </w:rPr>
        <w:t xml:space="preserve"> позволяет включить до 16 процессоров ввода-вывода </w:t>
      </w:r>
      <w:r>
        <w:rPr>
          <w:sz w:val="28"/>
          <w:lang w:val="en-US"/>
        </w:rPr>
        <w:t>IOP</w:t>
      </w:r>
      <w:r>
        <w:rPr>
          <w:sz w:val="28"/>
        </w:rPr>
        <w:t>, из соображений надежности устройства управления дублируются (</w:t>
      </w:r>
      <w:r>
        <w:rPr>
          <w:sz w:val="28"/>
          <w:lang w:val="en-US"/>
        </w:rPr>
        <w:t>IOC</w:t>
      </w:r>
      <w:r>
        <w:rPr>
          <w:sz w:val="28"/>
        </w:rPr>
        <w:t xml:space="preserve">0 и </w:t>
      </w:r>
      <w:r>
        <w:rPr>
          <w:sz w:val="28"/>
          <w:lang w:val="en-US"/>
        </w:rPr>
        <w:t>IOC</w:t>
      </w:r>
      <w:r>
        <w:rPr>
          <w:sz w:val="28"/>
        </w:rPr>
        <w:t>1).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Координационный процессор минимальной производительности (без процессоров обработки вызовов САР) занимает два статива: один для процессоров ВАР и общей памяти CMY (R:CP113A), другой статив (</w:t>
      </w:r>
      <w:r>
        <w:rPr>
          <w:sz w:val="28"/>
          <w:lang w:val="en-US"/>
        </w:rPr>
        <w:t>R</w:t>
      </w:r>
      <w:r>
        <w:rPr>
          <w:sz w:val="28"/>
        </w:rPr>
        <w:t>:</w:t>
      </w:r>
      <w:r>
        <w:rPr>
          <w:sz w:val="28"/>
          <w:lang w:val="en-US"/>
        </w:rPr>
        <w:t>DEVD</w:t>
      </w:r>
      <w:r>
        <w:rPr>
          <w:sz w:val="28"/>
        </w:rPr>
        <w:t>) – для процессоров ввода-вывода и устройств машинной периферии.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br w:type="page"/>
        <w:t>4.  Токораспределительная сеть.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Для подведения энергии от опорного источника к питаемым устройствам на АТС строится токораспределительная сеть (ТРС), которая должна быть высоконадежной и безопасной. Наряду с созданием ТРС на АТС создается система заземлений для однопроводных систем межстанционной сигнализации.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При создании ТРС основной задачей является подача электроэнергии с требуемыми допусками по напряжению и сохранение разности напряжений между любыми двумя заземленными точками не выше допустимой величины. Для выполнения указанных требований на АТС строится радиальная ТРС.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В радиальной ТРС электропитание от опорного источника к каждому функциональному блоку или стативу подводится отдельными проводами (минусовой и обязательно плюсовой), идущий непосредственно от опорного источника или от распределительного устройства.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Радиальная ТРС характеризуется:</w:t>
      </w:r>
    </w:p>
    <w:p w:rsidR="00AC6CCC" w:rsidRDefault="002B6D26" w:rsidP="002B6D26">
      <w:pPr>
        <w:numPr>
          <w:ilvl w:val="0"/>
          <w:numId w:val="9"/>
        </w:numPr>
        <w:ind w:left="0" w:firstLine="720"/>
        <w:jc w:val="both"/>
        <w:rPr>
          <w:sz w:val="28"/>
        </w:rPr>
      </w:pPr>
      <w:r>
        <w:rPr>
          <w:sz w:val="28"/>
        </w:rPr>
        <w:t>Относительно большим омическим сопротивлением минусового провода;</w:t>
      </w:r>
    </w:p>
    <w:p w:rsidR="00AC6CCC" w:rsidRDefault="002B6D26" w:rsidP="002B6D26">
      <w:pPr>
        <w:numPr>
          <w:ilvl w:val="0"/>
          <w:numId w:val="9"/>
        </w:numPr>
        <w:ind w:left="0" w:firstLine="720"/>
        <w:jc w:val="both"/>
        <w:rPr>
          <w:sz w:val="28"/>
        </w:rPr>
      </w:pPr>
      <w:r>
        <w:rPr>
          <w:sz w:val="28"/>
        </w:rPr>
        <w:t>Малым внутренним омическим сопротивлением батареи опорного источника;</w:t>
      </w:r>
    </w:p>
    <w:p w:rsidR="00AC6CCC" w:rsidRDefault="002B6D26" w:rsidP="002B6D26">
      <w:pPr>
        <w:numPr>
          <w:ilvl w:val="0"/>
          <w:numId w:val="9"/>
        </w:numPr>
        <w:ind w:left="0" w:firstLine="720"/>
        <w:jc w:val="both"/>
        <w:rPr>
          <w:sz w:val="28"/>
        </w:rPr>
      </w:pPr>
      <w:r>
        <w:rPr>
          <w:sz w:val="28"/>
        </w:rPr>
        <w:t>Очень малым омическим сопротивлением плюсового провода, которое получается за счет того, что плюсовые провода соединены между собой через заземленную систему, образующую низкоомную сеть.</w:t>
      </w:r>
    </w:p>
    <w:p w:rsidR="00AC6CCC" w:rsidRDefault="002B6D26">
      <w:pPr>
        <w:pStyle w:val="21"/>
      </w:pPr>
      <w:r>
        <w:t>В цифровых электронных АТС система заземления выполняется  следующим образом. Сеть заземления выполняется медными проводами, которые проходят в верхней части стативов вдоль рядов, а также над каждым стативом поперек рядов. В месте пересечения они надежно соединяются и образуют сетку, иногда называемую плоскостью О.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br w:type="page"/>
        <w:t>5.  Освещение.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Для предотвращения непосредственного воздействия солнечных лучей на аппаратуру, в окна вставляют полупрозрачные стеклоблоки или матовые стекла, либо покрывают обычные стекла белой клеевой краской. Для общего освещения автоматного зала используются люминесцентные светильники, для работы на стативах – переносные лампы напряжением 36 В. Розетки этого напряжения устанавливаются в торце ряда, они должны конструктивно отличаться от розеток 22 В.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br w:type="page"/>
        <w:t>6.  Кондиционирование.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Температура воздуха вблизи рядов аппаратуры должна быть в пределах 18-24</w:t>
      </w:r>
      <w:r>
        <w:rPr>
          <w:sz w:val="28"/>
          <w:vertAlign w:val="superscript"/>
        </w:rPr>
        <w:t>0</w:t>
      </w:r>
      <w:r>
        <w:rPr>
          <w:sz w:val="28"/>
        </w:rPr>
        <w:t>С, а относительная влажность – 55-70% (летом допускается температура 25-35</w:t>
      </w:r>
      <w:r>
        <w:rPr>
          <w:sz w:val="28"/>
          <w:vertAlign w:val="superscript"/>
        </w:rPr>
        <w:t>0</w:t>
      </w:r>
      <w:r>
        <w:rPr>
          <w:sz w:val="28"/>
        </w:rPr>
        <w:t>С при влажности 45-55%, зимой допустимо снижение температуры до  15-17</w:t>
      </w:r>
      <w:r>
        <w:rPr>
          <w:sz w:val="28"/>
          <w:vertAlign w:val="superscript"/>
        </w:rPr>
        <w:t>0</w:t>
      </w:r>
      <w:r>
        <w:rPr>
          <w:sz w:val="28"/>
        </w:rPr>
        <w:t>С при влажности 45-80%).</w:t>
      </w: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t>Во всех помещениях АТС используется центральное водяное отопление. Вентиляционная установка на обслуживаемых АТС должна обеспечивать подачу наружного воздуха в объеме 30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в час на одного работающего. При полной герметизации помещения используются две приточные и вытяжные установки с обменом 60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на работающего. Воздухопровод должен создавать движение воздуха между рядами оборудования сверху вниз (по пути оседания пыли). Для этого входные воздуховоды располагаются под потолком, а вытяжные – вблизи пола. Скорость движения воздуха не должна превышать     1 м/с. На необслуживаемых АТС допускается естественная вытяжка воздуха с однократным обменом.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>
      <w:pPr>
        <w:ind w:firstLine="720"/>
        <w:jc w:val="both"/>
        <w:rPr>
          <w:sz w:val="28"/>
        </w:rPr>
      </w:pPr>
      <w:r>
        <w:rPr>
          <w:sz w:val="28"/>
        </w:rPr>
        <w:br w:type="page"/>
        <w:t>7.  Литература.</w:t>
      </w:r>
    </w:p>
    <w:p w:rsidR="00AC6CCC" w:rsidRDefault="00AC6CCC">
      <w:pPr>
        <w:ind w:firstLine="720"/>
        <w:jc w:val="both"/>
        <w:rPr>
          <w:sz w:val="28"/>
        </w:rPr>
      </w:pPr>
    </w:p>
    <w:p w:rsidR="00AC6CCC" w:rsidRDefault="002B6D26" w:rsidP="002B6D26">
      <w:pPr>
        <w:numPr>
          <w:ilvl w:val="0"/>
          <w:numId w:val="10"/>
        </w:numPr>
        <w:ind w:left="0" w:firstLine="720"/>
        <w:jc w:val="both"/>
        <w:rPr>
          <w:sz w:val="28"/>
        </w:rPr>
      </w:pPr>
      <w:r>
        <w:rPr>
          <w:sz w:val="28"/>
        </w:rPr>
        <w:t>Росляков А.В. Проектирование цифровой городской телефонной сети. Самара, 1998.</w:t>
      </w:r>
    </w:p>
    <w:p w:rsidR="00AC6CCC" w:rsidRDefault="002B6D26" w:rsidP="002B6D26">
      <w:pPr>
        <w:numPr>
          <w:ilvl w:val="0"/>
          <w:numId w:val="10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Абилов А.В. Цифровая автоматическая телефонная станция </w:t>
      </w:r>
      <w:r>
        <w:rPr>
          <w:sz w:val="28"/>
          <w:lang w:val="en-US"/>
        </w:rPr>
        <w:t>EWSD</w:t>
      </w:r>
      <w:r>
        <w:rPr>
          <w:sz w:val="28"/>
        </w:rPr>
        <w:t>. Ижевск, 2001.</w:t>
      </w:r>
    </w:p>
    <w:p w:rsidR="00AC6CCC" w:rsidRDefault="002B6D26" w:rsidP="002B6D26">
      <w:pPr>
        <w:numPr>
          <w:ilvl w:val="0"/>
          <w:numId w:val="10"/>
        </w:numPr>
        <w:ind w:left="0" w:firstLine="720"/>
        <w:jc w:val="both"/>
        <w:rPr>
          <w:sz w:val="28"/>
        </w:rPr>
      </w:pPr>
      <w:r>
        <w:rPr>
          <w:sz w:val="28"/>
        </w:rPr>
        <w:t>Лутов М.Ф. и др. Квазиэлектронные и электронные АТС. – М.: Радио и связь, 1988.</w:t>
      </w:r>
    </w:p>
    <w:p w:rsidR="00AC6CCC" w:rsidRDefault="002B6D26" w:rsidP="002B6D26">
      <w:pPr>
        <w:numPr>
          <w:ilvl w:val="0"/>
          <w:numId w:val="10"/>
        </w:numPr>
        <w:ind w:left="0" w:firstLine="720"/>
        <w:jc w:val="both"/>
        <w:rPr>
          <w:sz w:val="28"/>
        </w:rPr>
      </w:pPr>
      <w:r>
        <w:rPr>
          <w:sz w:val="28"/>
        </w:rPr>
        <w:t>Корнышев Ю.Н. и др. Станционные сооружения сельских телефонных сетей. – М.: Связь, 1978.</w:t>
      </w:r>
      <w:bookmarkStart w:id="0" w:name="_GoBack"/>
      <w:bookmarkEnd w:id="0"/>
    </w:p>
    <w:sectPr w:rsidR="00AC6CCC">
      <w:footerReference w:type="even" r:id="rId23"/>
      <w:footerReference w:type="default" r:id="rId24"/>
      <w:pgSz w:w="11906" w:h="16838"/>
      <w:pgMar w:top="851" w:right="851" w:bottom="964" w:left="1418" w:header="720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CCC" w:rsidRDefault="002B6D26">
      <w:r>
        <w:separator/>
      </w:r>
    </w:p>
  </w:endnote>
  <w:endnote w:type="continuationSeparator" w:id="0">
    <w:p w:rsidR="00AC6CCC" w:rsidRDefault="002B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CCC" w:rsidRDefault="002B6D2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6CCC" w:rsidRDefault="00AC6C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CCC" w:rsidRDefault="002B6D2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:rsidR="00AC6CCC" w:rsidRDefault="00AC6C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CCC" w:rsidRDefault="002B6D26">
      <w:r>
        <w:separator/>
      </w:r>
    </w:p>
  </w:footnote>
  <w:footnote w:type="continuationSeparator" w:id="0">
    <w:p w:rsidR="00AC6CCC" w:rsidRDefault="002B6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41CBB"/>
    <w:multiLevelType w:val="hybridMultilevel"/>
    <w:tmpl w:val="CA687DB2"/>
    <w:lvl w:ilvl="0" w:tplc="D952B868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02AE6"/>
    <w:multiLevelType w:val="hybridMultilevel"/>
    <w:tmpl w:val="ADB69664"/>
    <w:lvl w:ilvl="0" w:tplc="201E802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06C00B1"/>
    <w:multiLevelType w:val="multilevel"/>
    <w:tmpl w:val="7D828BE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253F246A"/>
    <w:multiLevelType w:val="hybridMultilevel"/>
    <w:tmpl w:val="9D288008"/>
    <w:lvl w:ilvl="0" w:tplc="28C448F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578182F"/>
    <w:multiLevelType w:val="hybridMultilevel"/>
    <w:tmpl w:val="1566293A"/>
    <w:lvl w:ilvl="0" w:tplc="7D1C292E">
      <w:start w:val="2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1169B5"/>
    <w:multiLevelType w:val="hybridMultilevel"/>
    <w:tmpl w:val="2B943012"/>
    <w:lvl w:ilvl="0" w:tplc="6EAAF338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33F42B5"/>
    <w:multiLevelType w:val="hybridMultilevel"/>
    <w:tmpl w:val="C9BCAB74"/>
    <w:lvl w:ilvl="0" w:tplc="17509C16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CE60AAA"/>
    <w:multiLevelType w:val="hybridMultilevel"/>
    <w:tmpl w:val="6BAC3A1C"/>
    <w:lvl w:ilvl="0" w:tplc="D18217C6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6110EE8"/>
    <w:multiLevelType w:val="hybridMultilevel"/>
    <w:tmpl w:val="58AAD3F0"/>
    <w:lvl w:ilvl="0" w:tplc="DB8C46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66F6E0">
      <w:start w:val="1"/>
      <w:numFmt w:val="decimal"/>
      <w:lvlText w:val="%2.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2" w:tplc="516C274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C42275"/>
    <w:multiLevelType w:val="hybridMultilevel"/>
    <w:tmpl w:val="58AAD3F0"/>
    <w:lvl w:ilvl="0" w:tplc="DB8C46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DB472F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ED4FEB4">
      <w:start w:val="1"/>
      <w:numFmt w:val="bullet"/>
      <w:lvlText w:val="-"/>
      <w:lvlJc w:val="left"/>
      <w:pPr>
        <w:tabs>
          <w:tab w:val="num" w:pos="1134"/>
        </w:tabs>
        <w:ind w:left="1134" w:hanging="414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D26"/>
    <w:rsid w:val="002B6D26"/>
    <w:rsid w:val="008E55F4"/>
    <w:rsid w:val="00AC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enu v:ext="edit" shadowcolor="none" extrusioncolor="none"/>
    </o:shapedefaults>
    <o:shapelayout v:ext="edit">
      <o:idmap v:ext="edit" data="1"/>
    </o:shapelayout>
  </w:shapeDefaults>
  <w:decimalSymbol w:val=","/>
  <w:listSeparator w:val=";"/>
  <w15:chartTrackingRefBased/>
  <w15:docId w15:val="{05FCD56C-1F22-41FE-ABB1-9F451B4A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2880" w:firstLine="720"/>
      <w:jc w:val="both"/>
      <w:outlineLvl w:val="0"/>
    </w:pPr>
    <w:rPr>
      <w:rFonts w:ascii="Courier New" w:hAnsi="Courier New"/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4"/>
      <w:lang w:val="en-US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</w:pPr>
    <w:rPr>
      <w:b/>
      <w:sz w:val="48"/>
    </w:rPr>
  </w:style>
  <w:style w:type="paragraph" w:customStyle="1" w:styleId="20">
    <w:name w:val="заголовок 2"/>
    <w:basedOn w:val="a"/>
    <w:next w:val="a"/>
    <w:pPr>
      <w:keepNext/>
    </w:pPr>
    <w:rPr>
      <w:b/>
      <w:sz w:val="28"/>
    </w:rPr>
  </w:style>
  <w:style w:type="paragraph" w:customStyle="1" w:styleId="60">
    <w:name w:val="заголовок 6"/>
    <w:basedOn w:val="a"/>
    <w:next w:val="a"/>
    <w:pPr>
      <w:keepNext/>
      <w:jc w:val="both"/>
    </w:pPr>
    <w:rPr>
      <w:rFonts w:ascii="Courier New" w:hAnsi="Courier New"/>
      <w:b/>
      <w:sz w:val="28"/>
    </w:rPr>
  </w:style>
  <w:style w:type="paragraph" w:styleId="a3">
    <w:name w:val="List"/>
    <w:basedOn w:val="a"/>
    <w:semiHidden/>
    <w:pPr>
      <w:ind w:left="283" w:hanging="283"/>
    </w:pPr>
  </w:style>
  <w:style w:type="paragraph" w:styleId="a4">
    <w:name w:val="Body Text"/>
    <w:basedOn w:val="a"/>
    <w:semiHidden/>
    <w:pPr>
      <w:spacing w:after="120"/>
    </w:pPr>
  </w:style>
  <w:style w:type="paragraph" w:styleId="a5">
    <w:name w:val="Body Text Indent"/>
    <w:basedOn w:val="a"/>
    <w:semiHidden/>
    <w:pPr>
      <w:spacing w:after="120"/>
      <w:ind w:left="283"/>
    </w:pPr>
  </w:style>
  <w:style w:type="paragraph" w:styleId="21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и профессионального образования РФ </vt:lpstr>
    </vt:vector>
  </TitlesOfParts>
  <Company> </Company>
  <LinksUpToDate>false</LinksUpToDate>
  <CharactersWithSpaces>21886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и профессионального образования РФ </dc:title>
  <dc:subject/>
  <dc:creator>Александр Дударев</dc:creator>
  <cp:keywords/>
  <cp:lastModifiedBy>admin</cp:lastModifiedBy>
  <cp:revision>2</cp:revision>
  <dcterms:created xsi:type="dcterms:W3CDTF">2014-02-06T14:44:00Z</dcterms:created>
  <dcterms:modified xsi:type="dcterms:W3CDTF">2014-02-06T14:44:00Z</dcterms:modified>
</cp:coreProperties>
</file>