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lang w:val="uk-UA"/>
        </w:rPr>
      </w:pPr>
      <w:r>
        <w:rPr>
          <w:sz w:val="28"/>
        </w:rPr>
        <w:t>Міністерство Освіти та Науки</w:t>
      </w:r>
      <w:r>
        <w:rPr>
          <w:sz w:val="28"/>
          <w:lang w:val="en-US"/>
        </w:rPr>
        <w:t xml:space="preserve"> </w:t>
      </w:r>
      <w:r>
        <w:rPr>
          <w:sz w:val="28"/>
          <w:lang w:val="uk-UA"/>
        </w:rPr>
        <w:t>України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ДНІПРОПЕТРОВСЬКИЙ НАЦІОНАЛЬНИЙ УНІВЕРСИТЕТ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Радіофізичний факультет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Кафедра радіоелектроніки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КУРСОВЕ ЗАВДАННЯ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 xml:space="preserve">З курсу: </w:t>
      </w:r>
      <w:r>
        <w:rPr>
          <w:sz w:val="28"/>
          <w:lang w:val="uk-UA"/>
        </w:rPr>
        <w:t>Аналогова схемотехніка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тему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Дослідження схем визначення емоційного стану людини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 xml:space="preserve">Виконала: </w:t>
      </w:r>
      <w:r>
        <w:rPr>
          <w:sz w:val="24"/>
        </w:rPr>
        <w:t>ст. гр. РБ-99-1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  <w:lang w:val="uk-UA"/>
        </w:rPr>
        <w:t>Дубіна</w:t>
      </w:r>
      <w:r>
        <w:rPr>
          <w:sz w:val="28"/>
        </w:rPr>
        <w:t xml:space="preserve"> О. Л.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8"/>
        </w:rPr>
        <w:t xml:space="preserve">Перевірив: </w:t>
      </w:r>
      <w:r>
        <w:rPr>
          <w:sz w:val="24"/>
        </w:rPr>
        <w:t>ст. викл. каф. РЕ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Груздов В. Є.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889" w:rsidRDefault="00FE2889">
      <w:pPr>
        <w:pStyle w:val="2"/>
        <w:rPr>
          <w:lang w:val="en-US"/>
        </w:rPr>
      </w:pPr>
    </w:p>
    <w:p w:rsidR="00FE2889" w:rsidRDefault="00FE2889"/>
    <w:p w:rsidR="00FE2889" w:rsidRDefault="00FE2889"/>
    <w:p w:rsidR="00FE2889" w:rsidRDefault="00FE2889"/>
    <w:p w:rsidR="00FE2889" w:rsidRDefault="00FE2889"/>
    <w:p w:rsidR="00FE2889" w:rsidRDefault="00FE2889">
      <w:pPr>
        <w:pStyle w:val="2"/>
      </w:pPr>
      <w:r>
        <w:t>Дніпропетровськ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lang w:val="uk-UA"/>
        </w:rPr>
      </w:pPr>
      <w:r>
        <w:rPr>
          <w:sz w:val="28"/>
        </w:rPr>
        <w:t>2003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lastRenderedPageBreak/>
        <w:t>Реферат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E2889" w:rsidRDefault="00FE2889">
      <w:pPr>
        <w:pStyle w:val="a3"/>
        <w:rPr>
          <w:sz w:val="28"/>
          <w:lang w:val="ru-RU"/>
        </w:rPr>
      </w:pPr>
      <w:r>
        <w:rPr>
          <w:sz w:val="28"/>
        </w:rPr>
        <w:t>Курсове завдання</w:t>
      </w:r>
      <w:r>
        <w:rPr>
          <w:sz w:val="28"/>
          <w:lang w:val="ru-RU"/>
        </w:rPr>
        <w:t>: 16 стор., 3 рис., 4 літ. джерел.</w:t>
      </w:r>
    </w:p>
    <w:p w:rsidR="00FE2889" w:rsidRDefault="00FE2889">
      <w:pPr>
        <w:widowControl w:val="0"/>
        <w:autoSpaceDE w:val="0"/>
        <w:autoSpaceDN w:val="0"/>
        <w:adjustRightInd w:val="0"/>
        <w:ind w:right="-565"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right="-565"/>
        <w:rPr>
          <w:sz w:val="24"/>
          <w:lang w:val="uk-UA"/>
        </w:rPr>
      </w:pPr>
      <w:r>
        <w:rPr>
          <w:sz w:val="24"/>
        </w:rPr>
        <w:t xml:space="preserve">ЕМОЦІЙНИЙ СТАН ЛЮДИНИ, ЕЛЕКТРОДИ, ОПІР ШКІРИ, ПРИСТРІЙ РЕГІСТРАЦІЇ,  МЕДИЧНА ІНФОРМАЦІЯ,  ДОСЛІДЖЕННЯ, </w:t>
      </w:r>
      <w:r>
        <w:rPr>
          <w:sz w:val="24"/>
          <w:lang w:val="uk-UA"/>
        </w:rPr>
        <w:t>МАКЕТ.</w:t>
      </w:r>
    </w:p>
    <w:p w:rsidR="00FE2889" w:rsidRDefault="00FE2889">
      <w:pPr>
        <w:widowControl w:val="0"/>
        <w:autoSpaceDE w:val="0"/>
        <w:autoSpaceDN w:val="0"/>
        <w:adjustRightInd w:val="0"/>
        <w:ind w:right="-565"/>
        <w:rPr>
          <w:sz w:val="24"/>
          <w:lang w:val="uk-UA"/>
        </w:rPr>
      </w:pPr>
    </w:p>
    <w:p w:rsidR="00FE2889" w:rsidRDefault="00FE2889">
      <w:pPr>
        <w:pStyle w:val="20"/>
        <w:rPr>
          <w:sz w:val="28"/>
        </w:rPr>
      </w:pPr>
      <w:r>
        <w:rPr>
          <w:sz w:val="28"/>
        </w:rPr>
        <w:t xml:space="preserve">В даній роботі надано основні теоретичні дані </w:t>
      </w:r>
      <w:r>
        <w:rPr>
          <w:sz w:val="28"/>
        </w:rPr>
        <w:tab/>
        <w:t xml:space="preserve">щодо дослідження емоційного стану людини. Згідно з теорією розроблений макет для вище вказаного  дослідження, а саме – дослідження зміни опору шкіри людини в залежності від її емоційного стану. </w:t>
      </w:r>
      <w:r>
        <w:rPr>
          <w:sz w:val="28"/>
          <w:lang w:val="ru-RU"/>
        </w:rPr>
        <w:t>Також надані рекомендації та методичні вказівки щодо роботи зі розробленим макетом.</w:t>
      </w:r>
    </w:p>
    <w:p w:rsidR="00FE2889" w:rsidRDefault="00FE2889">
      <w:pPr>
        <w:widowControl w:val="0"/>
        <w:autoSpaceDE w:val="0"/>
        <w:autoSpaceDN w:val="0"/>
        <w:adjustRightInd w:val="0"/>
        <w:ind w:right="-565"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ЗМІСТ</w:t>
      </w:r>
    </w:p>
    <w:p w:rsidR="00FE2889" w:rsidRDefault="00FE2889">
      <w:pPr>
        <w:pStyle w:val="3"/>
      </w:pPr>
      <w:r>
        <w:t>Вступ                                                                                             4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1.Основні теоретичні відомості                                                  5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2.Робота приладу                                                                         9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3.Постановка задачі                                                                    10 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</w:rPr>
        <w:t>4.</w:t>
      </w:r>
      <w:r>
        <w:rPr>
          <w:sz w:val="28"/>
          <w:lang w:val="uk-UA"/>
        </w:rPr>
        <w:t>Вибір схеми                                                                              11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lang w:val="en-US"/>
        </w:rPr>
        <w:t>5</w:t>
      </w:r>
      <w:r>
        <w:rPr>
          <w:sz w:val="28"/>
        </w:rPr>
        <w:t>.Конструкція макету                                                                 12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lang w:val="en-US"/>
        </w:rPr>
        <w:t>6</w:t>
      </w:r>
      <w:r>
        <w:rPr>
          <w:sz w:val="28"/>
        </w:rPr>
        <w:t>.Завдання для підготовки до роботи                                       13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lang w:val="en-US"/>
        </w:rPr>
        <w:t>7</w:t>
      </w:r>
      <w:r>
        <w:rPr>
          <w:sz w:val="28"/>
        </w:rPr>
        <w:t>.Порядок виконання роботи                                                     14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Висновки                                                                                      15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Список використаних джерел                                                    16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lang w:val="uk-UA"/>
        </w:rPr>
      </w:pPr>
    </w:p>
    <w:p w:rsidR="00FE2889" w:rsidRDefault="00FE2889">
      <w:pPr>
        <w:pStyle w:val="2"/>
        <w:rPr>
          <w:lang w:val="uk-UA"/>
        </w:rPr>
      </w:pPr>
      <w:r>
        <w:rPr>
          <w:lang w:val="uk-UA"/>
        </w:rPr>
        <w:t>ВСТУП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даний час  розвиток електроніки та найближчих галузей допомагає науково-технічному прогресу в медицині. Медицинська електроніка займається розробкою, виробництвом та застосуванням електроних пристроїв і може розвиватися тільки у  міцній співдружності та взаєморозумінні лікарів та інженерів. 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Розповісти про досягнення електроніки в галузі медичної техніки, конкретно про можливість визначення емоційного стану людини – мета цієї роботи.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>ОСНОВНІ ТЕОРЕТИЧНІ ВІДОМОСТІ</w:t>
      </w:r>
    </w:p>
    <w:p w:rsidR="00FE2889" w:rsidRDefault="00FE2889">
      <w:pPr>
        <w:jc w:val="center"/>
        <w:rPr>
          <w:b/>
          <w:sz w:val="28"/>
        </w:rPr>
      </w:pPr>
    </w:p>
    <w:p w:rsidR="00FE2889" w:rsidRDefault="00FE2889">
      <w:pPr>
        <w:jc w:val="center"/>
        <w:rPr>
          <w:b/>
          <w:sz w:val="28"/>
        </w:rPr>
      </w:pPr>
      <w:r>
        <w:rPr>
          <w:b/>
          <w:sz w:val="28"/>
        </w:rPr>
        <w:t>Классификация устройств съёма медицинской информации.</w:t>
      </w:r>
    </w:p>
    <w:p w:rsidR="00FE2889" w:rsidRDefault="00FE2889">
      <w:pPr>
        <w:pStyle w:val="20"/>
        <w:rPr>
          <w:sz w:val="28"/>
        </w:rPr>
      </w:pPr>
      <w:r>
        <w:rPr>
          <w:sz w:val="28"/>
        </w:rPr>
        <w:t>Устройства съёма медицинской информации обеспечивают получение сигналов, связанных с теми или иными явлениями, происходящими в живом организме. Устройства съёма – переходное звено между исследуемым организмом и последующими устройствами усиления сигналов, их отображения, регистрации, обработки и т.д.</w:t>
      </w:r>
    </w:p>
    <w:p w:rsidR="00FE2889" w:rsidRDefault="00FE2889">
      <w:pPr>
        <w:pStyle w:val="a3"/>
        <w:rPr>
          <w:sz w:val="28"/>
        </w:rPr>
      </w:pPr>
      <w:r>
        <w:rPr>
          <w:sz w:val="28"/>
        </w:rPr>
        <w:t>Проблема съёма медицинской информации является первой, которая неизбежно возникает при контакте врача и инженера на стыке медицины и техники. Для того, чтобы получить достоверный результат при измерении и регистрации, объективно отражающий суть процессов, происходящих в организме, сделать правильный вывод при постановке диагноза или про исследовании эмоционального состояния человека, необходимо чётко представлять принципы, работу и методику применения устройств съёма информации, достоинства и недостатки их различных конструкций.</w:t>
      </w:r>
    </w:p>
    <w:p w:rsidR="00FE2889" w:rsidRDefault="00FE2889">
      <w:pPr>
        <w:pStyle w:val="a3"/>
        <w:rPr>
          <w:sz w:val="28"/>
        </w:rPr>
      </w:pPr>
      <w:r>
        <w:rPr>
          <w:sz w:val="28"/>
        </w:rPr>
        <w:t>Все медицинские параметры, подлежащие измерению и регистрации, можно разделить на две группы: измеряемые непосредственно и измеряемые косвенно.</w:t>
      </w:r>
    </w:p>
    <w:p w:rsidR="00FE2889" w:rsidRDefault="00FE2889">
      <w:pPr>
        <w:pStyle w:val="a3"/>
        <w:rPr>
          <w:sz w:val="28"/>
        </w:rPr>
      </w:pPr>
      <w:r>
        <w:rPr>
          <w:sz w:val="28"/>
        </w:rPr>
        <w:t xml:space="preserve"> К первой группе относятся, например, измерения температуры тела, биоэлектрических потенциалов. Съём  этих величин осуществляется с помощью соответствующих устройств, которые непосредственно воспринимают от исследуемого организма изменения тех или иных параметров: механического перемещения, температуры, электрического потенциала.</w:t>
      </w:r>
    </w:p>
    <w:p w:rsidR="00FE2889" w:rsidRDefault="00FE2889">
      <w:pPr>
        <w:pStyle w:val="a3"/>
        <w:ind w:firstLine="720"/>
        <w:rPr>
          <w:sz w:val="28"/>
        </w:rPr>
      </w:pPr>
      <w:r>
        <w:rPr>
          <w:sz w:val="28"/>
        </w:rPr>
        <w:t>Ко второй группе параметров относятся такие, которые сами по себе не могут быть измерены либо проведение подобных замеров затруднено, но измерения которых приводят в изменениям других показателей, более удобных для измерений. Очевидно, требуется обратить особое внимание на установление первоначальных зависимостей между параметрами, интересующими исследователя, и фактическими измеряемыми косвенными показателями.</w:t>
      </w:r>
    </w:p>
    <w:p w:rsidR="00FE2889" w:rsidRDefault="00FE2889">
      <w:pPr>
        <w:pStyle w:val="1"/>
        <w:shd w:val="clear" w:color="auto" w:fill="FFFFFF"/>
        <w:ind w:left="19" w:right="125" w:firstLine="690"/>
        <w:jc w:val="both"/>
        <w:rPr>
          <w:sz w:val="28"/>
        </w:rPr>
      </w:pPr>
      <w:r>
        <w:rPr>
          <w:sz w:val="28"/>
        </w:rPr>
        <w:t>Независимо от особенностей конкретных технических реализаций к устройствам съёма информации можно предъявить ряд общих требований. Они должны обеспечить: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получение устойчивого информативного сигнала;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максимальную  помехозащищённость;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удобство размещения в необходимом для измерения месте;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отсутствие побочно – раздражающего  или другого действия на организм;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возможность стерилизации (без изменения характеристик)  и многократного использования.</w:t>
      </w: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  <w:r>
        <w:rPr>
          <w:sz w:val="28"/>
        </w:rPr>
        <w:t>Всю совокупность различных устройств съёма медицинской информации целесообразно подразделить лишь на две большие группы (рис. 1): это электроды и датчики (преобразователи).</w:t>
      </w: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</w:p>
    <w:p w:rsidR="00FE2889" w:rsidRDefault="00CC6B53">
      <w:pPr>
        <w:pStyle w:val="1"/>
        <w:shd w:val="clear" w:color="auto" w:fill="FFFFFF"/>
        <w:ind w:left="784" w:right="125"/>
        <w:jc w:val="both"/>
        <w:rPr>
          <w:sz w:val="28"/>
        </w:rPr>
      </w:pPr>
      <w:r>
        <w:rPr>
          <w:noProof/>
          <w:snapToGrid/>
          <w:sz w:val="28"/>
        </w:rPr>
        <w:pict>
          <v:rect id="_x0000_s1028" style="position:absolute;left:0;text-align:left;margin-left:130.7pt;margin-top:13.6pt;width:244.8pt;height:36pt;z-index:251651584" o:allowincell="f">
            <v:textbox>
              <w:txbxContent>
                <w:p w:rsidR="00FE2889" w:rsidRDefault="00FE288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Пристрої </w:t>
                  </w:r>
                  <w:r>
                    <w:rPr>
                      <w:sz w:val="24"/>
                      <w:lang w:val="uk-UA"/>
                    </w:rPr>
                    <w:t>регістрації</w:t>
                  </w:r>
                  <w:r>
                    <w:rPr>
                      <w:sz w:val="24"/>
                    </w:rPr>
                    <w:t xml:space="preserve"> медицинської информації</w:t>
                  </w:r>
                </w:p>
              </w:txbxContent>
            </v:textbox>
          </v:rect>
        </w:pict>
      </w: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</w:p>
    <w:p w:rsidR="00FE2889" w:rsidRDefault="00CC6B53">
      <w:pPr>
        <w:pStyle w:val="1"/>
        <w:shd w:val="clear" w:color="auto" w:fill="FFFFFF"/>
        <w:ind w:left="784" w:right="125"/>
        <w:jc w:val="both"/>
        <w:rPr>
          <w:sz w:val="28"/>
        </w:rPr>
      </w:pPr>
      <w:r>
        <w:rPr>
          <w:noProof/>
          <w:snapToGrid/>
          <w:sz w:val="28"/>
        </w:rPr>
        <w:pict>
          <v:line id="_x0000_s1036" style="position:absolute;left:0;text-align:left;z-index:251659776" from="260.3pt,1.3pt" to="397.1pt,22.9pt" o:allowincell="f">
            <v:stroke endarrow="block"/>
          </v:line>
        </w:pict>
      </w:r>
      <w:r>
        <w:rPr>
          <w:noProof/>
          <w:snapToGrid/>
          <w:sz w:val="28"/>
        </w:rPr>
        <w:pict>
          <v:line id="_x0000_s1035" style="position:absolute;left:0;text-align:left;flip:x;z-index:251658752" from="181.1pt,1.3pt" to="253.1pt,22.9pt" o:allowincell="f">
            <v:stroke endarrow="block"/>
          </v:line>
        </w:pict>
      </w:r>
    </w:p>
    <w:p w:rsidR="00FE2889" w:rsidRDefault="00CC6B53">
      <w:pPr>
        <w:pStyle w:val="1"/>
        <w:shd w:val="clear" w:color="auto" w:fill="FFFFFF"/>
        <w:ind w:left="784" w:right="125"/>
        <w:jc w:val="both"/>
        <w:rPr>
          <w:sz w:val="28"/>
        </w:rPr>
      </w:pPr>
      <w:r>
        <w:rPr>
          <w:noProof/>
          <w:snapToGrid/>
          <w:sz w:val="28"/>
        </w:rPr>
        <w:pict>
          <v:rect id="_x0000_s1030" style="position:absolute;left:0;text-align:left;margin-left:332.3pt;margin-top:6.8pt;width:108pt;height:21.6pt;z-index:251653632" o:allowincell="f">
            <v:textbox>
              <w:txbxContent>
                <w:p w:rsidR="00FE2889" w:rsidRDefault="00FE2889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електроди</w:t>
                  </w:r>
                </w:p>
              </w:txbxContent>
            </v:textbox>
          </v:rect>
        </w:pict>
      </w:r>
      <w:r>
        <w:rPr>
          <w:noProof/>
          <w:snapToGrid/>
          <w:sz w:val="28"/>
        </w:rPr>
        <w:pict>
          <v:rect id="_x0000_s1029" style="position:absolute;left:0;text-align:left;margin-left:130.7pt;margin-top:6.8pt;width:108pt;height:36pt;z-index:251652608" o:allowincell="f">
            <v:textbox>
              <w:txbxContent>
                <w:p w:rsidR="00FE2889" w:rsidRDefault="00FE2889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Сенсори (перетворювачи)</w:t>
                  </w:r>
                </w:p>
              </w:txbxContent>
            </v:textbox>
          </v:rect>
        </w:pict>
      </w: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</w:p>
    <w:p w:rsidR="00FE2889" w:rsidRDefault="00CC6B53">
      <w:pPr>
        <w:pStyle w:val="1"/>
        <w:shd w:val="clear" w:color="auto" w:fill="FFFFFF"/>
        <w:ind w:left="19" w:right="125"/>
        <w:rPr>
          <w:sz w:val="28"/>
          <w:lang w:val="uk-UA"/>
        </w:rPr>
      </w:pPr>
      <w:r>
        <w:rPr>
          <w:noProof/>
          <w:snapToGrid/>
          <w:sz w:val="28"/>
        </w:rPr>
        <w:pict>
          <v:line id="_x0000_s1038" style="position:absolute;left:0;text-align:left;flip:x;z-index:251660800" from="116.3pt,10.6pt" to="181.1pt,39.4pt" o:allowincell="f">
            <v:stroke endarrow="block"/>
          </v:line>
        </w:pict>
      </w:r>
      <w:r>
        <w:rPr>
          <w:noProof/>
          <w:snapToGrid/>
          <w:sz w:val="28"/>
        </w:rPr>
        <w:pict>
          <v:line id="_x0000_s1039" style="position:absolute;left:0;text-align:left;z-index:251661824" from="181.1pt,10.6pt" to="260.3pt,32.2pt" o:allowincell="f">
            <v:stroke endarrow="block"/>
          </v:line>
        </w:pict>
      </w:r>
    </w:p>
    <w:p w:rsidR="00FE2889" w:rsidRDefault="00FE2889">
      <w:pPr>
        <w:pStyle w:val="1"/>
        <w:shd w:val="clear" w:color="auto" w:fill="FFFFFF"/>
        <w:ind w:left="19" w:right="125"/>
        <w:rPr>
          <w:sz w:val="28"/>
          <w:lang w:val="uk-UA"/>
        </w:rPr>
      </w:pPr>
    </w:p>
    <w:p w:rsidR="00FE2889" w:rsidRDefault="00CC6B53">
      <w:pPr>
        <w:pStyle w:val="1"/>
        <w:shd w:val="clear" w:color="auto" w:fill="FFFFFF"/>
        <w:ind w:left="19" w:right="125"/>
        <w:rPr>
          <w:sz w:val="28"/>
          <w:lang w:val="uk-UA"/>
        </w:rPr>
      </w:pPr>
      <w:r>
        <w:rPr>
          <w:noProof/>
          <w:snapToGrid/>
          <w:sz w:val="28"/>
        </w:rPr>
        <w:pict>
          <v:rect id="_x0000_s1032" style="position:absolute;left:0;text-align:left;margin-left:217.1pt;margin-top:0;width:93.6pt;height:28.8pt;z-index:251655680" o:allowincell="f">
            <v:textbox>
              <w:txbxContent>
                <w:p w:rsidR="00FE2889" w:rsidRDefault="00FE2889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енергетичні</w:t>
                  </w:r>
                </w:p>
              </w:txbxContent>
            </v:textbox>
          </v:rect>
        </w:pict>
      </w:r>
      <w:r>
        <w:rPr>
          <w:noProof/>
          <w:snapToGrid/>
          <w:sz w:val="28"/>
        </w:rPr>
        <w:pict>
          <v:rect id="_x0000_s1031" style="position:absolute;left:0;text-align:left;margin-left:65.9pt;margin-top:7.2pt;width:86.4pt;height:28.8pt;z-index:251654656" o:allowincell="f">
            <v:textbox>
              <w:txbxContent>
                <w:p w:rsidR="00FE2889" w:rsidRDefault="00FE2889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біокерувальні</w:t>
                  </w:r>
                </w:p>
              </w:txbxContent>
            </v:textbox>
          </v:rect>
        </w:pict>
      </w:r>
    </w:p>
    <w:p w:rsidR="00FE2889" w:rsidRDefault="00FE2889">
      <w:pPr>
        <w:pStyle w:val="1"/>
        <w:shd w:val="clear" w:color="auto" w:fill="FFFFFF"/>
        <w:ind w:left="19" w:right="125"/>
        <w:rPr>
          <w:sz w:val="28"/>
          <w:lang w:val="uk-UA"/>
        </w:rPr>
      </w:pPr>
    </w:p>
    <w:p w:rsidR="00FE2889" w:rsidRDefault="00CC6B53">
      <w:pPr>
        <w:pStyle w:val="1"/>
        <w:shd w:val="clear" w:color="auto" w:fill="FFFFFF"/>
        <w:ind w:left="19" w:right="125"/>
        <w:rPr>
          <w:sz w:val="28"/>
          <w:lang w:val="uk-UA"/>
        </w:rPr>
      </w:pPr>
      <w:r>
        <w:rPr>
          <w:noProof/>
          <w:snapToGrid/>
          <w:sz w:val="28"/>
        </w:rPr>
        <w:pict>
          <v:line id="_x0000_s1041" style="position:absolute;left:0;text-align:left;z-index:251663872" from="101.9pt,3.8pt" to="181.1pt,39.8pt" o:allowincell="f">
            <v:stroke endarrow="block"/>
          </v:line>
        </w:pict>
      </w:r>
    </w:p>
    <w:p w:rsidR="00FE2889" w:rsidRDefault="00FE2889">
      <w:pPr>
        <w:pStyle w:val="1"/>
        <w:shd w:val="clear" w:color="auto" w:fill="FFFFFF"/>
        <w:ind w:left="19" w:right="125"/>
        <w:rPr>
          <w:sz w:val="28"/>
          <w:lang w:val="uk-UA"/>
        </w:rPr>
      </w:pPr>
    </w:p>
    <w:p w:rsidR="00FE2889" w:rsidRDefault="00CC6B53">
      <w:pPr>
        <w:pStyle w:val="1"/>
        <w:shd w:val="clear" w:color="auto" w:fill="FFFFFF"/>
        <w:ind w:left="19" w:right="125"/>
        <w:rPr>
          <w:sz w:val="28"/>
          <w:lang w:val="uk-UA"/>
        </w:rPr>
      </w:pPr>
      <w:r>
        <w:rPr>
          <w:noProof/>
          <w:snapToGrid/>
          <w:sz w:val="28"/>
        </w:rPr>
        <w:pict>
          <v:line id="_x0000_s1040" style="position:absolute;left:0;text-align:left;flip:x;z-index:251662848" from="51.5pt,-28.4pt" to="101.9pt,7.6pt" o:allowincell="f">
            <v:stroke endarrow="block"/>
          </v:line>
        </w:pict>
      </w:r>
      <w:r>
        <w:rPr>
          <w:noProof/>
          <w:snapToGrid/>
          <w:sz w:val="28"/>
        </w:rPr>
        <w:pict>
          <v:rect id="_x0000_s1034" style="position:absolute;left:0;text-align:left;margin-left:137.9pt;margin-top:7.6pt;width:79.2pt;height:21.6pt;z-index:251657728" o:allowincell="f">
            <v:textbox>
              <w:txbxContent>
                <w:p w:rsidR="00FE2889" w:rsidRDefault="00FE2889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пасивні</w:t>
                  </w:r>
                </w:p>
              </w:txbxContent>
            </v:textbox>
          </v:rect>
        </w:pict>
      </w:r>
      <w:r>
        <w:rPr>
          <w:noProof/>
          <w:snapToGrid/>
          <w:sz w:val="28"/>
        </w:rPr>
        <w:pict>
          <v:rect id="_x0000_s1033" style="position:absolute;left:0;text-align:left;margin-left:15.5pt;margin-top:7.6pt;width:79.2pt;height:21.6pt;z-index:251656704" o:allowincell="f">
            <v:textbox>
              <w:txbxContent>
                <w:p w:rsidR="00FE2889" w:rsidRDefault="00FE2889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активні</w:t>
                  </w:r>
                </w:p>
              </w:txbxContent>
            </v:textbox>
          </v:rect>
        </w:pict>
      </w:r>
    </w:p>
    <w:p w:rsidR="00FE2889" w:rsidRDefault="00FE2889">
      <w:pPr>
        <w:pStyle w:val="1"/>
        <w:shd w:val="clear" w:color="auto" w:fill="FFFFFF"/>
        <w:ind w:left="19" w:right="125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left="19" w:right="125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left="19" w:right="125"/>
        <w:rPr>
          <w:sz w:val="28"/>
          <w:lang w:val="uk-UA"/>
        </w:rPr>
      </w:pPr>
      <w:r>
        <w:rPr>
          <w:sz w:val="28"/>
          <w:lang w:val="uk-UA"/>
        </w:rPr>
        <w:t>Рис. 1. Класифікація пристроів регістрації</w:t>
      </w:r>
      <w:r>
        <w:rPr>
          <w:sz w:val="28"/>
        </w:rPr>
        <w:t xml:space="preserve"> медицинської информації.</w:t>
      </w:r>
    </w:p>
    <w:p w:rsidR="00FE2889" w:rsidRDefault="00FE2889">
      <w:pPr>
        <w:pStyle w:val="1"/>
        <w:shd w:val="clear" w:color="auto" w:fill="FFFFFF"/>
        <w:ind w:left="19" w:right="125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left="19" w:right="125" w:firstLine="690"/>
        <w:jc w:val="both"/>
        <w:rPr>
          <w:sz w:val="28"/>
        </w:rPr>
      </w:pPr>
      <w:r>
        <w:rPr>
          <w:sz w:val="28"/>
        </w:rPr>
        <w:t>Электроды – это проводники специальной формы, с помощью которых часть электрической цепи, составленная из проводов, соединяется с другой частью  этой цепи неметаллического типа проводимости (например, с той или иной частью тела, органом, поверхностью кожи и т.д.). Электроды чаще всего используются для съёма электрического сигнала, реально существующего в исследуемом организме. Они просто выполняют роль контакта, осуществляя отведение электрического сигнала без потерь, зависящей от качества контакта между электродом и той частью организма, с которой от соприкасается.</w:t>
      </w:r>
    </w:p>
    <w:p w:rsidR="00FE2889" w:rsidRDefault="00FE2889">
      <w:pPr>
        <w:pStyle w:val="1"/>
        <w:shd w:val="clear" w:color="auto" w:fill="FFFFFF"/>
        <w:ind w:left="19" w:right="125" w:firstLine="690"/>
        <w:jc w:val="both"/>
        <w:rPr>
          <w:sz w:val="28"/>
        </w:rPr>
      </w:pPr>
      <w:r>
        <w:rPr>
          <w:sz w:val="28"/>
        </w:rPr>
        <w:t>К электродам, как элементам съёма медико – биологической информации, обычно предъявляют специфические требования: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они должны быстро фиксироваться и сниматься;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обладать низкой стоимостью;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обладать высокой стабильностью электрических параметров;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эластичностью при достаточной механической прочности;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не давать артефактов и помех;</w:t>
      </w:r>
    </w:p>
    <w:p w:rsidR="00FE2889" w:rsidRDefault="00FE2889">
      <w:pPr>
        <w:pStyle w:val="1"/>
        <w:numPr>
          <w:ilvl w:val="0"/>
          <w:numId w:val="10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не оказывать раздражающего действия.</w:t>
      </w: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  <w:r>
        <w:rPr>
          <w:sz w:val="28"/>
        </w:rPr>
        <w:t>Датчик – (преобразователь медицинской информации) – устройство съёма информации, реагирующий своим чувствительным элементом на воздействие измеряемой величины, а также осуществляющий преобразование этого воздействия в форму, удобную для последующего усиления, регистрации, обработки и т. д.</w:t>
      </w:r>
    </w:p>
    <w:p w:rsidR="00FE2889" w:rsidRDefault="00FE2889">
      <w:pPr>
        <w:pStyle w:val="1"/>
        <w:shd w:val="clear" w:color="auto" w:fill="FFFFFF"/>
        <w:ind w:left="19" w:right="125" w:firstLine="341"/>
        <w:jc w:val="both"/>
        <w:rPr>
          <w:sz w:val="28"/>
        </w:rPr>
      </w:pPr>
      <w:r>
        <w:rPr>
          <w:sz w:val="28"/>
          <w:lang w:val="uk-UA"/>
        </w:rPr>
        <w:t xml:space="preserve">Тип и конструкция </w:t>
      </w:r>
      <w:r>
        <w:rPr>
          <w:sz w:val="28"/>
        </w:rPr>
        <w:t>датчика зависят от вида необходимого преобразования, т.е. определяются конкретными физическими представлениями входного неэлектрического сигнала и выходного электрического, а также зависят от условий работы датчика.</w:t>
      </w:r>
    </w:p>
    <w:p w:rsidR="00FE2889" w:rsidRDefault="00FE2889">
      <w:pPr>
        <w:pStyle w:val="1"/>
        <w:shd w:val="clear" w:color="auto" w:fill="FFFFFF"/>
        <w:ind w:left="19" w:right="125"/>
        <w:jc w:val="both"/>
        <w:rPr>
          <w:sz w:val="28"/>
        </w:rPr>
      </w:pPr>
    </w:p>
    <w:p w:rsidR="00FE2889" w:rsidRDefault="00FE2889">
      <w:pPr>
        <w:pStyle w:val="1"/>
        <w:shd w:val="clear" w:color="auto" w:fill="FFFFFF"/>
        <w:ind w:right="125"/>
        <w:jc w:val="center"/>
        <w:rPr>
          <w:b/>
          <w:sz w:val="28"/>
        </w:rPr>
      </w:pPr>
      <w:r>
        <w:rPr>
          <w:b/>
          <w:sz w:val="28"/>
        </w:rPr>
        <w:t>Электроды</w:t>
      </w:r>
    </w:p>
    <w:p w:rsidR="00FE2889" w:rsidRDefault="00FE2889">
      <w:pPr>
        <w:pStyle w:val="1"/>
        <w:shd w:val="clear" w:color="auto" w:fill="FFFFFF"/>
        <w:ind w:right="125" w:firstLine="360"/>
        <w:jc w:val="both"/>
        <w:rPr>
          <w:sz w:val="28"/>
        </w:rPr>
      </w:pPr>
      <w:r>
        <w:rPr>
          <w:sz w:val="28"/>
        </w:rPr>
        <w:t>Важнейшим общим требованием, предъявляемым к различным электродам, является требование минимума потерь полезного сигнала, особенно на переходном сопротивлении электрод – кожа, которое нужно стремиться сделать наименьшим. Величина переходного сопротивления зависит от типа металла, из которого изготовлен электрод, свойств кожи, площади её соприкосновения с электродом и от проводимости проводящей среды  между ними.</w:t>
      </w:r>
    </w:p>
    <w:p w:rsidR="00FE2889" w:rsidRDefault="00FE2889">
      <w:pPr>
        <w:pStyle w:val="1"/>
        <w:shd w:val="clear" w:color="auto" w:fill="FFFFFF"/>
        <w:ind w:right="125" w:firstLine="709"/>
        <w:jc w:val="both"/>
        <w:rPr>
          <w:sz w:val="28"/>
        </w:rPr>
      </w:pPr>
      <w:r>
        <w:rPr>
          <w:sz w:val="28"/>
        </w:rPr>
        <w:t>Переходное сопротивление уменьшается также с увеличением площади контакта электрод – кожа. Переходное сопротивление между чистой сухой кожей и электродом измеряется сотнями килоом. Для его уменьшения между кожей и электродом обычно прокладывается марлевая салфетка, смоченная физиологическим раствором. При этом переходное сопротивление снижается до десятков килоом. В последнее время чаще применяют специальные проводящие электродные пасты, которые дают лучший результат, чем простые электролиты.</w:t>
      </w:r>
    </w:p>
    <w:p w:rsidR="00FE2889" w:rsidRDefault="00FE2889">
      <w:pPr>
        <w:pStyle w:val="1"/>
        <w:shd w:val="clear" w:color="auto" w:fill="FFFFFF"/>
        <w:ind w:right="125" w:firstLine="709"/>
        <w:jc w:val="both"/>
        <w:rPr>
          <w:sz w:val="28"/>
        </w:rPr>
      </w:pPr>
      <w:r>
        <w:rPr>
          <w:sz w:val="28"/>
        </w:rPr>
        <w:t>Существует множество типов металлических электродов. В качестве материала для их изготовления применяются золото, платина, серебро, палладий, нержавеющая сталь, сплавы с иридием и др. металлы и химические соединения. Причём, вопрос о влиянии металла и способа обработки на характер получаемых результатов до сих пор остаётся предметом постоянной дискуссии.</w:t>
      </w:r>
    </w:p>
    <w:p w:rsidR="00FE2889" w:rsidRDefault="00FE2889">
      <w:pPr>
        <w:pStyle w:val="1"/>
        <w:shd w:val="clear" w:color="auto" w:fill="FFFFFF"/>
        <w:ind w:right="125" w:firstLine="709"/>
        <w:jc w:val="both"/>
        <w:rPr>
          <w:sz w:val="28"/>
        </w:rPr>
      </w:pPr>
      <w:r>
        <w:rPr>
          <w:sz w:val="28"/>
        </w:rPr>
        <w:t xml:space="preserve">Конструкции и характеристики электродов зависят во многом от целей их применения. </w:t>
      </w:r>
    </w:p>
    <w:p w:rsidR="00FE2889" w:rsidRDefault="00FE2889">
      <w:pPr>
        <w:pStyle w:val="1"/>
        <w:shd w:val="clear" w:color="auto" w:fill="FFFFFF"/>
        <w:ind w:right="125" w:firstLine="709"/>
        <w:jc w:val="both"/>
        <w:rPr>
          <w:sz w:val="28"/>
        </w:rPr>
      </w:pPr>
      <w:r>
        <w:rPr>
          <w:sz w:val="28"/>
        </w:rPr>
        <w:t>По назначению электроды делятся на четыре группы:</w:t>
      </w:r>
    </w:p>
    <w:p w:rsidR="00FE2889" w:rsidRDefault="00FE2889">
      <w:pPr>
        <w:pStyle w:val="1"/>
        <w:numPr>
          <w:ilvl w:val="0"/>
          <w:numId w:val="11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для одноразового использования (в кабинетах функциональной диагностики и т.д.);</w:t>
      </w:r>
    </w:p>
    <w:p w:rsidR="00FE2889" w:rsidRDefault="00FE2889">
      <w:pPr>
        <w:pStyle w:val="1"/>
        <w:numPr>
          <w:ilvl w:val="0"/>
          <w:numId w:val="11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для длительного, непрерывного наблюдения (в условиях палат реанимации, интенсивной терапии);</w:t>
      </w:r>
    </w:p>
    <w:p w:rsidR="00FE2889" w:rsidRDefault="00FE2889">
      <w:pPr>
        <w:pStyle w:val="1"/>
        <w:numPr>
          <w:ilvl w:val="0"/>
          <w:numId w:val="11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для динамического наблюдения (в условиях физических нагрузок, в спортивной медицине);</w:t>
      </w:r>
    </w:p>
    <w:p w:rsidR="00FE2889" w:rsidRDefault="00FE2889">
      <w:pPr>
        <w:pStyle w:val="1"/>
        <w:numPr>
          <w:ilvl w:val="0"/>
          <w:numId w:val="11"/>
        </w:numPr>
        <w:shd w:val="clear" w:color="auto" w:fill="FFFFFF"/>
        <w:ind w:right="125"/>
        <w:jc w:val="both"/>
        <w:rPr>
          <w:sz w:val="28"/>
        </w:rPr>
      </w:pPr>
      <w:r>
        <w:rPr>
          <w:sz w:val="28"/>
        </w:rPr>
        <w:t>для экстремального применения (в условиях неотложной терапии, скорой помощи).</w:t>
      </w: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  <w:r>
        <w:rPr>
          <w:sz w:val="28"/>
        </w:rPr>
        <w:t>Для кратковременного использования применяется так называемый электрод  - присоска. Этот электрод снабжен резиновым баллончиком, который даёт возможность просто и достаточно надёжно прикрепить электрод в нужном месте. Однако такой электрод нельзя использовать для длительной регистрации из-за недостаточной герметичности и возможных кровоизлияний в кожу и подкожную клетчатку.</w:t>
      </w: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  <w:r>
        <w:rPr>
          <w:sz w:val="28"/>
        </w:rPr>
        <w:t>Для долговременной регистрации применяется паста специального состава, не вызывающая раздражения кожи, и  чаще применяются тарелкообразные электроды.</w:t>
      </w:r>
    </w:p>
    <w:p w:rsidR="00FE2889" w:rsidRDefault="00FE2889">
      <w:pPr>
        <w:pStyle w:val="1"/>
        <w:shd w:val="clear" w:color="auto" w:fill="FFFFFF"/>
        <w:ind w:left="784" w:right="125"/>
        <w:jc w:val="both"/>
        <w:rPr>
          <w:sz w:val="28"/>
        </w:rPr>
      </w:pPr>
    </w:p>
    <w:p w:rsidR="00FE2889" w:rsidRDefault="00FE2889">
      <w:pPr>
        <w:pStyle w:val="1"/>
        <w:shd w:val="clear" w:color="auto" w:fill="FFFFFF"/>
        <w:ind w:right="12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Погрешности устройств регистрации информации.</w:t>
      </w:r>
    </w:p>
    <w:p w:rsidR="00FE2889" w:rsidRDefault="00FE2889">
      <w:pPr>
        <w:pStyle w:val="1"/>
        <w:shd w:val="clear" w:color="auto" w:fill="FFFFFF"/>
        <w:ind w:right="12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Погрешности устройств регистрации информации – одно из звеньев в общей цепи ошибок измерений, зависящих от ряда технических и специфических причин.</w:t>
      </w: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Различают погрешности, связанные с:</w:t>
      </w: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  <w:r>
        <w:rPr>
          <w:sz w:val="28"/>
          <w:lang w:val="uk-UA"/>
        </w:rPr>
        <w:t>А) изменением физических параметров окружающей среды;</w:t>
      </w: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  <w:r>
        <w:rPr>
          <w:sz w:val="28"/>
          <w:lang w:val="uk-UA"/>
        </w:rPr>
        <w:t>Б) индивидуальными особенностями организма (варианты струкруты и состава тканей, например);</w:t>
      </w: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  <w:r>
        <w:rPr>
          <w:sz w:val="28"/>
          <w:lang w:val="uk-UA"/>
        </w:rPr>
        <w:t>В) неточным выполнением процесса измерения физических параметров организма (крепление, ориентация и согласование датчика с объектом, обработка кожи и т.д.);</w:t>
      </w: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  <w:r>
        <w:rPr>
          <w:sz w:val="28"/>
          <w:lang w:val="uk-UA"/>
        </w:rPr>
        <w:t>В) несовершенством измерительной системы.</w:t>
      </w:r>
    </w:p>
    <w:p w:rsidR="00FE2889" w:rsidRDefault="00FE2889">
      <w:pPr>
        <w:pStyle w:val="1"/>
        <w:shd w:val="clear" w:color="auto" w:fill="FFFFFF"/>
        <w:ind w:right="12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 настоящее время на представляется возмодным дать точную характеристику отдельных составляющих полной погрешности измерения физиологических параметров.</w:t>
      </w: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shd w:val="clear" w:color="auto" w:fill="FFFFFF"/>
        <w:ind w:right="125"/>
        <w:jc w:val="both"/>
        <w:rPr>
          <w:sz w:val="28"/>
          <w:lang w:val="uk-UA"/>
        </w:rPr>
      </w:pPr>
    </w:p>
    <w:p w:rsidR="00FE2889" w:rsidRDefault="00FE2889">
      <w:pPr>
        <w:pStyle w:val="1"/>
        <w:numPr>
          <w:ilvl w:val="0"/>
          <w:numId w:val="3"/>
        </w:numPr>
        <w:shd w:val="clear" w:color="auto" w:fill="FFFFFF"/>
        <w:ind w:right="125"/>
        <w:rPr>
          <w:sz w:val="28"/>
          <w:lang w:val="uk-UA"/>
        </w:rPr>
      </w:pPr>
      <w:r>
        <w:rPr>
          <w:sz w:val="28"/>
          <w:lang w:val="uk-UA"/>
        </w:rPr>
        <w:t>РОБОТА ПРИЛАДУ ДЛЯ ВИЗНАЧЕННЯ ЕМОЦІЙНОГО СТАНУ ЛЮДИНИ.</w:t>
      </w:r>
    </w:p>
    <w:p w:rsidR="00FE2889" w:rsidRDefault="00FE2889">
      <w:pPr>
        <w:pStyle w:val="1"/>
        <w:shd w:val="clear" w:color="auto" w:fill="FFFFFF"/>
        <w:ind w:left="709" w:right="125"/>
        <w:rPr>
          <w:sz w:val="28"/>
          <w:lang w:val="uk-UA"/>
        </w:rPr>
      </w:pPr>
    </w:p>
    <w:p w:rsidR="00FE2889" w:rsidRDefault="00FE2889">
      <w:pPr>
        <w:pStyle w:val="a3"/>
        <w:rPr>
          <w:sz w:val="28"/>
        </w:rPr>
      </w:pPr>
      <w:r>
        <w:rPr>
          <w:sz w:val="28"/>
        </w:rPr>
        <w:t>Прибор для определения эмоционального состояния человека применяют  в следственной практике. Было установлено, что ложь и отрицание вины преступниками сопровождается  нервным напряжением, ведущим к различным физиологическим явлениям: повышение  кровяного давления и др.</w:t>
      </w:r>
    </w:p>
    <w:p w:rsidR="00FE2889" w:rsidRDefault="00FE2889">
      <w:pPr>
        <w:pStyle w:val="a3"/>
        <w:rPr>
          <w:sz w:val="28"/>
        </w:rPr>
      </w:pPr>
      <w:r>
        <w:rPr>
          <w:sz w:val="28"/>
        </w:rPr>
        <w:t xml:space="preserve">Современные устройства позволяют примерно в 85% случаев верно оценивать ответы. Прибор состоит из комплекта чувствительных измерительных приборов, подключённых к датчикам давления. Эластичный браслет с таким датчиком, закреплённый выше локтя, позволяет регистрировать на самописце запись изменения пульса и давления. Датчик, размещаемый на уровне груди, позволяет регистрировать ритм дыхания. Однако в радиолюбительской практике значительно проще регистрировать изменение сопротивления кожи на кистях рук или на запястье. Электроды в виде электропроводящих полосок шириной примерно 20 мм с помощью липкой ленты прикрепляют к коже (запястья, ладони, лба) на расстоянии 10-15 мм.  Испытуемому задают серию вопросов, на которые он должен дать ответы «да» и «нет». Расшифровав запись на самописце или по отклонению стрелки прибора, определяют реакцию организма на правильные ответы и на заведомо ложные. </w:t>
      </w:r>
    </w:p>
    <w:p w:rsidR="00FE2889" w:rsidRDefault="00FE2889">
      <w:pPr>
        <w:pStyle w:val="a3"/>
        <w:rPr>
          <w:sz w:val="28"/>
          <w:lang w:val="en-US"/>
        </w:rPr>
      </w:pPr>
      <w:r>
        <w:rPr>
          <w:sz w:val="28"/>
        </w:rPr>
        <w:t>Схема (рис. ) упрощённого прибора имеет высокую чувствительность, позволяет отмечать даже слабое волнение исследуемого в случае умышленной лжи и реагирует на изменение сопротивления кожи. В обычном состоянии сопротивление кожи составляет 3… 100 кОм, а под воздействием возбуждения меняется примерно на 5%.</w:t>
      </w:r>
    </w:p>
    <w:p w:rsidR="00FE2889" w:rsidRDefault="00FE2889">
      <w:pPr>
        <w:pStyle w:val="a3"/>
        <w:rPr>
          <w:sz w:val="28"/>
          <w:lang w:val="en-US"/>
        </w:rPr>
      </w:pPr>
    </w:p>
    <w:p w:rsidR="00FE2889" w:rsidRDefault="00CC6B53">
      <w:pPr>
        <w:pStyle w:val="a3"/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8.75pt" fillcolor="window">
            <v:imagedata r:id="rId7" o:title="" gain="112993f" blacklevel="-7864f"/>
          </v:shape>
        </w:pict>
      </w:r>
    </w:p>
    <w:p w:rsidR="00FE2889" w:rsidRDefault="00FE2889">
      <w:pPr>
        <w:pStyle w:val="a3"/>
        <w:jc w:val="center"/>
        <w:rPr>
          <w:sz w:val="28"/>
        </w:rPr>
      </w:pPr>
      <w:r>
        <w:rPr>
          <w:sz w:val="28"/>
        </w:rPr>
        <w:t>рис. 2. Схема визначення емоційного стану людини.</w:t>
      </w:r>
    </w:p>
    <w:p w:rsidR="00FE2889" w:rsidRDefault="00FE2889">
      <w:pPr>
        <w:pStyle w:val="a3"/>
        <w:jc w:val="center"/>
        <w:rPr>
          <w:sz w:val="28"/>
          <w:lang w:val="en-US"/>
        </w:rPr>
      </w:pPr>
    </w:p>
    <w:p w:rsidR="00FE2889" w:rsidRDefault="00FE2889">
      <w:pPr>
        <w:pStyle w:val="a3"/>
        <w:rPr>
          <w:sz w:val="28"/>
          <w:lang w:val="ru-RU"/>
        </w:rPr>
      </w:pPr>
      <w:r>
        <w:rPr>
          <w:sz w:val="28"/>
        </w:rPr>
        <w:t xml:space="preserve">К выходным зажимам прибора подключают гальванометр или самописец. Чувствительность прибора регулируют резистором </w:t>
      </w:r>
      <w:r>
        <w:rPr>
          <w:sz w:val="28"/>
          <w:lang w:val="en-US"/>
        </w:rPr>
        <w:t>R1</w:t>
      </w:r>
      <w:r>
        <w:rPr>
          <w:sz w:val="28"/>
        </w:rPr>
        <w:t>. Устройство пригодно для организации психологических тестов и викторин.</w:t>
      </w:r>
    </w:p>
    <w:p w:rsidR="00FE2889" w:rsidRDefault="00FE2889">
      <w:pPr>
        <w:pStyle w:val="1"/>
        <w:shd w:val="clear" w:color="auto" w:fill="FFFFFF"/>
        <w:ind w:left="709" w:right="125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ПОСТАНОВКА ЗАДАЧІ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Згідно з раніше вказаним, існує способів регістрації медичної інформації. Для їх дослідження необхідно було розробити та виготовити експериментальний макет, на якому було б можливо проводити дослідження принципа їх роботи.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Крім того необхідно було розробити методичні вказівки щодо визначення ємоційного стану людини на цьому макеті.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en-US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en-US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en-US"/>
        </w:rPr>
        <w:t>4</w:t>
      </w:r>
      <w:r>
        <w:rPr>
          <w:sz w:val="28"/>
          <w:lang w:val="uk-UA"/>
        </w:rPr>
        <w:t>.ВИБІР СХЕМИ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Виберемо нескладну схему для визначення емоційного стану людини, яка складається з чотирьох транзисторів, пяти резисторів постійного опору, одно резистора зі змінним опором, електролітичного конденсатору та мікроамперметра(Рис.14).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CC6B5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lang w:val="uk-UA"/>
        </w:rPr>
      </w:pPr>
      <w:r>
        <w:rPr>
          <w:sz w:val="28"/>
        </w:rPr>
        <w:pict>
          <v:shape id="_x0000_i1026" type="#_x0000_t75" style="width:162.75pt;height:138.75pt" fillcolor="window">
            <v:imagedata r:id="rId7" o:title="" gain="112993f" blacklevel="-7864f"/>
          </v:shape>
        </w:pic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pStyle w:val="a3"/>
        <w:jc w:val="center"/>
        <w:rPr>
          <w:sz w:val="28"/>
        </w:rPr>
      </w:pPr>
      <w:r>
        <w:rPr>
          <w:sz w:val="28"/>
        </w:rPr>
        <w:t>рис. 2. Схема визначення емоційного стану людини.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Для того, щоб можна було за допомогою мікроамперметра, вмонтованого на макет, вимірювати великі за значенням струми, необхідно шунтувати цей мікроамперметр.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Було отримано, що опір шунтуючого резистора неохідно було взяти примірно у 12 разів меньше, ніж опір </w:t>
      </w:r>
      <w:r>
        <w:rPr>
          <w:sz w:val="28"/>
          <w:lang w:val="en-US"/>
        </w:rPr>
        <w:t>R6</w:t>
      </w:r>
      <w:r>
        <w:rPr>
          <w:sz w:val="28"/>
        </w:rPr>
        <w:t xml:space="preserve"> тому</w:t>
      </w:r>
      <w:r>
        <w:rPr>
          <w:sz w:val="28"/>
          <w:lang w:val="uk-UA"/>
        </w:rPr>
        <w:t>, що опір самого мікроамперметра у даному випадку незрівняно малий порівняно з опором в 10 кОм.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Це особливість даної схеми, яка була врахована підчас виконання  розробки лабораторного макету для визначення емоційного стану людини.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5.КОНСТРУКЦІЯ МАКЕТА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Конструктивно макет виконаний у виді набору пластин розмірами 110х80 мм.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Одна з пластин є лицьовою частиною макета. Вона у свою чергу містить дві пластини: верхня – ламінований поліетилен, нижня – ДВП. У них уставлені залізні розйоми верхнім діаметром 8 мм, нижнім – 6мм. 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Друга пластина – друкована плата, виготовлена з фольгованого гетинаксу, з витравленими доріжками за допомогою хлорованого заліза (FeCl3).Для кращого контактування на доріжки нанесений припой.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Третя пластина є підставкою під макет, передбаченої щоб уникнути контакту плати зі сторонніми предметами. Вона виконана з ДВП   поперечним розміром 3 мм.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Доріжки на платі з лицьовою частиною макета з'єднані дротинками довжиною 30-50 мм і діаметром 0,5 мм.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Усі пластини з'єднані і закріплені за допомогою чотирьох болтів розмірами 4х40 мм із потайною голівкою і шістнадцяти гайок відповідного діаметра.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Таким чином, метод виготовлення макета – друкована плата з елементами начіпного монтажу.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CC6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pict>
          <v:shape id="_x0000_i1027" type="#_x0000_t75" style="width:337.5pt;height:238.5pt" fillcolor="window">
            <v:imagedata r:id="rId8" o:title="222" cropright="10232f" gain="112993f" blacklevel="-1966f"/>
          </v:shape>
        </w:pic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Рис. 3. Схематичне зображення лицьової частини макета.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6.ЗАВДАННЯ ДЛЯ ПІДГОТОВКИ ДО РОБОТИ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При підготовці до виконання даної лабораторної роботи студенти повинні:</w:t>
      </w:r>
    </w:p>
    <w:p w:rsidR="00FE2889" w:rsidRDefault="00FE28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Вивчити теоретичний матеріал, даний в теоретичних відомостях.</w:t>
      </w:r>
    </w:p>
    <w:p w:rsidR="00FE2889" w:rsidRDefault="00FE28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Ретельно вівчити інструкцію для роботи з даним лабораторним макетом, яку я приводжу нижче:</w:t>
      </w:r>
    </w:p>
    <w:p w:rsidR="00FE2889" w:rsidRDefault="00FE288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виконати необхідні з'єднання для дослідження схеми даної мікросхеми, підключивши до входу А проводи з електродами;</w:t>
      </w:r>
    </w:p>
    <w:p w:rsidR="00FE2889" w:rsidRDefault="00FE2889">
      <w:pPr>
        <w:widowControl w:val="0"/>
        <w:autoSpaceDE w:val="0"/>
        <w:autoSpaceDN w:val="0"/>
        <w:adjustRightInd w:val="0"/>
        <w:ind w:left="784"/>
        <w:jc w:val="both"/>
        <w:rPr>
          <w:sz w:val="28"/>
          <w:lang w:val="uk-UA"/>
        </w:rPr>
      </w:pPr>
    </w:p>
    <w:p w:rsidR="00FE2889" w:rsidRDefault="00FE288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перед закріпленням електродів на тілі (лобі, долонях, наприклад) піддослідного необхідно на вибране місце закріпленя єлектродів накласти марлеву серветку, змочену фізиологічним розчином. (Також можка використати будь-який електроліт, але краще електропровідну пасту).</w:t>
      </w:r>
    </w:p>
    <w:p w:rsidR="00FE2889" w:rsidRDefault="00FE2889">
      <w:pPr>
        <w:widowControl w:val="0"/>
        <w:autoSpaceDE w:val="0"/>
        <w:autoSpaceDN w:val="0"/>
        <w:adjustRightInd w:val="0"/>
        <w:ind w:left="784"/>
        <w:jc w:val="both"/>
        <w:rPr>
          <w:sz w:val="28"/>
          <w:lang w:val="uk-UA"/>
        </w:rPr>
      </w:pPr>
    </w:p>
    <w:p w:rsidR="00FE2889" w:rsidRDefault="00FE288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sz w:val="28"/>
          <w:lang w:val="uk-UA"/>
        </w:rPr>
        <w:t>в місце накладення серветки з розчином необхідно накласти електроди та закріпити їх лентою, що притисне щільно електроди до тіла;</w:t>
      </w:r>
    </w:p>
    <w:p w:rsidR="00FE2889" w:rsidRDefault="00FE2889">
      <w:pPr>
        <w:widowControl w:val="0"/>
        <w:autoSpaceDE w:val="0"/>
        <w:autoSpaceDN w:val="0"/>
        <w:adjustRightInd w:val="0"/>
        <w:ind w:left="784"/>
        <w:jc w:val="both"/>
      </w:pPr>
    </w:p>
    <w:p w:rsidR="00FE2889" w:rsidRDefault="00FE288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sz w:val="28"/>
          <w:lang w:val="uk-UA"/>
        </w:rPr>
        <w:t>підключити “вихід” на макеті до при ладу, який  сможе зафиксувати зміну емоційного стану піддослідного. (Це може бути осцилограф).</w:t>
      </w:r>
    </w:p>
    <w:p w:rsidR="00FE2889" w:rsidRDefault="00FE2889">
      <w:pPr>
        <w:widowControl w:val="0"/>
        <w:autoSpaceDE w:val="0"/>
        <w:autoSpaceDN w:val="0"/>
        <w:adjustRightInd w:val="0"/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left="784"/>
        <w:jc w:val="both"/>
      </w:pPr>
    </w:p>
    <w:p w:rsidR="00FE2889" w:rsidRDefault="00FE288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задаючи піддослідному питання, відповіді на які експериментатореві відомі заздалегідь, визначити, наскільки коректно працює даний прилад;</w:t>
      </w:r>
    </w:p>
    <w:p w:rsidR="00FE2889" w:rsidRDefault="00FE2889">
      <w:pPr>
        <w:widowControl w:val="0"/>
        <w:autoSpaceDE w:val="0"/>
        <w:autoSpaceDN w:val="0"/>
        <w:adjustRightInd w:val="0"/>
        <w:ind w:left="784"/>
        <w:jc w:val="both"/>
        <w:rPr>
          <w:sz w:val="28"/>
        </w:rPr>
      </w:pPr>
    </w:p>
    <w:p w:rsidR="00FE2889" w:rsidRDefault="00FE2889">
      <w:pPr>
        <w:pStyle w:val="30"/>
      </w:pPr>
      <w:r>
        <w:t>Після даної перевірки піддослідному можна задавити вже будь-які інші питання та слідкувати за відхиленням стрілки мікроамперметра, який вмонтовано в макет.</w:t>
      </w:r>
    </w:p>
    <w:p w:rsidR="00FE2889" w:rsidRDefault="00FE2889">
      <w:pPr>
        <w:pStyle w:val="30"/>
      </w:pPr>
    </w:p>
    <w:p w:rsidR="00FE2889" w:rsidRDefault="00FE2889">
      <w:pPr>
        <w:pStyle w:val="30"/>
        <w:rPr>
          <w:lang w:val="uk-UA"/>
        </w:rPr>
      </w:pPr>
      <w:r>
        <w:t>3.</w:t>
      </w:r>
      <w:r>
        <w:rPr>
          <w:lang w:val="uk-UA"/>
        </w:rPr>
        <w:t xml:space="preserve">  Підготувати відповіді на   контрольні  питання, поміщені наприкінці даного керівництва.</w:t>
      </w:r>
    </w:p>
    <w:p w:rsidR="00FE2889" w:rsidRDefault="00FE2889">
      <w:pPr>
        <w:pStyle w:val="30"/>
      </w:pPr>
      <w:r>
        <w:rPr>
          <w:lang w:val="uk-UA"/>
        </w:rPr>
        <w:t xml:space="preserve">4. Заготовити звіт по даній лабораторній роботі, для чого </w:t>
      </w:r>
    </w:p>
    <w:p w:rsidR="00FE2889" w:rsidRDefault="00FE2889">
      <w:pPr>
        <w:pStyle w:val="21"/>
        <w:numPr>
          <w:ilvl w:val="0"/>
          <w:numId w:val="10"/>
        </w:numPr>
      </w:pPr>
      <w:r>
        <w:rPr>
          <w:lang w:val="uk-UA"/>
        </w:rPr>
        <w:t>повторити опис лабораторної установки і порядок роботи з нею.</w:t>
      </w:r>
      <w:r>
        <w:t xml:space="preserve"> </w:t>
      </w:r>
    </w:p>
    <w:p w:rsidR="00FE2889" w:rsidRDefault="00FE2889">
      <w:pPr>
        <w:pStyle w:val="21"/>
        <w:numPr>
          <w:ilvl w:val="0"/>
          <w:numId w:val="10"/>
        </w:numPr>
      </w:pPr>
      <w:r>
        <w:t xml:space="preserve">без допомоги теорії, на основі результатів лабораторної роботи визначини зімни, які відбуваються з піддослідним післе задавання того чи іншого питання, тобто визначити, що саме відбувається з опором шкіри в той час, коли піддослідний намагався сказати неправду, і як саме змінюється струм, поданий на мікроамперметр схеми. </w:t>
      </w:r>
    </w:p>
    <w:p w:rsidR="00FE2889" w:rsidRDefault="00FE2889">
      <w:pPr>
        <w:jc w:val="both"/>
      </w:pPr>
    </w:p>
    <w:p w:rsidR="00FE2889" w:rsidRDefault="00FE2889">
      <w:pPr>
        <w:jc w:val="both"/>
      </w:pPr>
    </w:p>
    <w:p w:rsidR="00FE2889" w:rsidRDefault="00FE28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>7.ПОРЯДОК ВИКОНАННЯ РОБОТИ</w:t>
      </w:r>
    </w:p>
    <w:p w:rsidR="00FE2889" w:rsidRDefault="00FE28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lang w:val="uk-UA"/>
        </w:rPr>
      </w:pPr>
    </w:p>
    <w:p w:rsidR="00FE2889" w:rsidRDefault="00FE28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Уключити лабораторну установку, установити  напругу живлення — Еж = +6В .</w:t>
      </w:r>
    </w:p>
    <w:p w:rsidR="00FE2889" w:rsidRDefault="00FE28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Прикріпити необхідним чином, як визначено за інструкцією, електроди до тіла людини.</w:t>
      </w:r>
    </w:p>
    <w:p w:rsidR="00FE2889" w:rsidRDefault="00FE28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sz w:val="28"/>
        </w:rPr>
        <w:t>Дослідити зміну емоційного стану людини в лабораторній роботі пристроєм, представленим на рис. 3.</w:t>
      </w:r>
    </w:p>
    <w:p w:rsidR="00FE2889" w:rsidRDefault="00FE28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Визначити, що саме відбувається з опором шкіри в той час, коли піддослідний намагався сказати неправду, і як саме змінюється струм, поданий на мікроамперметр схеми. </w:t>
      </w:r>
    </w:p>
    <w:p w:rsidR="00FE2889" w:rsidRDefault="00FE2889">
      <w:pPr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КОНТРОЛЬНІ ЗАПИТАННЯ</w:t>
      </w:r>
    </w:p>
    <w:p w:rsidR="00FE2889" w:rsidRDefault="00FE28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Що таке пристрій регістрації медичної інформації?</w:t>
      </w:r>
    </w:p>
    <w:p w:rsidR="00FE2889" w:rsidRDefault="00FE28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Основні проблеми регістрації медичної інформації.</w:t>
      </w:r>
    </w:p>
    <w:p w:rsidR="00FE2889" w:rsidRDefault="00FE28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Класифікація медичних параметрів.</w:t>
      </w:r>
    </w:p>
    <w:p w:rsidR="00FE2889" w:rsidRDefault="00FE28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Як саме впливає зміна опору шкіри на здібність ії проводити електричній струм?</w:t>
      </w:r>
    </w:p>
    <w:p w:rsidR="00FE2889" w:rsidRDefault="00FE2889">
      <w:pPr>
        <w:ind w:left="142"/>
        <w:jc w:val="both"/>
        <w:rPr>
          <w:spacing w:val="-5"/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ВИСНОВКИ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 результаті виконаної курсового завдання виготовлено лабораторний макет, який виявився працездатним. Розроблені та надані рекомендації і методичні вказівки щодо виконання дослідження на цьому макеті.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СПИСОК ВИКОРИСТАНИХ ДЖЕРЕЛ</w:t>
      </w:r>
    </w:p>
    <w:p w:rsidR="00FE2889" w:rsidRDefault="00FE2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2889" w:rsidRDefault="00FE28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sz w:val="28"/>
        </w:rPr>
        <w:t>Зельдин Е. А. Цифровые интегральные микросхемы в информационно-измерительной литературе. –Л.: Энергоатомиздат, 1986.-276 с.</w:t>
      </w:r>
    </w:p>
    <w:p w:rsidR="00FE2889" w:rsidRDefault="00FE28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sz w:val="28"/>
        </w:rPr>
        <w:t>Каган Б. М. Электронные вычислительные машины и системы. –М.:Энергия, 1979. –525с.</w:t>
      </w:r>
    </w:p>
    <w:p w:rsidR="00FE2889" w:rsidRDefault="00FE28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sz w:val="28"/>
        </w:rPr>
        <w:t>Жуковский В.Д. Медицинские электронные системы. М., «Медицина», 1976г.</w:t>
      </w:r>
    </w:p>
    <w:p w:rsidR="00FE2889" w:rsidRDefault="00FE28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sz w:val="28"/>
        </w:rPr>
        <w:t xml:space="preserve">Звегенцев В.Н. Принципы построения информационных систем оперативного врачебного контроля. М., «Наука», 1978 г.  </w:t>
      </w:r>
      <w:bookmarkStart w:id="0" w:name="_GoBack"/>
      <w:bookmarkEnd w:id="0"/>
    </w:p>
    <w:sectPr w:rsidR="00FE2889">
      <w:footerReference w:type="even" r:id="rId9"/>
      <w:footerReference w:type="default" r:id="rId10"/>
      <w:pgSz w:w="11906" w:h="16838"/>
      <w:pgMar w:top="1134" w:right="1134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89" w:rsidRDefault="00FE2889">
      <w:r>
        <w:separator/>
      </w:r>
    </w:p>
  </w:endnote>
  <w:endnote w:type="continuationSeparator" w:id="0">
    <w:p w:rsidR="00FE2889" w:rsidRDefault="00FE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89" w:rsidRDefault="00FE2889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FE2889" w:rsidRDefault="00FE28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89" w:rsidRDefault="00B47EE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FE2889" w:rsidRDefault="00FE28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89" w:rsidRDefault="00FE2889">
      <w:r>
        <w:separator/>
      </w:r>
    </w:p>
  </w:footnote>
  <w:footnote w:type="continuationSeparator" w:id="0">
    <w:p w:rsidR="00FE2889" w:rsidRDefault="00FE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9E9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E50DD"/>
    <w:multiLevelType w:val="singleLevel"/>
    <w:tmpl w:val="C748C8C8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">
    <w:nsid w:val="0CB94F6C"/>
    <w:multiLevelType w:val="singleLevel"/>
    <w:tmpl w:val="53682C54"/>
    <w:lvl w:ilvl="0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>
    <w:nsid w:val="1B0D7A8C"/>
    <w:multiLevelType w:val="singleLevel"/>
    <w:tmpl w:val="2DE88042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4">
    <w:nsid w:val="1C6C0FF1"/>
    <w:multiLevelType w:val="multilevel"/>
    <w:tmpl w:val="0540B89E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EC946A0"/>
    <w:multiLevelType w:val="multilevel"/>
    <w:tmpl w:val="772EB1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3"/>
        </w:tabs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1"/>
        </w:tabs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9"/>
        </w:tabs>
        <w:ind w:left="39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3"/>
        </w:tabs>
        <w:ind w:left="46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7"/>
        </w:tabs>
        <w:ind w:left="4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1"/>
        </w:tabs>
        <w:ind w:left="5701" w:hanging="2160"/>
      </w:pPr>
      <w:rPr>
        <w:rFonts w:hint="default"/>
      </w:rPr>
    </w:lvl>
  </w:abstractNum>
  <w:abstractNum w:abstractNumId="6">
    <w:nsid w:val="246627EC"/>
    <w:multiLevelType w:val="singleLevel"/>
    <w:tmpl w:val="6498AB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FF05333"/>
    <w:multiLevelType w:val="singleLevel"/>
    <w:tmpl w:val="FFF26C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6F73B33"/>
    <w:multiLevelType w:val="multilevel"/>
    <w:tmpl w:val="AD16C95C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5B0A4975"/>
    <w:multiLevelType w:val="singleLevel"/>
    <w:tmpl w:val="B57E378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0">
    <w:nsid w:val="6B8218F1"/>
    <w:multiLevelType w:val="singleLevel"/>
    <w:tmpl w:val="18FE2FF2"/>
    <w:lvl w:ilvl="0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1">
    <w:nsid w:val="6C3C79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9EE6517"/>
    <w:multiLevelType w:val="singleLevel"/>
    <w:tmpl w:val="DC7E45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C2404E"/>
    <w:multiLevelType w:val="singleLevel"/>
    <w:tmpl w:val="3EFEF4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EEC"/>
    <w:rsid w:val="00960880"/>
    <w:rsid w:val="00B47EEC"/>
    <w:rsid w:val="00CC6B53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9BCDD51B-6D4A-4D2F-98E0-5F77877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firstLine="709"/>
      <w:jc w:val="both"/>
    </w:pPr>
    <w:rPr>
      <w:sz w:val="24"/>
      <w:lang w:val="uk-UA"/>
    </w:rPr>
  </w:style>
  <w:style w:type="paragraph" w:styleId="20">
    <w:name w:val="Body Text Indent 2"/>
    <w:basedOn w:val="a"/>
    <w:semiHidden/>
    <w:pPr>
      <w:widowControl w:val="0"/>
      <w:autoSpaceDE w:val="0"/>
      <w:autoSpaceDN w:val="0"/>
      <w:adjustRightInd w:val="0"/>
      <w:ind w:right="2" w:firstLine="709"/>
      <w:jc w:val="both"/>
    </w:pPr>
    <w:rPr>
      <w:sz w:val="24"/>
      <w:lang w:val="uk-UA"/>
    </w:rPr>
  </w:style>
  <w:style w:type="paragraph" w:customStyle="1" w:styleId="1">
    <w:name w:val="Звичайний1"/>
    <w:pPr>
      <w:widowControl w:val="0"/>
    </w:pPr>
    <w:rPr>
      <w:snapToGrid w:val="0"/>
    </w:r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30">
    <w:name w:val="Body Text Indent 3"/>
    <w:basedOn w:val="a"/>
    <w:semiHidden/>
    <w:pPr>
      <w:widowControl w:val="0"/>
      <w:autoSpaceDE w:val="0"/>
      <w:autoSpaceDN w:val="0"/>
      <w:adjustRightInd w:val="0"/>
      <w:ind w:left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та Науки України</vt:lpstr>
    </vt:vector>
  </TitlesOfParts>
  <Company> </Company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subject/>
  <dc:creator>Leka</dc:creator>
  <cp:keywords/>
  <cp:lastModifiedBy>Irina</cp:lastModifiedBy>
  <cp:revision>2</cp:revision>
  <dcterms:created xsi:type="dcterms:W3CDTF">2014-09-07T05:54:00Z</dcterms:created>
  <dcterms:modified xsi:type="dcterms:W3CDTF">2014-09-07T05:54:00Z</dcterms:modified>
</cp:coreProperties>
</file>