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5B9" w:rsidRDefault="005465B9" w:rsidP="00557F95"/>
    <w:p w:rsidR="00557F95" w:rsidRDefault="00557F95" w:rsidP="00557F95">
      <w:r>
        <w:t>Кутузов Михаил Илларионович</w:t>
      </w:r>
    </w:p>
    <w:p w:rsidR="00557F95" w:rsidRDefault="00557F95" w:rsidP="00557F95"/>
    <w:p w:rsidR="00557F95" w:rsidRDefault="00557F95" w:rsidP="00557F95">
      <w:r>
        <w:t>Кутузов М. И.</w:t>
      </w:r>
    </w:p>
    <w:p w:rsidR="00557F95" w:rsidRDefault="00557F95" w:rsidP="00557F95"/>
    <w:p w:rsidR="00557F95" w:rsidRDefault="00557F95" w:rsidP="00557F95">
      <w:r>
        <w:t>Кутузов, Голенищев-Кутузов Михаил Илларионович [5(16).9.1745, Петербург, — 16(28).4.1813, Бунцлау, ныне Болеславец, Польша, похоронен в Петербурге, в Казанском соборе], русский полководец, генерал-фельдмаршал (31 августа 1812). Родился в семье инженер-генерал-поручика. Окончил с отличием Дворянскую артиллерийскую школу (1759) и был оставлен при ней преподавателем математики. В 1761 произведён в прапорщики и назначен командиром роты Астраханского пехотного полка. С 1762 адъютант ревельского генерал-губернатора, в 1764—65 командовал мелкими отрядами в действиях против польских конфедератов. Во время русско-турецкой войны 1768—74 — на штабных должностях, участвовал в боях при Рябой Могиле, Ларге, Кагуле и др. В 1774 под Алуштой тяжело ранен в висок и правый глаз. В 1784 произведён в генерал-майоры и ему было поручено формирование Бугского егерского корпуса, с которым он участвовал в начале русско-турецкой войны 1787—91. К. был учеником и соратником А. В. Суворова. В декабре 1790 К., командуя 6-й колонной, участвовал в штурме Измаила, затем в сражениях при Бабадаге и Мачине. В 1792—1794 возглавлял чрезвычайное русское посольство в Константинополе, сумев добиться для России ряда внешнеполитических и торговых преимуществ. В 1794 директор Сухопутного шляхетского кадетского корпуса, в 1795 — 99 командующий и инспектор войск в Финляндии, выполнял ряд дипломатических поручений (переговоры с Пруссией и Швецией). В 1798 произведён в генералы от инфантерии. Был литовским (1799—1801) и петербургским (1801—02) военным губернатором. В 1802 К., попав в опалу, уволился из армии и находился в отставке. В августе 1805 во время русско-австро-французской войны 1805 назначен главнокомандующим русской армией, направленной на помощь Австрии. Узнав во время похода о капитуляции австрийской армии генерала К. Макка под Ульмом, К. предпринял знаменитый марш-манёвр от Браунау до Ольмюца и искусно вывел русские войска из-под удара превосходящих сил противника, одержав в ходе отступления победы при Амштеттене и Кремсе. Предложенный К. план действий против Наполеона не был принят Александром I и его австрийскими военными советниками. Несмотря на возражения К., который фактически был отстранён от руководства руско-австрийскими войсками, союзные монархи (Александр I и Франц I) дали Наполеону генеральное Аустерлицкое сражение 1805, окончившееся победой французов. Хотя К. сумел спасти отступившие русские войска от полного разгрома, он подвергся опале Александра I и назначался на второстепенные посты: киевского военного губернатора (1806—07), командира корпуса в Молдавской армии (1808), литовского военного губернатора (1809—11). В условиях надвигавшейся войны с Наполеоном и необходимости завершить затянувшуюся войну (1806—12) с Турцией царь был вынужден 7 марта 1811 назначить К. главнокомандующим Молдавской армией. К. отказался от прежней системы ведения войны, которая сводилась к захвату и удержанию крепостей и кордонному расположению войск. Он создал подвижные корпуса и начал весеннюю кампанию 1811 активными действиями. 22 июля под Рущуком русские войска одержали крупную победу, а в октябре К., успешно реализовав разработанный им стратегический план, окружил и взял в плен под Слободзеей всю турецкую армию. За эту победу получил титул графа (29 октября 1811). Будучи опытным дипломатом, К. добился подписания выгодного для России Бухарестского мирного договора 1812, за что получил титул светлейшего князя (29 июля 1812).</w:t>
      </w:r>
    </w:p>
    <w:p w:rsidR="00557F95" w:rsidRDefault="00557F95" w:rsidP="00557F95"/>
    <w:p w:rsidR="00557F95" w:rsidRDefault="00557F95" w:rsidP="00557F95">
      <w:r>
        <w:t>В начале Отечественной войны 1812 был избран начальником Петербургского, а затем Московского ополчения. После оставления русскими войсками Смоленска К. назначен 8 августа главнокомандующим. Прибыв 17 августа в армию, К. принял решение дать 26 августа генеральное сражение войскам Наполеона под Бородином. В Бородинском сражении 1812 французская армия не добилась победы, но стратегическая обстановка и недостаток сил не позволили К. перейти в контрнаступление. Стремясь сохранить армию, К. без боя сдал Наполеону Москву и, совершив смелый фланговый марш-манёвр с Рязанской дороги на Калужскую, остановился в Тарутинском лагере, где пополнил войска и организовал партизанские действия. 6 октября К. под Тарутином нанёс поражение французскому корпусу И. Мюрата и вынудил Наполеона ускорить оставление Москвы. Преградив под Малоярославцем путь французской армии в южнорусские губернии, К. заставил её отступать на З. по разорённой Смоленской дороге. Энергично преследуя противника, К. после ряда боев (под Вязьмой и Красным) окончательно разгромил его главные силы на р. Березине. Благодаря мудрой и гибкой стратегии К. русская армия одержала блестящую победу над сильным и опытным противником. К. получил звание князя Смоленского (6 декабря 1812) и был награжден высшим боевым орденом Георгия 1-й степени (12 дек. 1812). В начале 1813 К. руководил военными действиями на территории Польши и Пруссии с целью завершения разгрома остатков наполеоновской армии и освобождения народов Европы от ига Наполеона, но смерть прервала выполнение им намеченного плана. Его тело было забальзамировано и перевезено в Петербург, где похоронено в Казанском соборе. Полководческое искусство К. отличалось широтой и разнообразием всех видов маневра в наступлении и обороне, своевременным переходом от одного вида маневра к другому. Все современники, расходясь в оценке второстепенных качеств К., единодушно отмечали его исключительный ум, блестящие полководческие и дипломатические дарования и беззаветное служение Родине. Во время Великой Отечественной войны 1941—45 в СССР были учреждены ордена Кутузова 1-й, 2-й (29 июля 1942) и 3-й степени (8 февраля 1943).</w:t>
      </w:r>
    </w:p>
    <w:p w:rsidR="00557F95" w:rsidRDefault="00557F95" w:rsidP="00557F95"/>
    <w:p w:rsidR="00557F95" w:rsidRDefault="00557F95" w:rsidP="00557F95">
      <w:r>
        <w:t>Лит.: М. И. Кутузов. Сб. документов, т. 1 — 5, М., 1950 — 56; Коробков Н. М., Кутузов, М., 1943; Полководец Кутузов. Сб. ст., М., 1955; Синельников ф., Жизнь, военные и политические деяния... М. И. Голенищева-Кутузова-Смоленского, ч. 1 — 6, СПБ. 1813 — 14; Бутовский И., Фельдмаршал кн. Кутузов-Смоленский при конце и начале своего боевого поприща, СПБ. 1858.</w:t>
      </w:r>
      <w:bookmarkStart w:id="0" w:name="_GoBack"/>
      <w:bookmarkEnd w:id="0"/>
    </w:p>
    <w:sectPr w:rsidR="00557F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F95"/>
    <w:rsid w:val="005465B9"/>
    <w:rsid w:val="00557F95"/>
    <w:rsid w:val="006B207A"/>
    <w:rsid w:val="00737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140F79-7853-4D21-975E-9E33C891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Words>
  <Characters>5100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Irina</cp:lastModifiedBy>
  <cp:revision>2</cp:revision>
  <dcterms:created xsi:type="dcterms:W3CDTF">2014-08-16T13:42:00Z</dcterms:created>
  <dcterms:modified xsi:type="dcterms:W3CDTF">2014-08-16T13:42:00Z</dcterms:modified>
</cp:coreProperties>
</file>