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23" w:rsidRDefault="002C1E23">
      <w:pPr>
        <w:numPr>
          <w:ilvl w:val="0"/>
          <w:numId w:val="1"/>
        </w:numPr>
        <w:tabs>
          <w:tab w:val="clear" w:pos="1260"/>
        </w:tabs>
        <w:ind w:left="720"/>
        <w:jc w:val="center"/>
        <w:rPr>
          <w:b/>
          <w:sz w:val="44"/>
        </w:rPr>
      </w:pPr>
      <w:r>
        <w:rPr>
          <w:b/>
          <w:sz w:val="44"/>
        </w:rPr>
        <w:t>ОБЩИЕ  СВЕДЕНИЯ  О  МОЛОЧНОМ  САХАРЕ.</w:t>
      </w:r>
    </w:p>
    <w:p w:rsidR="002C1E23" w:rsidRDefault="002C1E23">
      <w:pPr>
        <w:jc w:val="center"/>
        <w:rPr>
          <w:b/>
          <w:sz w:val="36"/>
        </w:rPr>
      </w:pPr>
      <w:r>
        <w:rPr>
          <w:b/>
          <w:sz w:val="36"/>
        </w:rPr>
        <w:t>1.1. ПРИРОДА  И  СИНТЕЗ  ЛАКТОЗЫ.</w:t>
      </w:r>
    </w:p>
    <w:p w:rsidR="002C1E23" w:rsidRDefault="002C1E23">
      <w:pPr>
        <w:pStyle w:val="a3"/>
      </w:pPr>
      <w:r>
        <w:t>Лактоза (молочный сахар) по современной номенклатуре углеводов относится к классу олигосахаридов, а именно дисахаридов (биоз).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>Первые сведения о молочном сахаре как составной части молока встречаются в работе итальянского ученного Фабрицио Бертоллети (1633 год). Выпаривая молочную сыворотку он получил из нее «важнейшую соль молока», которое писал под названием «манна» - кашице – образная масса. Молочным сахаром полученное вещество назвал Шель (1780 год) установил, что молочный сахар относится к углеводам, и внес его в этот ряд под названием лактоза. Химическая формула лактозы  С</w:t>
      </w:r>
      <w:r>
        <w:rPr>
          <w:sz w:val="32"/>
          <w:vertAlign w:val="subscript"/>
        </w:rPr>
        <w:t>12</w:t>
      </w:r>
      <w:r>
        <w:rPr>
          <w:sz w:val="32"/>
        </w:rPr>
        <w:t>Н</w:t>
      </w:r>
      <w:r>
        <w:rPr>
          <w:sz w:val="32"/>
          <w:vertAlign w:val="subscript"/>
        </w:rPr>
        <w:t>22</w:t>
      </w:r>
      <w:r>
        <w:rPr>
          <w:sz w:val="32"/>
        </w:rPr>
        <w:t>О</w:t>
      </w:r>
      <w:r>
        <w:rPr>
          <w:sz w:val="32"/>
          <w:vertAlign w:val="subscript"/>
        </w:rPr>
        <w:t>11</w:t>
      </w:r>
      <w:r>
        <w:rPr>
          <w:sz w:val="32"/>
        </w:rPr>
        <w:t xml:space="preserve">, структурная </w:t>
      </w:r>
    </w:p>
    <w:p w:rsidR="002C1E23" w:rsidRDefault="002C1E23">
      <w:pPr>
        <w:pStyle w:val="2"/>
      </w:pPr>
      <w:r>
        <w:t xml:space="preserve">                            Н                                       Н</w:t>
      </w:r>
    </w:p>
    <w:p w:rsidR="002C1E23" w:rsidRDefault="00614A0A">
      <w:pPr>
        <w:ind w:firstLine="540"/>
        <w:jc w:val="both"/>
        <w:rPr>
          <w:b/>
          <w:sz w:val="32"/>
        </w:rPr>
      </w:pPr>
      <w:r>
        <w:rPr>
          <w:b/>
          <w:noProof/>
          <w:sz w:val="20"/>
        </w:rPr>
        <w:pict>
          <v:line id="_x0000_s1027" style="position:absolute;left:0;text-align:left;z-index:251646976" from="315pt,.35pt" to="315pt,18.35pt" o:allowincell="f"/>
        </w:pict>
      </w:r>
      <w:r>
        <w:rPr>
          <w:b/>
          <w:noProof/>
          <w:sz w:val="20"/>
        </w:rPr>
        <w:pict>
          <v:line id="_x0000_s1026" style="position:absolute;left:0;text-align:left;z-index:251645952" from="2in,.35pt" to="2in,18.35pt" o:allowincell="f"/>
        </w:pict>
      </w:r>
    </w:p>
    <w:p w:rsidR="002C1E23" w:rsidRDefault="00614A0A">
      <w:pPr>
        <w:ind w:firstLine="540"/>
        <w:jc w:val="both"/>
        <w:rPr>
          <w:b/>
          <w:sz w:val="32"/>
        </w:rPr>
      </w:pPr>
      <w:r>
        <w:rPr>
          <w:b/>
          <w:noProof/>
          <w:sz w:val="20"/>
        </w:rPr>
        <w:pict>
          <v:line id="_x0000_s1051" style="position:absolute;left:0;text-align:left;flip:x;z-index:251669504" from="243pt,8.95pt" to="261pt,53.95pt" o:allowincell="f"/>
        </w:pict>
      </w:r>
      <w:r>
        <w:rPr>
          <w:b/>
          <w:noProof/>
          <w:sz w:val="20"/>
        </w:rPr>
        <w:pict>
          <v:line id="_x0000_s1048" style="position:absolute;left:0;text-align:left;z-index:251667456" from="261pt,8.95pt" to="306pt,8.95pt" o:allowincell="f"/>
        </w:pict>
      </w:r>
      <w:r>
        <w:rPr>
          <w:b/>
          <w:noProof/>
          <w:sz w:val="20"/>
        </w:rPr>
        <w:pict>
          <v:line id="_x0000_s1044" style="position:absolute;left:0;text-align:left;z-index:251663360" from="378pt,8.95pt" to="378pt,53.95pt" o:allowincell="f"/>
        </w:pict>
      </w:r>
      <w:r>
        <w:rPr>
          <w:b/>
          <w:noProof/>
          <w:sz w:val="20"/>
        </w:rPr>
        <w:pict>
          <v:line id="_x0000_s1043" style="position:absolute;left:0;text-align:left;z-index:251662336" from="207pt,8.95pt" to="207pt,53.95pt" o:allowincell="f"/>
        </w:pict>
      </w:r>
      <w:r>
        <w:rPr>
          <w:b/>
          <w:noProof/>
          <w:sz w:val="20"/>
        </w:rPr>
        <w:pict>
          <v:line id="_x0000_s1039" style="position:absolute;left:0;text-align:left;z-index:251658240" from="162pt,8.95pt" to="207pt,8.95pt" o:allowincell="f"/>
        </w:pict>
      </w:r>
      <w:r>
        <w:rPr>
          <w:b/>
          <w:noProof/>
          <w:sz w:val="20"/>
        </w:rPr>
        <w:pict>
          <v:line id="_x0000_s1041" style="position:absolute;left:0;text-align:left;z-index:251660288" from="333pt,8.95pt" to="378pt,8.95pt" o:allowincell="f"/>
        </w:pict>
      </w:r>
      <w:r>
        <w:rPr>
          <w:b/>
          <w:noProof/>
          <w:sz w:val="20"/>
        </w:rPr>
        <w:pict>
          <v:line id="_x0000_s1028" style="position:absolute;left:0;text-align:left;z-index:251648000" from="315pt,17.95pt" to="315pt,35.95pt" o:allowincell="f"/>
        </w:pict>
      </w:r>
      <w:r>
        <w:rPr>
          <w:b/>
          <w:noProof/>
          <w:sz w:val="20"/>
        </w:rPr>
        <w:pict>
          <v:line id="_x0000_s1033" style="position:absolute;left:0;text-align:left;z-index:251653120" from="2in,17.95pt" to="2in,35.95pt" o:allowincell="f"/>
        </w:pict>
      </w:r>
      <w:r w:rsidR="002C1E23">
        <w:rPr>
          <w:b/>
          <w:sz w:val="32"/>
        </w:rPr>
        <w:t xml:space="preserve">                 НО – С                                        С</w:t>
      </w:r>
    </w:p>
    <w:p w:rsidR="002C1E23" w:rsidRDefault="002C1E23">
      <w:pPr>
        <w:ind w:firstLine="540"/>
        <w:jc w:val="both"/>
        <w:rPr>
          <w:b/>
          <w:sz w:val="32"/>
        </w:rPr>
      </w:pPr>
      <w:r>
        <w:rPr>
          <w:b/>
          <w:sz w:val="32"/>
        </w:rPr>
        <w:t xml:space="preserve">                      </w:t>
      </w:r>
    </w:p>
    <w:p w:rsidR="002C1E23" w:rsidRDefault="00614A0A">
      <w:pPr>
        <w:ind w:firstLine="540"/>
        <w:jc w:val="both"/>
        <w:rPr>
          <w:b/>
          <w:sz w:val="32"/>
        </w:rPr>
      </w:pPr>
      <w:r>
        <w:rPr>
          <w:b/>
          <w:noProof/>
          <w:sz w:val="20"/>
        </w:rPr>
        <w:pict>
          <v:line id="_x0000_s1036" style="position:absolute;left:0;text-align:left;z-index:251656192" from="315pt,17.15pt" to="315pt,35.15pt" o:allowincell="f"/>
        </w:pict>
      </w:r>
      <w:r>
        <w:rPr>
          <w:b/>
          <w:noProof/>
          <w:sz w:val="20"/>
        </w:rPr>
        <w:pict>
          <v:line id="_x0000_s1032" style="position:absolute;left:0;text-align:left;z-index:251652096" from="2in,17.15pt" to="2in,35.15pt" o:allowincell="f"/>
        </w:pict>
      </w:r>
      <w:r w:rsidR="002C1E23">
        <w:rPr>
          <w:b/>
          <w:sz w:val="32"/>
        </w:rPr>
        <w:t xml:space="preserve">                    Н – С – ОН                       Н – С – ОН  </w:t>
      </w:r>
    </w:p>
    <w:p w:rsidR="002C1E23" w:rsidRDefault="00614A0A">
      <w:pPr>
        <w:ind w:firstLine="540"/>
        <w:jc w:val="both"/>
        <w:rPr>
          <w:b/>
          <w:sz w:val="32"/>
        </w:rPr>
      </w:pPr>
      <w:r>
        <w:rPr>
          <w:b/>
          <w:noProof/>
          <w:sz w:val="20"/>
        </w:rPr>
        <w:pict>
          <v:line id="_x0000_s1050" style="position:absolute;left:0;text-align:left;flip:y;z-index:251668480" from="3in,16.75pt" to="234pt,61.75pt" o:allowincell="f"/>
        </w:pict>
      </w:r>
      <w:r>
        <w:rPr>
          <w:b/>
          <w:noProof/>
          <w:sz w:val="20"/>
        </w:rPr>
        <w:pict>
          <v:line id="_x0000_s1046" style="position:absolute;left:0;text-align:left;flip:y;z-index:251665408" from="378pt,16.75pt" to="378pt,97.75pt" o:allowincell="f"/>
        </w:pict>
      </w:r>
      <w:r>
        <w:rPr>
          <w:b/>
          <w:noProof/>
          <w:sz w:val="20"/>
        </w:rPr>
        <w:pict>
          <v:line id="_x0000_s1045" style="position:absolute;left:0;text-align:left;flip:y;z-index:251664384" from="207pt,16.75pt" to="207pt,97.75pt" o:allowincell="f"/>
        </w:pict>
      </w:r>
      <w:r w:rsidR="002C1E23">
        <w:rPr>
          <w:b/>
          <w:sz w:val="32"/>
        </w:rPr>
        <w:t xml:space="preserve">                                            О    О                                О</w:t>
      </w:r>
    </w:p>
    <w:p w:rsidR="002C1E23" w:rsidRDefault="00614A0A">
      <w:pPr>
        <w:ind w:firstLine="540"/>
        <w:jc w:val="both"/>
        <w:rPr>
          <w:b/>
          <w:sz w:val="32"/>
        </w:rPr>
      </w:pPr>
      <w:r>
        <w:rPr>
          <w:b/>
          <w:noProof/>
          <w:sz w:val="20"/>
        </w:rPr>
        <w:pict>
          <v:line id="_x0000_s1035" style="position:absolute;left:0;text-align:left;z-index:251655168" from="315pt,16.35pt" to="315pt,34.35pt" o:allowincell="f"/>
        </w:pict>
      </w:r>
      <w:r>
        <w:rPr>
          <w:b/>
          <w:noProof/>
          <w:sz w:val="20"/>
        </w:rPr>
        <w:pict>
          <v:line id="_x0000_s1031" style="position:absolute;left:0;text-align:left;z-index:251651072" from="2in,16.35pt" to="2in,34.35pt" o:allowincell="f"/>
        </w:pict>
      </w:r>
      <w:r w:rsidR="002C1E23">
        <w:rPr>
          <w:b/>
          <w:sz w:val="32"/>
        </w:rPr>
        <w:t xml:space="preserve">                  НО – С – Н                      НО – С – Н </w:t>
      </w:r>
    </w:p>
    <w:p w:rsidR="002C1E23" w:rsidRDefault="002C1E23">
      <w:pPr>
        <w:ind w:firstLine="540"/>
        <w:jc w:val="both"/>
        <w:rPr>
          <w:b/>
          <w:sz w:val="32"/>
        </w:rPr>
      </w:pPr>
    </w:p>
    <w:p w:rsidR="002C1E23" w:rsidRDefault="00614A0A">
      <w:pPr>
        <w:ind w:firstLine="540"/>
        <w:jc w:val="both"/>
        <w:rPr>
          <w:b/>
          <w:sz w:val="32"/>
        </w:rPr>
      </w:pPr>
      <w:r>
        <w:rPr>
          <w:b/>
          <w:noProof/>
          <w:sz w:val="20"/>
        </w:rPr>
        <w:pict>
          <v:line id="_x0000_s1047" style="position:absolute;left:0;text-align:left;z-index:251666432" from="153pt,6.55pt" to="3in,6.55pt" o:allowincell="f"/>
        </w:pict>
      </w:r>
      <w:r>
        <w:rPr>
          <w:b/>
          <w:noProof/>
          <w:sz w:val="20"/>
        </w:rPr>
        <w:pict>
          <v:line id="_x0000_s1034" style="position:absolute;left:0;text-align:left;z-index:251654144" from="315pt,15.55pt" to="315pt,33.55pt" o:allowincell="f"/>
        </w:pict>
      </w:r>
      <w:r>
        <w:rPr>
          <w:b/>
          <w:noProof/>
          <w:sz w:val="20"/>
        </w:rPr>
        <w:pict>
          <v:line id="_x0000_s1030" style="position:absolute;left:0;text-align:left;z-index:251650048" from="2in,15.55pt" to="2in,33.55pt" o:allowincell="f"/>
        </w:pict>
      </w:r>
      <w:r w:rsidR="002C1E23">
        <w:rPr>
          <w:b/>
          <w:sz w:val="32"/>
        </w:rPr>
        <w:t xml:space="preserve">                    Н – С                              НО – С – Н </w:t>
      </w:r>
    </w:p>
    <w:p w:rsidR="002C1E23" w:rsidRDefault="002C1E23">
      <w:pPr>
        <w:ind w:firstLine="540"/>
        <w:jc w:val="both"/>
        <w:rPr>
          <w:b/>
          <w:sz w:val="32"/>
        </w:rPr>
      </w:pPr>
      <w:r>
        <w:rPr>
          <w:b/>
          <w:sz w:val="32"/>
        </w:rPr>
        <w:t xml:space="preserve">                    </w:t>
      </w:r>
    </w:p>
    <w:p w:rsidR="002C1E23" w:rsidRDefault="00614A0A">
      <w:pPr>
        <w:ind w:firstLine="540"/>
        <w:jc w:val="both"/>
        <w:rPr>
          <w:b/>
          <w:sz w:val="32"/>
        </w:rPr>
      </w:pPr>
      <w:r>
        <w:rPr>
          <w:b/>
          <w:noProof/>
          <w:sz w:val="20"/>
        </w:rPr>
        <w:pict>
          <v:line id="_x0000_s1040" style="position:absolute;left:0;text-align:left;z-index:251659264" from="333pt,5.75pt" to="378pt,5.75pt" o:allowincell="f"/>
        </w:pict>
      </w:r>
      <w:r>
        <w:rPr>
          <w:b/>
          <w:noProof/>
          <w:sz w:val="20"/>
        </w:rPr>
        <w:pict>
          <v:line id="_x0000_s1042" style="position:absolute;left:0;text-align:left;z-index:251661312" from="162pt,5.75pt" to="207pt,5.75pt" o:allowincell="f"/>
        </w:pict>
      </w:r>
      <w:r>
        <w:rPr>
          <w:b/>
          <w:noProof/>
          <w:sz w:val="20"/>
        </w:rPr>
        <w:pict>
          <v:line id="_x0000_s1037" style="position:absolute;left:0;text-align:left;z-index:251657216" from="315pt,14.75pt" to="315pt,32.75pt" o:allowincell="f"/>
        </w:pict>
      </w:r>
      <w:r>
        <w:rPr>
          <w:b/>
          <w:noProof/>
          <w:sz w:val="20"/>
        </w:rPr>
        <w:pict>
          <v:line id="_x0000_s1029" style="position:absolute;left:0;text-align:left;z-index:251649024" from="2in,14.75pt" to="2in,32.75pt" o:allowincell="f"/>
        </w:pict>
      </w:r>
      <w:r w:rsidR="002C1E23">
        <w:rPr>
          <w:b/>
          <w:sz w:val="32"/>
        </w:rPr>
        <w:t xml:space="preserve">                    Н – С                                 Н – С </w:t>
      </w:r>
    </w:p>
    <w:p w:rsidR="002C1E23" w:rsidRDefault="002C1E23">
      <w:pPr>
        <w:ind w:firstLine="540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</w:t>
      </w:r>
    </w:p>
    <w:p w:rsidR="002C1E23" w:rsidRDefault="002C1E23">
      <w:pPr>
        <w:ind w:firstLine="540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СН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ОН                             СН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ОН</w:t>
      </w:r>
    </w:p>
    <w:p w:rsidR="002C1E23" w:rsidRDefault="002C1E23">
      <w:pPr>
        <w:ind w:firstLine="540"/>
        <w:jc w:val="both"/>
        <w:rPr>
          <w:b/>
          <w:sz w:val="32"/>
        </w:rPr>
      </w:pPr>
      <w:r>
        <w:rPr>
          <w:sz w:val="32"/>
        </w:rPr>
        <w:t xml:space="preserve">Лактоза содержит 12 связанных атомов углеродов 22 атома водорода, 9 гидроксильных атомов, 1 эфирный и 1 карбоксильный. Лактоза может синтезироваться химическим и биологическим путем. Теоретический химический синтез лактозы может быть осуществлен по равенству                         </w:t>
      </w:r>
      <w:r>
        <w:rPr>
          <w:b/>
          <w:sz w:val="32"/>
        </w:rPr>
        <w:t>С</w:t>
      </w:r>
      <w:r>
        <w:rPr>
          <w:b/>
          <w:sz w:val="32"/>
          <w:vertAlign w:val="subscript"/>
        </w:rPr>
        <w:t>6</w:t>
      </w:r>
      <w:r>
        <w:rPr>
          <w:b/>
          <w:sz w:val="32"/>
        </w:rPr>
        <w:t>Н</w:t>
      </w:r>
      <w:r>
        <w:rPr>
          <w:b/>
          <w:sz w:val="32"/>
          <w:vertAlign w:val="subscript"/>
        </w:rPr>
        <w:t>12</w:t>
      </w:r>
      <w:r>
        <w:rPr>
          <w:b/>
          <w:sz w:val="32"/>
        </w:rPr>
        <w:t>О</w:t>
      </w:r>
      <w:r>
        <w:rPr>
          <w:b/>
          <w:sz w:val="32"/>
          <w:vertAlign w:val="subscript"/>
        </w:rPr>
        <w:t>6</w:t>
      </w:r>
      <w:r>
        <w:rPr>
          <w:b/>
          <w:sz w:val="32"/>
        </w:rPr>
        <w:t xml:space="preserve"> + С</w:t>
      </w:r>
      <w:r>
        <w:rPr>
          <w:b/>
          <w:sz w:val="32"/>
          <w:vertAlign w:val="subscript"/>
        </w:rPr>
        <w:t>6</w:t>
      </w:r>
      <w:r>
        <w:rPr>
          <w:b/>
          <w:sz w:val="32"/>
        </w:rPr>
        <w:t>Н</w:t>
      </w:r>
      <w:r>
        <w:rPr>
          <w:b/>
          <w:sz w:val="32"/>
          <w:vertAlign w:val="subscript"/>
        </w:rPr>
        <w:t>12</w:t>
      </w:r>
      <w:r>
        <w:rPr>
          <w:b/>
          <w:sz w:val="32"/>
        </w:rPr>
        <w:t>О</w:t>
      </w:r>
      <w:r>
        <w:rPr>
          <w:b/>
          <w:sz w:val="32"/>
          <w:vertAlign w:val="subscript"/>
        </w:rPr>
        <w:t xml:space="preserve">6 </w:t>
      </w:r>
      <w:r>
        <w:rPr>
          <w:b/>
          <w:sz w:val="32"/>
        </w:rPr>
        <w:sym w:font="Symbol" w:char="F0DB"/>
      </w:r>
      <w:r>
        <w:rPr>
          <w:b/>
          <w:sz w:val="32"/>
        </w:rPr>
        <w:t xml:space="preserve"> С</w:t>
      </w:r>
      <w:r>
        <w:rPr>
          <w:b/>
          <w:sz w:val="32"/>
          <w:vertAlign w:val="subscript"/>
        </w:rPr>
        <w:t>12</w:t>
      </w:r>
      <w:r>
        <w:rPr>
          <w:b/>
          <w:sz w:val="32"/>
        </w:rPr>
        <w:t>Н</w:t>
      </w:r>
      <w:r>
        <w:rPr>
          <w:b/>
          <w:sz w:val="32"/>
          <w:vertAlign w:val="subscript"/>
        </w:rPr>
        <w:t>22</w:t>
      </w:r>
      <w:r>
        <w:rPr>
          <w:b/>
          <w:sz w:val="32"/>
        </w:rPr>
        <w:t>О</w:t>
      </w:r>
      <w:r>
        <w:rPr>
          <w:b/>
          <w:sz w:val="32"/>
          <w:vertAlign w:val="subscript"/>
        </w:rPr>
        <w:t>11</w:t>
      </w:r>
      <w:r>
        <w:rPr>
          <w:b/>
          <w:sz w:val="32"/>
        </w:rPr>
        <w:t xml:space="preserve"> + Н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О</w:t>
      </w:r>
    </w:p>
    <w:p w:rsidR="002C1E23" w:rsidRDefault="002C1E23">
      <w:pPr>
        <w:ind w:firstLine="540"/>
        <w:rPr>
          <w:b/>
          <w:sz w:val="32"/>
          <w:vertAlign w:val="superscript"/>
        </w:rPr>
      </w:pPr>
      <w:r>
        <w:rPr>
          <w:b/>
          <w:sz w:val="32"/>
        </w:rPr>
        <w:t xml:space="preserve">                            </w:t>
      </w:r>
      <w:r>
        <w:rPr>
          <w:b/>
          <w:sz w:val="32"/>
          <w:vertAlign w:val="superscript"/>
        </w:rPr>
        <w:t>глюкоза            галактоза                 лактоза               вода</w:t>
      </w:r>
    </w:p>
    <w:p w:rsidR="002C1E23" w:rsidRDefault="002C1E23">
      <w:pPr>
        <w:pStyle w:val="a3"/>
      </w:pPr>
      <w:r>
        <w:t>Механизм биологического образования лактозы в организме лактирующего животного до конца еще не выяснил. Если предложить, что лактоза синтезируется в организме, то единственным источником синтеза ее является глюкоза крови, приносимая к вымени. Глюкоза пространственной перестройкой (галактозогенезом) превращается в галактозу. В молоке, кроме лактозы, содержится другие углеводы и их производные. Из моносахаридов (моноз) молока важное значения имеет глюкоза и галактоза,  являющиеся структурными элементами молекулы лактоза и ее гидролиза.</w:t>
      </w:r>
    </w:p>
    <w:p w:rsidR="002C1E23" w:rsidRDefault="002C1E23">
      <w:pPr>
        <w:numPr>
          <w:ilvl w:val="1"/>
          <w:numId w:val="1"/>
        </w:numPr>
        <w:jc w:val="center"/>
        <w:rPr>
          <w:b/>
          <w:sz w:val="36"/>
        </w:rPr>
      </w:pPr>
      <w:r>
        <w:rPr>
          <w:b/>
          <w:sz w:val="36"/>
        </w:rPr>
        <w:t xml:space="preserve">ХИМИЧЕСКИЕ И БИОХИМИЧЕСКИЕ </w:t>
      </w:r>
    </w:p>
    <w:p w:rsidR="002C1E23" w:rsidRDefault="002C1E23">
      <w:pPr>
        <w:ind w:left="540"/>
        <w:jc w:val="center"/>
        <w:rPr>
          <w:b/>
          <w:sz w:val="36"/>
        </w:rPr>
      </w:pPr>
      <w:r>
        <w:rPr>
          <w:b/>
          <w:sz w:val="36"/>
        </w:rPr>
        <w:t>СВОЙСТВА ЛАКТОЗЫ.</w:t>
      </w:r>
    </w:p>
    <w:p w:rsidR="002C1E23" w:rsidRDefault="002C1E23">
      <w:pPr>
        <w:pStyle w:val="a3"/>
      </w:pPr>
      <w:r>
        <w:t>Лактоза относится классу активных (восстанавливающих, редуцирующих углеводов). Обладая слабыми кислотными свойствами, она связывает приблизительно 2 моля едкого натра на 1 моль сахара. Различные функциональные группы в структуре лактозы обуславливают ее большую химическую активность. Циклическая форма лактозы может переходить в альдегидную.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>Гликозидная связь между монозами в лактозе может быть гидролизована химические или ферментотивно. Химический гидролиз лактозы может быть вызван действием сильных кислот (например соляной). 1 г. лактозы, нагретый до 100</w:t>
      </w:r>
      <w:r>
        <w:rPr>
          <w:sz w:val="32"/>
        </w:rPr>
        <w:sym w:font="Symbol" w:char="F0B0"/>
      </w:r>
      <w:r>
        <w:rPr>
          <w:sz w:val="32"/>
        </w:rPr>
        <w:t xml:space="preserve"> С, полностью гидролизуется на глюкозу и галактозу в течении 1 ч в 100 мл  10 % - ной серной кислоты. Гидролиз соляной кислотой может протекать при низкой температуре (ниже 10</w:t>
      </w:r>
      <w:r>
        <w:rPr>
          <w:sz w:val="32"/>
        </w:rPr>
        <w:sym w:font="Symbol" w:char="F0B0"/>
      </w:r>
      <w:r>
        <w:rPr>
          <w:sz w:val="32"/>
        </w:rPr>
        <w:t xml:space="preserve"> С) и при нагревании. Гидролиз лактозы осуществляется труднее гидролиза сахарозы, на практике считают, что лактоза устойчива в кислых растворах.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>В щелочных растворах лактоза окисляется до сахариновых кислот, а затем осмоляется – буреет. Щелочной распад лактозы носят энольный характер а скорость его зависит от температуры. В результате нагревания лактоза и его водные растворы значительно изменяются, что определяет химизм технологических режимов. Кристаллы α  – гидрата при нагревании до 87</w:t>
      </w:r>
      <w:r>
        <w:rPr>
          <w:sz w:val="32"/>
        </w:rPr>
        <w:sym w:font="Symbol" w:char="F0B0"/>
      </w:r>
      <w:r>
        <w:rPr>
          <w:sz w:val="32"/>
        </w:rPr>
        <w:t xml:space="preserve"> С начинают плавится, при 100</w:t>
      </w:r>
      <w:r>
        <w:rPr>
          <w:sz w:val="32"/>
        </w:rPr>
        <w:sym w:font="Symbol" w:char="F0B0"/>
      </w:r>
      <w:r>
        <w:rPr>
          <w:sz w:val="32"/>
        </w:rPr>
        <w:t xml:space="preserve"> С постепенно теряет кристаллизационную воду, а при 110</w:t>
      </w:r>
      <w:r>
        <w:rPr>
          <w:sz w:val="32"/>
        </w:rPr>
        <w:sym w:font="Symbol" w:char="F0B0"/>
      </w:r>
      <w:r>
        <w:rPr>
          <w:sz w:val="32"/>
        </w:rPr>
        <w:t xml:space="preserve"> С становится безводными.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 xml:space="preserve">Повышение температуры, щелочная реакция среды, увеличение концентрации, наличие ионов меди и железа ускоряют образования меланоидинов из сахара, в том числе и из лактозы. 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>При производстве молочного сахара мелоноидиновая реакция должна быть по возможности исключена.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>Лактоза сравнительно легко подвергается воздействию ферментов продуцируемых микроорганизмами. Распад лактозы осуществляется под действием лактазы, продуцируемой стенками кишечника и микроорганизмами, при чем фермент действует на α – и  β формы лактозы.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>Теоретически по количеству молочной кислоты в молоке можно судить о степени разложении лактозы. Направленный гидролиз лактозы до моноз осуществляется так же ферментом β – галактозидазой. Лактоза  не расщепляется ферментом пивных и хлебных дрожжей. На реакции брожения лактозы основа на производство кисломолочных продуктов, сыров. При получении молочного сахара брожения необходимо исключить.</w:t>
      </w:r>
    </w:p>
    <w:p w:rsidR="002C1E23" w:rsidRDefault="002C1E23">
      <w:pPr>
        <w:ind w:firstLine="540"/>
        <w:jc w:val="both"/>
        <w:rPr>
          <w:sz w:val="32"/>
        </w:rPr>
      </w:pPr>
    </w:p>
    <w:p w:rsidR="002C1E23" w:rsidRDefault="002C1E23">
      <w:pPr>
        <w:ind w:firstLine="540"/>
        <w:jc w:val="center"/>
        <w:rPr>
          <w:b/>
          <w:sz w:val="36"/>
        </w:rPr>
      </w:pPr>
      <w:r>
        <w:rPr>
          <w:b/>
          <w:sz w:val="36"/>
        </w:rPr>
        <w:t>1.3. ИСПОЛЬЗОВАНИЕ МОЛОЧНОГО САХАРА.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>Вырабатываемый промышленностью молочный сахар используют при приготовлении медицинских препаратов и в пищевой промышленности. В зависимости от потребителей молочная промышленность производить молочный сахар трех видов: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>для медицинских препаратов рафинированный ;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>для антибиотиков, на технические цели и для рафинации – сахар – сырец;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>для пищевой промышленности – очищенный, или пищевой.</w:t>
      </w:r>
    </w:p>
    <w:p w:rsidR="002C1E23" w:rsidRDefault="002C1E23">
      <w:pPr>
        <w:ind w:firstLine="540"/>
        <w:jc w:val="both"/>
        <w:rPr>
          <w:sz w:val="32"/>
        </w:rPr>
      </w:pPr>
    </w:p>
    <w:p w:rsidR="002C1E23" w:rsidRDefault="002C1E23">
      <w:pPr>
        <w:pStyle w:val="1"/>
      </w:pPr>
      <w:r>
        <w:t xml:space="preserve">Использование  при  производстве  </w:t>
      </w:r>
    </w:p>
    <w:p w:rsidR="002C1E23" w:rsidRDefault="002C1E23">
      <w:pPr>
        <w:ind w:firstLine="540"/>
        <w:jc w:val="center"/>
        <w:rPr>
          <w:sz w:val="32"/>
        </w:rPr>
      </w:pPr>
      <w:r>
        <w:rPr>
          <w:b/>
          <w:sz w:val="32"/>
        </w:rPr>
        <w:t>медицинских  препаратов.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 xml:space="preserve">При изготовлении медицинских препаратов молочного сахара используют в качестве инертного наполнителя, разбавителя или активного компонента. В этом случае совершенно чистый ингредиент – рафинированный, не влияющий на лечебные свойства препарата. Требования качеству оговариваются в специальной статье Государственной фармакопеи. </w:t>
      </w:r>
    </w:p>
    <w:p w:rsidR="002C1E23" w:rsidRDefault="002C1E23">
      <w:pPr>
        <w:ind w:firstLine="540"/>
        <w:jc w:val="both"/>
        <w:rPr>
          <w:sz w:val="32"/>
        </w:rPr>
      </w:pPr>
      <w:r>
        <w:rPr>
          <w:sz w:val="32"/>
        </w:rPr>
        <w:t>Содержание лактозы можно определить расчетным путем (сухие вещества минус примеси, без учета содержания глюкозы): для выработки медицинских препаратов желательно, что бы лактоза поступала в полиэтиленовых мешках в размолотом виде и без посторонних примесей, бактериально чистой: общее количество клеток в 1 г., не более 1000 сапрофитных бактерий; титр кишечной палочки не ниже 3 г., отсутствие бактерий группы салмонелла и анаэробов.</w:t>
      </w:r>
    </w:p>
    <w:p w:rsidR="002C1E23" w:rsidRDefault="002C1E23">
      <w:pPr>
        <w:ind w:firstLine="540"/>
        <w:jc w:val="center"/>
        <w:rPr>
          <w:b/>
          <w:sz w:val="32"/>
        </w:rPr>
      </w:pPr>
    </w:p>
    <w:p w:rsidR="002C1E23" w:rsidRDefault="002C1E23">
      <w:pPr>
        <w:ind w:firstLine="540"/>
        <w:jc w:val="center"/>
        <w:rPr>
          <w:sz w:val="32"/>
        </w:rPr>
      </w:pPr>
      <w:r>
        <w:rPr>
          <w:b/>
          <w:sz w:val="32"/>
        </w:rPr>
        <w:t>Составление  сред  для  ферментации.</w:t>
      </w:r>
    </w:p>
    <w:p w:rsidR="002C1E23" w:rsidRDefault="002C1E23">
      <w:pPr>
        <w:pStyle w:val="a3"/>
      </w:pPr>
      <w:r>
        <w:t>При производстве антибиотиков одним из главных компонентов сред для ферментации является молочный сахар – сырец или кристаллизат молочного сахара (45 % лактозы). Такое применение молочного сахара обусловлено тем, что он, медленно сбраживаясь, поддерживает реакцию среды, желательную для развития антибиотиков. Сахар должен быть стойким при хранении и иметь стандартный состав без посторонних включений и примесей (особенно белков и солей тяжелых металлов).</w:t>
      </w:r>
    </w:p>
    <w:p w:rsidR="002C1E23" w:rsidRDefault="002C1E23">
      <w:pPr>
        <w:pStyle w:val="a3"/>
      </w:pPr>
    </w:p>
    <w:p w:rsidR="002C1E23" w:rsidRDefault="002C1E23">
      <w:pPr>
        <w:pStyle w:val="a3"/>
        <w:jc w:val="center"/>
        <w:rPr>
          <w:b/>
        </w:rPr>
      </w:pPr>
      <w:r>
        <w:rPr>
          <w:b/>
        </w:rPr>
        <w:t>Использование  в  пищевой  промышленности.</w:t>
      </w:r>
    </w:p>
    <w:p w:rsidR="002C1E23" w:rsidRDefault="002C1E23">
      <w:pPr>
        <w:pStyle w:val="a3"/>
      </w:pPr>
      <w:r>
        <w:t>Молочный сахар в  пищевой промышленности применяют при производстве некоторых видов карамели, помадки, шоколада и других кондитерских изделий. Лактоза стабилизирует и улучшает их окраску, вкус и запах.</w:t>
      </w:r>
    </w:p>
    <w:p w:rsidR="002C1E23" w:rsidRDefault="002C1E23">
      <w:pPr>
        <w:pStyle w:val="a3"/>
      </w:pPr>
      <w:r>
        <w:t xml:space="preserve">В молочноконсервной промышленности лактозу применяют в качестве затравки для кристаллизации при производстве сгущенного молока. Используют «рафинированный молочный сахар, тщательно измельченный в тонкий порошок, который просеивают через сито не меньше чем 200 меш, т.е. с 80 ячейками на 1 пог. сита». </w:t>
      </w:r>
    </w:p>
    <w:p w:rsidR="002C1E23" w:rsidRDefault="002C1E23">
      <w:pPr>
        <w:pStyle w:val="a3"/>
      </w:pPr>
      <w:r>
        <w:t>Доказано, что существует обратная зависимость между количеством затравки и размером кристаллов лактозы в сгущенном молоке.</w:t>
      </w:r>
    </w:p>
    <w:p w:rsidR="002C1E23" w:rsidRDefault="002C1E23">
      <w:pPr>
        <w:pStyle w:val="a3"/>
      </w:pPr>
      <w:r>
        <w:t xml:space="preserve">Рафинированная лактоза для производства сгущенных молочных консервов должна отвечать следующим требований: 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2C1E23">
        <w:trPr>
          <w:trHeight w:val="465"/>
        </w:trPr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Показатели</w:t>
            </w:r>
          </w:p>
        </w:tc>
        <w:tc>
          <w:tcPr>
            <w:tcW w:w="450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Характеристика</w:t>
            </w:r>
          </w:p>
        </w:tc>
      </w:tr>
      <w:tr w:rsidR="002C1E23">
        <w:trPr>
          <w:trHeight w:val="810"/>
        </w:trPr>
        <w:tc>
          <w:tcPr>
            <w:tcW w:w="4500" w:type="dxa"/>
            <w:tcBorders>
              <w:left w:val="thinThick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</w:p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Вид</w:t>
            </w:r>
          </w:p>
        </w:tc>
        <w:tc>
          <w:tcPr>
            <w:tcW w:w="4500" w:type="dxa"/>
            <w:tcBorders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</w:p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Рафинированная пудра</w:t>
            </w:r>
          </w:p>
        </w:tc>
      </w:tr>
      <w:tr w:rsidR="002C1E23">
        <w:trPr>
          <w:trHeight w:val="304"/>
        </w:trPr>
        <w:tc>
          <w:tcPr>
            <w:tcW w:w="4500" w:type="dxa"/>
            <w:tcBorders>
              <w:left w:val="thinThick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Цвет</w:t>
            </w:r>
          </w:p>
        </w:tc>
        <w:tc>
          <w:tcPr>
            <w:tcW w:w="4500" w:type="dxa"/>
            <w:tcBorders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Белый</w:t>
            </w:r>
          </w:p>
        </w:tc>
      </w:tr>
      <w:tr w:rsidR="002C1E23">
        <w:trPr>
          <w:trHeight w:val="326"/>
        </w:trPr>
        <w:tc>
          <w:tcPr>
            <w:tcW w:w="4500" w:type="dxa"/>
            <w:tcBorders>
              <w:left w:val="thinThick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Запах</w:t>
            </w:r>
          </w:p>
        </w:tc>
        <w:tc>
          <w:tcPr>
            <w:tcW w:w="4500" w:type="dxa"/>
            <w:tcBorders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Без запаха</w:t>
            </w:r>
          </w:p>
        </w:tc>
      </w:tr>
      <w:tr w:rsidR="002C1E23">
        <w:trPr>
          <w:trHeight w:val="525"/>
        </w:trPr>
        <w:tc>
          <w:tcPr>
            <w:tcW w:w="4500" w:type="dxa"/>
            <w:tcBorders>
              <w:left w:val="thinThick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Содержание, % не более</w:t>
            </w:r>
          </w:p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Воды</w:t>
            </w:r>
          </w:p>
        </w:tc>
        <w:tc>
          <w:tcPr>
            <w:tcW w:w="4500" w:type="dxa"/>
            <w:tcBorders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</w:p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0,5</w:t>
            </w:r>
          </w:p>
        </w:tc>
      </w:tr>
      <w:tr w:rsidR="002C1E23">
        <w:trPr>
          <w:trHeight w:val="379"/>
        </w:trPr>
        <w:tc>
          <w:tcPr>
            <w:tcW w:w="4500" w:type="dxa"/>
            <w:tcBorders>
              <w:left w:val="thinThick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Золы</w:t>
            </w:r>
          </w:p>
        </w:tc>
        <w:tc>
          <w:tcPr>
            <w:tcW w:w="4500" w:type="dxa"/>
            <w:tcBorders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0,2</w:t>
            </w:r>
          </w:p>
        </w:tc>
      </w:tr>
      <w:tr w:rsidR="002C1E23">
        <w:trPr>
          <w:trHeight w:val="401"/>
        </w:trPr>
        <w:tc>
          <w:tcPr>
            <w:tcW w:w="4500" w:type="dxa"/>
            <w:tcBorders>
              <w:left w:val="thinThick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Хлоридов</w:t>
            </w:r>
          </w:p>
        </w:tc>
        <w:tc>
          <w:tcPr>
            <w:tcW w:w="4500" w:type="dxa"/>
            <w:tcBorders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0,1</w:t>
            </w:r>
          </w:p>
        </w:tc>
      </w:tr>
      <w:tr w:rsidR="002C1E23">
        <w:trPr>
          <w:trHeight w:val="395"/>
        </w:trPr>
        <w:tc>
          <w:tcPr>
            <w:tcW w:w="4500" w:type="dxa"/>
            <w:tcBorders>
              <w:left w:val="thinThick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Сульфатов</w:t>
            </w:r>
          </w:p>
        </w:tc>
        <w:tc>
          <w:tcPr>
            <w:tcW w:w="4500" w:type="dxa"/>
            <w:tcBorders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0,1</w:t>
            </w:r>
          </w:p>
        </w:tc>
      </w:tr>
      <w:tr w:rsidR="002C1E23">
        <w:trPr>
          <w:cantSplit/>
          <w:trHeight w:val="389"/>
        </w:trPr>
        <w:tc>
          <w:tcPr>
            <w:tcW w:w="4500" w:type="dxa"/>
            <w:tcBorders>
              <w:left w:val="thinThick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Кальция</w:t>
            </w:r>
          </w:p>
        </w:tc>
        <w:tc>
          <w:tcPr>
            <w:tcW w:w="4500" w:type="dxa"/>
            <w:tcBorders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0,1</w:t>
            </w:r>
          </w:p>
        </w:tc>
      </w:tr>
      <w:tr w:rsidR="002C1E23">
        <w:trPr>
          <w:cantSplit/>
          <w:trHeight w:val="411"/>
        </w:trPr>
        <w:tc>
          <w:tcPr>
            <w:tcW w:w="4500" w:type="dxa"/>
            <w:tcBorders>
              <w:left w:val="thinThick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Молочной кислоты</w:t>
            </w:r>
          </w:p>
        </w:tc>
        <w:tc>
          <w:tcPr>
            <w:tcW w:w="4500" w:type="dxa"/>
            <w:tcBorders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0,1</w:t>
            </w:r>
          </w:p>
        </w:tc>
      </w:tr>
      <w:tr w:rsidR="002C1E23">
        <w:trPr>
          <w:cantSplit/>
          <w:trHeight w:val="405"/>
        </w:trPr>
        <w:tc>
          <w:tcPr>
            <w:tcW w:w="4500" w:type="dxa"/>
            <w:tcBorders>
              <w:left w:val="thinThick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Солей меди, олова, свинца</w:t>
            </w:r>
          </w:p>
        </w:tc>
        <w:tc>
          <w:tcPr>
            <w:tcW w:w="4500" w:type="dxa"/>
            <w:tcBorders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Не допускается</w:t>
            </w:r>
          </w:p>
        </w:tc>
      </w:tr>
      <w:tr w:rsidR="002C1E23">
        <w:trPr>
          <w:cantSplit/>
          <w:trHeight w:val="759"/>
        </w:trPr>
        <w:tc>
          <w:tcPr>
            <w:tcW w:w="450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Размер кристаллов, мкм, не более</w:t>
            </w:r>
          </w:p>
        </w:tc>
        <w:tc>
          <w:tcPr>
            <w:tcW w:w="450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</w:p>
          <w:p w:rsidR="002C1E23" w:rsidRDefault="002C1E23">
            <w:pPr>
              <w:pStyle w:val="a3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3 – 4</w:t>
            </w:r>
          </w:p>
        </w:tc>
      </w:tr>
    </w:tbl>
    <w:p w:rsidR="002C1E23" w:rsidRDefault="002C1E23">
      <w:pPr>
        <w:pStyle w:val="a3"/>
      </w:pPr>
      <w:r>
        <w:t>Размер кристаллов для затравки до 3 – 4 мкм обусловлен  тем, что максимальные кристаллы лактозы в молочных консервах равны 10 – 25 мкм.</w:t>
      </w:r>
    </w:p>
    <w:p w:rsidR="002C1E23" w:rsidRDefault="002C1E23">
      <w:pPr>
        <w:pStyle w:val="a3"/>
        <w:rPr>
          <w:sz w:val="36"/>
        </w:rPr>
      </w:pPr>
    </w:p>
    <w:p w:rsidR="002C1E23" w:rsidRDefault="002C1E23">
      <w:pPr>
        <w:pStyle w:val="a3"/>
        <w:rPr>
          <w:sz w:val="36"/>
        </w:rPr>
      </w:pPr>
    </w:p>
    <w:p w:rsidR="002C1E23" w:rsidRDefault="002C1E23">
      <w:pPr>
        <w:pStyle w:val="a3"/>
        <w:rPr>
          <w:sz w:val="36"/>
        </w:rPr>
      </w:pPr>
    </w:p>
    <w:p w:rsidR="002C1E23" w:rsidRDefault="002C1E23">
      <w:pPr>
        <w:pStyle w:val="a3"/>
        <w:rPr>
          <w:sz w:val="36"/>
        </w:rPr>
      </w:pPr>
    </w:p>
    <w:p w:rsidR="002C1E23" w:rsidRDefault="002C1E23">
      <w:pPr>
        <w:pStyle w:val="a3"/>
        <w:rPr>
          <w:sz w:val="36"/>
        </w:rPr>
      </w:pPr>
    </w:p>
    <w:p w:rsidR="002C1E23" w:rsidRDefault="002C1E23">
      <w:pPr>
        <w:pStyle w:val="a3"/>
        <w:rPr>
          <w:sz w:val="36"/>
        </w:rPr>
      </w:pPr>
    </w:p>
    <w:p w:rsidR="002C1E23" w:rsidRDefault="002C1E23">
      <w:pPr>
        <w:pStyle w:val="a3"/>
        <w:rPr>
          <w:sz w:val="36"/>
        </w:rPr>
      </w:pPr>
    </w:p>
    <w:p w:rsidR="002C1E23" w:rsidRDefault="002C1E23">
      <w:pPr>
        <w:pStyle w:val="a3"/>
        <w:rPr>
          <w:sz w:val="36"/>
        </w:rPr>
      </w:pPr>
    </w:p>
    <w:p w:rsidR="002C1E23" w:rsidRDefault="002C1E23">
      <w:pPr>
        <w:pStyle w:val="a3"/>
        <w:rPr>
          <w:sz w:val="36"/>
        </w:rPr>
      </w:pPr>
    </w:p>
    <w:p w:rsidR="002C1E23" w:rsidRDefault="002C1E23">
      <w:pPr>
        <w:pStyle w:val="a3"/>
        <w:rPr>
          <w:sz w:val="36"/>
        </w:rPr>
      </w:pPr>
    </w:p>
    <w:p w:rsidR="002C1E23" w:rsidRDefault="002C1E23">
      <w:pPr>
        <w:pStyle w:val="a3"/>
        <w:ind w:firstLine="0"/>
        <w:jc w:val="center"/>
        <w:rPr>
          <w:b/>
          <w:sz w:val="44"/>
        </w:rPr>
      </w:pPr>
      <w:r>
        <w:rPr>
          <w:b/>
          <w:sz w:val="44"/>
          <w:lang w:val="en-US"/>
        </w:rPr>
        <w:t>II</w:t>
      </w:r>
      <w:r>
        <w:rPr>
          <w:b/>
          <w:sz w:val="44"/>
        </w:rPr>
        <w:t>. ТЕХНОЛОГИЧЕСКИЕ  СХЕМЫ  ПОЛУЧЕНИЯ  МОЛОЧНОГО  САХАРА.</w:t>
      </w:r>
    </w:p>
    <w:p w:rsidR="002C1E23" w:rsidRDefault="002C1E23">
      <w:pPr>
        <w:pStyle w:val="a3"/>
        <w:rPr>
          <w:sz w:val="36"/>
        </w:rPr>
      </w:pPr>
    </w:p>
    <w:p w:rsidR="002C1E23" w:rsidRDefault="002C1E23">
      <w:pPr>
        <w:pStyle w:val="a3"/>
      </w:pPr>
      <w:r>
        <w:t>Технологические схемы получения каждого вида молочного сахара включают совокупность приемов и методов по удалению из сыворотки несахаров (балластных веществ). Для выделения молочного сахара необходимо пересыщенные  растворы лактозы, что достигается путем сгущения сыворотки. Кристаллизация лактозы с обезвоживанием полученных кристаллов центрифугированием  и сушкой обеспечивает получения готового продукта. При необходимости проводят повторную кристаллизацию лактозы либо улучшают очистку на стадиях технологического процесса.</w:t>
      </w:r>
    </w:p>
    <w:p w:rsidR="002C1E23" w:rsidRDefault="002C1E23">
      <w:pPr>
        <w:pStyle w:val="a3"/>
      </w:pPr>
    </w:p>
    <w:p w:rsidR="002C1E23" w:rsidRDefault="002C1E23">
      <w:pPr>
        <w:pStyle w:val="a3"/>
        <w:ind w:firstLine="0"/>
        <w:jc w:val="center"/>
        <w:rPr>
          <w:b/>
          <w:sz w:val="36"/>
        </w:rPr>
      </w:pPr>
      <w:r>
        <w:rPr>
          <w:b/>
          <w:sz w:val="36"/>
        </w:rPr>
        <w:t>2.1 ПРОИЗВОДСТВО  МОЛОЧНОГО САХАРА – СЫРЦА  ИЗ  ОЧИЩЕННОЙ  СЫВОРОТКИ.</w:t>
      </w:r>
    </w:p>
    <w:p w:rsidR="002C1E23" w:rsidRDefault="002C1E23">
      <w:pPr>
        <w:pStyle w:val="a3"/>
      </w:pPr>
      <w:r>
        <w:t xml:space="preserve">Первоначальная технологическая схема получения молочного сахара – сырца включала огневую выпарку сыворотки с последующим выделением  и отделением кристаллов путем прессования. Для осуществления процесса использовали котел и рычажный пресс. Затем Г. Кутырин </w:t>
      </w:r>
      <w:r>
        <w:sym w:font="Symbol" w:char="F05B"/>
      </w:r>
      <w:r>
        <w:t>78</w:t>
      </w:r>
      <w:r>
        <w:sym w:font="Symbol" w:char="F05D"/>
      </w:r>
      <w:r>
        <w:t xml:space="preserve"> внедрил схему с выпариванием сыворотки в открытых котлах с кристаллизацией лактозы в ушатах, отделением кристаллов отслоением и сушкой их в сушилках с огневым подогревом. Процесс усовершенствовали Чебатарев (1934) и сотрудники Ленинградского химико-технологического института молочной промышленности, внедрив выпаривание в концентраторах А. Фиалкова.</w:t>
      </w:r>
    </w:p>
    <w:p w:rsidR="002C1E23" w:rsidRDefault="002C1E23">
      <w:pPr>
        <w:pStyle w:val="a3"/>
      </w:pPr>
      <w:r>
        <w:t xml:space="preserve">А. Розанов </w:t>
      </w:r>
      <w:r>
        <w:sym w:font="Symbol" w:char="F05B"/>
      </w:r>
      <w:r>
        <w:t>34</w:t>
      </w:r>
      <w:r>
        <w:sym w:font="Symbol" w:char="F05D"/>
      </w:r>
      <w:r>
        <w:t xml:space="preserve"> разработал промышленную схему производства сахара – сырца с включением специального оборудования: подогревателей, вакуум-аппаратов, центрифуг, фильтр – прессов и вакуум-сушилок. По результатам разработки поточно-механизированной линии производства молочного сахара-сырца (А. Фиалков и И. Нейштадт, 1959) были созданы ванны для отваривания альбумина, сушилки, кристаллизаторы.</w:t>
      </w:r>
    </w:p>
    <w:p w:rsidR="002C1E23" w:rsidRDefault="002C1E23">
      <w:pPr>
        <w:pStyle w:val="a3"/>
      </w:pPr>
      <w:r>
        <w:rPr>
          <w:i/>
        </w:rPr>
        <w:t>Внесение реагентов</w:t>
      </w:r>
      <w:r>
        <w:t xml:space="preserve">  осуществляют для коагуляции белков. Их вносят в нагретую сыворотку для подкисления подсырочной сыворотки до 30 - 35</w:t>
      </w:r>
      <w:r>
        <w:sym w:font="Symbol" w:char="F0B0"/>
      </w:r>
      <w:r>
        <w:t xml:space="preserve"> Т и раскисления ее до творожной сыворотки до 10 – 15</w:t>
      </w:r>
      <w:r>
        <w:sym w:font="Symbol" w:char="F0B0"/>
      </w:r>
      <w:r>
        <w:t xml:space="preserve"> Т.</w:t>
      </w:r>
    </w:p>
    <w:p w:rsidR="002C1E23" w:rsidRDefault="002C1E23">
      <w:pPr>
        <w:pStyle w:val="a3"/>
      </w:pPr>
      <w:r>
        <w:t>Сыворотку подкисляют молочной кислотой, которая образуется в процессе брожения лактозы. Кислотность специально приготовленной кислой сыворотки достигает 150 – 200</w:t>
      </w:r>
      <w:r>
        <w:sym w:font="Symbol" w:char="F0B0"/>
      </w:r>
      <w:r>
        <w:t xml:space="preserve"> Т, или 1500 </w:t>
      </w:r>
      <w:r>
        <w:rPr>
          <w:i/>
        </w:rPr>
        <w:t>г</w:t>
      </w:r>
      <w:r>
        <w:t xml:space="preserve"> молочной кислоты на 100 </w:t>
      </w:r>
      <w:r>
        <w:rPr>
          <w:i/>
        </w:rPr>
        <w:t>л</w:t>
      </w:r>
      <w:r>
        <w:t>. Для  подкисления можно так же использовать соляную и трихлоруксусную кислоту. Серная кислота образуется с солями кальция нерастворимые соединения, что снижает эффективность выпаривания.</w:t>
      </w:r>
    </w:p>
    <w:p w:rsidR="002C1E23" w:rsidRDefault="002C1E23">
      <w:pPr>
        <w:pStyle w:val="a3"/>
      </w:pPr>
      <w:r>
        <w:t xml:space="preserve">Подкисление кислой сыворотки и соляной кислотой по эффективности удаления белка равноценны. Однако кислую сыворотку следует предварительно приготовить и на образование молочной кислоты расходуется лактоза, что ухудшает выход готового продукта. Для подкисления 1 </w:t>
      </w:r>
      <w:r>
        <w:rPr>
          <w:i/>
        </w:rPr>
        <w:t>т</w:t>
      </w:r>
      <w:r>
        <w:t xml:space="preserve"> перерабатываемой сыворотки требуется 150 – 200 </w:t>
      </w:r>
      <w:r>
        <w:rPr>
          <w:i/>
        </w:rPr>
        <w:t>л</w:t>
      </w:r>
      <w:r>
        <w:t xml:space="preserve"> кислой. Подкисление 1 т сыворотки кислой, исходя из потерь лактозы, обходится в 1 р. 70 к. (Л. Соколова, 1955). Кроме того, емкость ванн или танков для приготовления кислой сыворотки составляет обычно 5 – 10 т, т.е. они занимают значительную площадь.</w:t>
      </w:r>
    </w:p>
    <w:p w:rsidR="002C1E23" w:rsidRDefault="002C1E23">
      <w:pPr>
        <w:pStyle w:val="a3"/>
      </w:pPr>
      <w:r>
        <w:t>При подкислении соляной кислотой на 1 т сыворотки требуется более двух литров (33%-ной концентрации). Ее стоимость (Угличский производственно – экспериментальный завод) составляет 8 коп. При использовании соляной кислоты не расходуется молочный сахар. Широкое распространение соляной кислоты в промышленности, несмотря на ее явное преимущество перед кислой сывороткой, сдерживается затруднениями при ее внесении в сыворотку, что связанно с токсичностью кислоты.</w:t>
      </w:r>
    </w:p>
    <w:p w:rsidR="002C1E23" w:rsidRDefault="002C1E23">
      <w:pPr>
        <w:pStyle w:val="a3"/>
      </w:pPr>
      <w:r>
        <w:t>Под сырную сыворотку можно подкислять мелассой, полученной от предыдущих выработок (Кобринский завод Брестской области, И. Гнатюк). При этом не требуется специальных реагентов и используется часть лактозы, содержащейся в мелассе. Желаемая кислотность сыворотки после подкисленния мелассой равна 20 – 25</w:t>
      </w:r>
      <w:r>
        <w:sym w:font="Symbol" w:char="F0B0"/>
      </w:r>
      <w:r>
        <w:t xml:space="preserve"> Т.</w:t>
      </w:r>
    </w:p>
    <w:p w:rsidR="002C1E23" w:rsidRDefault="002C1E23">
      <w:pPr>
        <w:pStyle w:val="a3"/>
        <w:rPr>
          <w:lang w:val="en-US"/>
        </w:rPr>
      </w:pPr>
      <w:r>
        <w:t xml:space="preserve">Сыворотку раскисляют растворами щелочей </w:t>
      </w:r>
      <w:r>
        <w:rPr>
          <w:lang w:val="en-US"/>
        </w:rPr>
        <w:t>NaOH</w:t>
      </w:r>
      <w:r>
        <w:t xml:space="preserve">, </w:t>
      </w:r>
      <w:r>
        <w:rPr>
          <w:lang w:val="en-US"/>
        </w:rPr>
        <w:t>Ca(OH)</w:t>
      </w:r>
      <w:r>
        <w:rPr>
          <w:vertAlign w:val="subscript"/>
          <w:lang w:val="en-US"/>
        </w:rPr>
        <w:t>2</w:t>
      </w:r>
      <w:r>
        <w:rPr>
          <w:lang w:val="en-US"/>
        </w:rPr>
        <w:t>,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</w:p>
    <w:p w:rsidR="002C1E23" w:rsidRDefault="002C1E23">
      <w:pPr>
        <w:pStyle w:val="a3"/>
      </w:pPr>
      <w:r>
        <w:t>При раскислении углекислым натрием сыворотка в процессе переработки сильно вспенивается, что ограничивает его применения в промышленности. Гидроокись кальция также не нашла широкого распространения в промышленности, что объясняется трудоемкостью приготовления известкового молока. Кроме того, в этом случае кристаллизат имеет тенденцию к загустению, а на греющей поверхности вакуум – аппарата появляется значительный осадок в виде молочного камня.</w:t>
      </w:r>
    </w:p>
    <w:p w:rsidR="002C1E23" w:rsidRDefault="002C1E23">
      <w:pPr>
        <w:pStyle w:val="a3"/>
      </w:pPr>
      <w:r>
        <w:t>Испытание кислотно-щелочного способа (</w:t>
      </w:r>
      <w:r>
        <w:rPr>
          <w:lang w:val="en-US"/>
        </w:rPr>
        <w:t>HCl+NaOH)</w:t>
      </w:r>
      <w:r>
        <w:t xml:space="preserve"> очистки сыворотки, проведенные на Угличском производственно -экспериментальном  заводе, ранее использовавшем кислотной (</w:t>
      </w:r>
      <w:r>
        <w:rPr>
          <w:lang w:val="en-US"/>
        </w:rPr>
        <w:t>HCl)</w:t>
      </w:r>
      <w:r>
        <w:t xml:space="preserve"> и соляно-известковый способы, показатели, что в качестве молочного сахара не снижается, а по сравнению с применением кислотного способа даже несколько улучшается. Кристаллизат сохраняет текучую консистенцию, уменьшаются отложения нагара на греющих поверхностях выпарных аппаратов.</w:t>
      </w:r>
    </w:p>
    <w:p w:rsidR="002C1E23" w:rsidRDefault="002C1E23">
      <w:pPr>
        <w:pStyle w:val="a3"/>
      </w:pPr>
      <w:r>
        <w:t>Появление нагара зависит главным образом от наличия кальция, поэтому интересно проследить за его изменениями в процессе коагуляции белковой сыворотки.</w:t>
      </w:r>
    </w:p>
    <w:p w:rsidR="002C1E23" w:rsidRDefault="002C1E23">
      <w:pPr>
        <w:pStyle w:val="a3"/>
      </w:pPr>
      <w:r>
        <w:t>При раскислении сыворотки известковым молоком количество кальция в очищенной сыворотке увеличивается. Следовательно, часть кальция, введенного в сыворотку, остается в растворе способствуя в дальнейшем выпаривания осадков на греющую поверхность вакуум-аппарата и загустеванию кристаллизата при хранении. Часть кальция остается в сыворотке после хлоркальциевого способа коагуляции.</w:t>
      </w:r>
    </w:p>
    <w:p w:rsidR="002C1E23" w:rsidRDefault="002C1E23">
      <w:pPr>
        <w:pStyle w:val="a3"/>
      </w:pPr>
      <w:r>
        <w:t>Проведенные исследования подтверждают целесообразность кислотно-щелочного способа коагуляции с использованием для раскисления раствора едкого натра.</w:t>
      </w:r>
    </w:p>
    <w:p w:rsidR="002C1E23" w:rsidRDefault="002C1E23">
      <w:pPr>
        <w:pStyle w:val="a3"/>
      </w:pPr>
      <w:r>
        <w:t>Для внесения щелочи рекомендуется использовать установку.</w:t>
      </w:r>
    </w:p>
    <w:p w:rsidR="002C1E23" w:rsidRDefault="002C1E23">
      <w:pPr>
        <w:pStyle w:val="a3"/>
      </w:pPr>
      <w:r>
        <w:t>Количество реагентов, необходимых для изменения кислотной сыворотки, можно рассчитать по формуле:</w:t>
      </w:r>
    </w:p>
    <w:p w:rsidR="002C1E23" w:rsidRDefault="002C1E23">
      <w:pPr>
        <w:pStyle w:val="a3"/>
        <w:ind w:firstLine="539"/>
        <w:jc w:val="center"/>
        <w:rPr>
          <w:u w:val="single"/>
        </w:rPr>
      </w:pPr>
      <w:r>
        <w:t xml:space="preserve">                       </w:t>
      </w:r>
      <w:r>
        <w:rPr>
          <w:u w:val="single"/>
        </w:rPr>
        <w:t>К</w:t>
      </w:r>
      <w:r>
        <w:rPr>
          <w:u w:val="single"/>
          <w:vertAlign w:val="subscript"/>
        </w:rPr>
        <w:t>п</w:t>
      </w:r>
      <w:r>
        <w:rPr>
          <w:u w:val="single"/>
        </w:rPr>
        <w:t xml:space="preserve"> * К</w:t>
      </w:r>
      <w:r>
        <w:rPr>
          <w:u w:val="single"/>
          <w:vertAlign w:val="subscript"/>
        </w:rPr>
        <w:t>н</w:t>
      </w:r>
    </w:p>
    <w:p w:rsidR="002C1E23" w:rsidRDefault="002C1E23">
      <w:pPr>
        <w:pStyle w:val="a3"/>
      </w:pPr>
      <w:r>
        <w:t xml:space="preserve">                                                        К</w:t>
      </w:r>
      <w:r>
        <w:rPr>
          <w:vertAlign w:val="subscript"/>
        </w:rPr>
        <w:t>р</w:t>
      </w:r>
      <w:r>
        <w:t>=      К</w:t>
      </w:r>
      <w:r>
        <w:rPr>
          <w:vertAlign w:val="subscript"/>
        </w:rPr>
        <w:t>ф</w:t>
      </w:r>
    </w:p>
    <w:p w:rsidR="002C1E23" w:rsidRDefault="002C1E23">
      <w:pPr>
        <w:pStyle w:val="a3"/>
      </w:pPr>
      <w:r>
        <w:t>где К</w:t>
      </w:r>
      <w:r>
        <w:rPr>
          <w:vertAlign w:val="subscript"/>
        </w:rPr>
        <w:t>р</w:t>
      </w:r>
      <w:r>
        <w:t xml:space="preserve"> – количество реагентов для изменения кислотности сыворотки;</w:t>
      </w:r>
    </w:p>
    <w:p w:rsidR="002C1E23" w:rsidRDefault="002C1E23">
      <w:pPr>
        <w:pStyle w:val="a3"/>
      </w:pPr>
      <w:r>
        <w:t>К</w:t>
      </w:r>
      <w:r>
        <w:rPr>
          <w:vertAlign w:val="subscript"/>
        </w:rPr>
        <w:t>п</w:t>
      </w:r>
      <w:r>
        <w:t xml:space="preserve"> – количество реагентов, на которую необходимо изменить кислотность сыворотки;</w:t>
      </w:r>
    </w:p>
    <w:p w:rsidR="002C1E23" w:rsidRDefault="002C1E23">
      <w:pPr>
        <w:pStyle w:val="a3"/>
      </w:pPr>
      <w:r>
        <w:t>Кн – величина градусов, на которую необходимо изменить кислотность сыворотки;</w:t>
      </w:r>
    </w:p>
    <w:p w:rsidR="002C1E23" w:rsidRDefault="002C1E23">
      <w:pPr>
        <w:pStyle w:val="a3"/>
      </w:pPr>
      <w:r>
        <w:t>К</w:t>
      </w:r>
      <w:r>
        <w:rPr>
          <w:vertAlign w:val="subscript"/>
        </w:rPr>
        <w:t>ф</w:t>
      </w:r>
      <w:r>
        <w:t xml:space="preserve"> – величина градусов, на которую изменилась кислотность сыворотки а предварительной пробе.</w:t>
      </w:r>
    </w:p>
    <w:p w:rsidR="002C1E23" w:rsidRDefault="002C1E23">
      <w:pPr>
        <w:pStyle w:val="a3"/>
      </w:pPr>
      <w:r>
        <w:rPr>
          <w:i/>
        </w:rPr>
        <w:t>Очистка</w:t>
      </w:r>
      <w:r>
        <w:t xml:space="preserve"> сыворотки осуществляется после после обработки реагентами. Ее оставляют для отстоя хлопьев белка на 1 – 1,5 ч. Часть хлопьев белка всплывает (особенно при обработке свежей сыворотки), а часть оседает в конусную часть ванны. Об окончании отстоя судят по прозрачности сыворотки с учетом предыдущих выработок. Для контроля можно рекомендовать предварительно спускать сыворотку, наблюдая  за цветом жидкости. Сливают сыворотку, постепенно опуская подвижную трубу или через патрубок, установленный на уровне отстоя альбуминного молока.</w:t>
      </w:r>
    </w:p>
    <w:p w:rsidR="002C1E23" w:rsidRDefault="002C1E23">
      <w:pPr>
        <w:pStyle w:val="a3"/>
      </w:pPr>
      <w:r>
        <w:t xml:space="preserve">После отстоя сыворотку фильтруют через ткань или центрифугируют на очистителях </w:t>
      </w:r>
      <w:r>
        <w:sym w:font="Symbol" w:char="F05B"/>
      </w:r>
      <w:r>
        <w:t>167</w:t>
      </w:r>
      <w:r>
        <w:sym w:font="Symbol" w:char="F05D"/>
      </w:r>
      <w:r>
        <w:t>. Цикл работы очистителя зависит от степени предварительного отстоя (его определяют практически). Обычно через один очиститель производительность 5000 л/ч можно пропускать до 8 т отстоявшейся сыворотки (две ванны). Следует тщательно следить за смазкой очистителя, так как он работает при повышенных температурах (85 – 90</w:t>
      </w:r>
      <w:r>
        <w:sym w:font="Symbol" w:char="F0B0"/>
      </w:r>
      <w:r>
        <w:t xml:space="preserve"> С).</w:t>
      </w:r>
    </w:p>
    <w:p w:rsidR="002C1E23" w:rsidRDefault="002C1E23">
      <w:pPr>
        <w:pStyle w:val="a3"/>
      </w:pPr>
      <w:r>
        <w:t>Чистка сыворотки собирается в промежуточную емкость (танк) из нержавеющей стали или эмалированную, откуда направляется на сгущение.</w:t>
      </w:r>
    </w:p>
    <w:p w:rsidR="002C1E23" w:rsidRDefault="002C1E23">
      <w:pPr>
        <w:pStyle w:val="a3"/>
      </w:pPr>
      <w:r>
        <w:rPr>
          <w:i/>
        </w:rPr>
        <w:t>Сгущение</w:t>
      </w:r>
      <w:r>
        <w:t xml:space="preserve"> сыворотки осуществляют на вакуум-аппаратах. Аппарат для сгущения сыворотки под вакуумом должен быть герметичным с подводом тепла и удалением из него воздуха (разряжение) до требуемой температуры кипения. Степень разрежения выражают величиной абсолютного давления, или вакуума. Вторичный или соковый, пар, образующейся при кипении сыворотки, конденсируется при соприкосновении с холодной водой или стенкой, охлаждаемой водой. Воздух, поступающий в аппарат с сывороткой и через не плотности, удаляют паром паровыми и и механическими вакуум-насосами. Применяют выпарные аппараты только из нержавеющей стали.</w:t>
      </w:r>
    </w:p>
    <w:p w:rsidR="002C1E23" w:rsidRDefault="002C1E23">
      <w:pPr>
        <w:pStyle w:val="a3"/>
      </w:pPr>
      <w:r>
        <w:rPr>
          <w:i/>
        </w:rPr>
        <w:t>Кристаллизация</w:t>
      </w:r>
      <w:r>
        <w:t xml:space="preserve"> лактозы осуществляется с учетом качества сиропа по длительному (до 35 ч) или ускоренному (до 15 ч) режимам. Для контроля за уходом процесса можно воспользоваться температурами. О правильности проведения процесса можно судить по форме (пирамида) и размеру (в среднем 0,5 мм) кристаллов, содержанием лактозы в мелассе и консистенции кристаллизата.</w:t>
      </w:r>
    </w:p>
    <w:p w:rsidR="002C1E23" w:rsidRDefault="002C1E23">
      <w:pPr>
        <w:pStyle w:val="a3"/>
      </w:pPr>
      <w:r>
        <w:t xml:space="preserve">Конструкция кристаллизатора обеспечивает выполнение всех технологических операций процесса выделения лактозы из сиропа. </w:t>
      </w:r>
    </w:p>
    <w:p w:rsidR="002C1E23" w:rsidRDefault="002C1E23">
      <w:pPr>
        <w:pStyle w:val="a3"/>
      </w:pPr>
      <w:r>
        <w:t>Кристализзат, освобожденный от хлопьевидного белкового осадка и промытый водой, на центрифугирование на центрифуги фильтрующего типа, фактор разделения превышает 500. В производстве молочного сахара используют центрифугу ОЦС фильтрующего типа, периодического действия с ручной верхней выгрузкой осадка.</w:t>
      </w:r>
      <w:bookmarkStart w:id="0" w:name="_GoBack"/>
      <w:bookmarkEnd w:id="0"/>
    </w:p>
    <w:sectPr w:rsidR="002C1E23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1201F"/>
    <w:multiLevelType w:val="multilevel"/>
    <w:tmpl w:val="417CA81C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520"/>
      </w:pPr>
      <w:rPr>
        <w:rFonts w:hint="default"/>
      </w:rPr>
    </w:lvl>
  </w:abstractNum>
  <w:abstractNum w:abstractNumId="1">
    <w:nsid w:val="5AB75B7C"/>
    <w:multiLevelType w:val="multilevel"/>
    <w:tmpl w:val="F320CF72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29"/>
        </w:tabs>
        <w:ind w:left="1529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8"/>
        </w:tabs>
        <w:ind w:left="206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96"/>
        </w:tabs>
        <w:ind w:left="35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95"/>
        </w:tabs>
        <w:ind w:left="44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33"/>
        </w:tabs>
        <w:ind w:left="593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32"/>
        </w:tabs>
        <w:ind w:left="6832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BFC"/>
    <w:rsid w:val="00014BFC"/>
    <w:rsid w:val="002C1E23"/>
    <w:rsid w:val="00614A0A"/>
    <w:rsid w:val="00A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68400306-BF34-4A4D-82A4-51BBCE7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Выражение молочного сахара</vt:lpstr>
    </vt:vector>
  </TitlesOfParts>
  <Manager>Пичужкин Александр Владимирович</Manager>
  <Company>The Home Entertainment Inc.</Company>
  <LinksUpToDate>false</LinksUpToDate>
  <CharactersWithSpaces>15783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Выражение молочного сахара</dc:title>
  <dc:subject>Молочный сахар</dc:subject>
  <dc:creator>Пичужкина Наталья Владимировна</dc:creator>
  <cp:keywords/>
  <dc:description/>
  <cp:lastModifiedBy>admin</cp:lastModifiedBy>
  <cp:revision>2</cp:revision>
  <dcterms:created xsi:type="dcterms:W3CDTF">2014-02-01T21:00:00Z</dcterms:created>
  <dcterms:modified xsi:type="dcterms:W3CDTF">2014-02-01T21:00:00Z</dcterms:modified>
  <cp:category>33</cp:category>
</cp:coreProperties>
</file>