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5C" w:rsidRPr="005F3D7A" w:rsidRDefault="00F4495C" w:rsidP="005F3D7A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F3D7A">
        <w:rPr>
          <w:bCs/>
          <w:sz w:val="28"/>
          <w:szCs w:val="28"/>
        </w:rPr>
        <w:t>ФЕДЕРАЛЬНОЕ АГЕН</w:t>
      </w:r>
      <w:r w:rsidR="00AA7EF2" w:rsidRPr="005F3D7A">
        <w:rPr>
          <w:bCs/>
          <w:sz w:val="28"/>
          <w:szCs w:val="28"/>
        </w:rPr>
        <w:t>Т</w:t>
      </w:r>
      <w:r w:rsidRPr="005F3D7A">
        <w:rPr>
          <w:bCs/>
          <w:sz w:val="28"/>
          <w:szCs w:val="28"/>
        </w:rPr>
        <w:t>СТВО ПО ОБРАЗОВАНИЮ</w:t>
      </w:r>
    </w:p>
    <w:p w:rsidR="00F4495C" w:rsidRPr="005F3D7A" w:rsidRDefault="00F4495C" w:rsidP="005F3D7A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F3D7A">
        <w:rPr>
          <w:bCs/>
          <w:sz w:val="28"/>
          <w:szCs w:val="28"/>
        </w:rPr>
        <w:t>ЧИТИНСКИЙ ГОСУДАРСТВЕННЫЙ УНИВЕРСИТЕТ</w:t>
      </w:r>
    </w:p>
    <w:p w:rsidR="00F4495C" w:rsidRPr="005F3D7A" w:rsidRDefault="00F4495C" w:rsidP="005F3D7A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5F3D7A">
        <w:rPr>
          <w:sz w:val="28"/>
          <w:szCs w:val="28"/>
        </w:rPr>
        <w:t>ИНСТИТУТ ПЕРЕПОДГОТОВКИ И ПОВЫШЕНИЯ КВАЛИФИКАЦИИ</w:t>
      </w:r>
    </w:p>
    <w:p w:rsidR="00F53266" w:rsidRPr="005F3D7A" w:rsidRDefault="00F53266" w:rsidP="005F3D7A">
      <w:pPr>
        <w:shd w:val="clear" w:color="auto" w:fill="FFFFFF"/>
        <w:tabs>
          <w:tab w:val="left" w:pos="2707"/>
        </w:tabs>
        <w:spacing w:line="360" w:lineRule="auto"/>
        <w:ind w:firstLine="709"/>
        <w:jc w:val="both"/>
        <w:rPr>
          <w:sz w:val="28"/>
          <w:szCs w:val="40"/>
        </w:rPr>
      </w:pPr>
    </w:p>
    <w:p w:rsidR="00A044EE" w:rsidRPr="005F3D7A" w:rsidRDefault="00A044EE" w:rsidP="005F3D7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044EE" w:rsidRPr="005F3D7A" w:rsidRDefault="00A044EE" w:rsidP="005F3D7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044EE" w:rsidRPr="005F3D7A" w:rsidRDefault="00A044EE" w:rsidP="005F3D7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044EE" w:rsidRPr="005F3D7A" w:rsidRDefault="00A044EE" w:rsidP="005F3D7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044EE" w:rsidRPr="005F3D7A" w:rsidRDefault="00B55569" w:rsidP="005F3D7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3D7A">
        <w:rPr>
          <w:b/>
          <w:bCs/>
          <w:sz w:val="28"/>
          <w:szCs w:val="32"/>
        </w:rPr>
        <w:t>Реферат</w:t>
      </w:r>
      <w:r w:rsidR="001D6D33" w:rsidRPr="005F3D7A">
        <w:rPr>
          <w:b/>
          <w:bCs/>
          <w:sz w:val="28"/>
          <w:szCs w:val="32"/>
        </w:rPr>
        <w:t xml:space="preserve"> по к</w:t>
      </w:r>
      <w:r w:rsidR="00A044EE" w:rsidRPr="005F3D7A">
        <w:rPr>
          <w:b/>
          <w:bCs/>
          <w:sz w:val="28"/>
          <w:szCs w:val="28"/>
        </w:rPr>
        <w:t>риминологи</w:t>
      </w:r>
      <w:r w:rsidR="001D6D33" w:rsidRPr="005F3D7A">
        <w:rPr>
          <w:b/>
          <w:bCs/>
          <w:sz w:val="28"/>
          <w:szCs w:val="28"/>
        </w:rPr>
        <w:t>и</w:t>
      </w:r>
    </w:p>
    <w:p w:rsidR="00A044EE" w:rsidRPr="005F3D7A" w:rsidRDefault="00A044EE" w:rsidP="005F3D7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A66E5" w:rsidRPr="005F3D7A" w:rsidRDefault="00A044EE" w:rsidP="005F3D7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3D7A">
        <w:rPr>
          <w:b/>
          <w:bCs/>
          <w:sz w:val="28"/>
          <w:szCs w:val="28"/>
        </w:rPr>
        <w:t>«</w:t>
      </w:r>
      <w:r w:rsidR="00EE3C04" w:rsidRPr="005F3D7A">
        <w:rPr>
          <w:b/>
          <w:bCs/>
          <w:sz w:val="28"/>
          <w:szCs w:val="28"/>
        </w:rPr>
        <w:t>Латентность и латентная преступность</w:t>
      </w:r>
      <w:r w:rsidRPr="005F3D7A">
        <w:rPr>
          <w:b/>
          <w:bCs/>
          <w:sz w:val="28"/>
          <w:szCs w:val="28"/>
        </w:rPr>
        <w:t>»</w:t>
      </w:r>
    </w:p>
    <w:p w:rsidR="000A66E5" w:rsidRPr="005F3D7A" w:rsidRDefault="000A66E5" w:rsidP="005F3D7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A66E5" w:rsidRPr="005F3D7A" w:rsidRDefault="000A66E5" w:rsidP="005F3D7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A66E5" w:rsidRPr="005F3D7A" w:rsidRDefault="000A66E5" w:rsidP="005F3D7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344505" w:rsidP="005F3D7A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pt;margin-top:6.15pt;width:234pt;height:101.6pt;z-index:251657728" stroked="f">
            <v:textbox>
              <w:txbxContent>
                <w:p w:rsidR="001D6D33" w:rsidRDefault="001D6D33" w:rsidP="000A66E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студент группы</w:t>
                  </w:r>
                </w:p>
                <w:p w:rsidR="001D6D33" w:rsidRDefault="001D6D33" w:rsidP="000A66E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ЮРЗс-05-1</w:t>
                  </w:r>
                </w:p>
                <w:p w:rsidR="001D6D33" w:rsidRDefault="001D6D33" w:rsidP="000A66E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Кириллов Андрей Владимирович</w:t>
                  </w:r>
                </w:p>
                <w:p w:rsidR="001D6D33" w:rsidRDefault="001D6D33" w:rsidP="000A66E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</w:t>
                  </w:r>
                </w:p>
                <w:p w:rsidR="001D6D33" w:rsidRDefault="001D6D33" w:rsidP="000A66E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1D6D33" w:rsidRDefault="001D6D33" w:rsidP="000A66E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</w:t>
                  </w:r>
                </w:p>
              </w:txbxContent>
            </v:textbox>
          </v:shape>
        </w:pict>
      </w: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both"/>
        <w:rPr>
          <w:sz w:val="28"/>
        </w:rPr>
      </w:pPr>
    </w:p>
    <w:p w:rsidR="000A66E5" w:rsidRPr="005F3D7A" w:rsidRDefault="000A66E5" w:rsidP="005F3D7A">
      <w:pPr>
        <w:spacing w:line="360" w:lineRule="auto"/>
        <w:ind w:firstLine="709"/>
        <w:jc w:val="center"/>
        <w:rPr>
          <w:sz w:val="28"/>
          <w:szCs w:val="32"/>
        </w:rPr>
      </w:pPr>
      <w:r w:rsidRPr="005F3D7A">
        <w:rPr>
          <w:sz w:val="28"/>
          <w:szCs w:val="32"/>
        </w:rPr>
        <w:t>Чита 2006</w:t>
      </w:r>
    </w:p>
    <w:p w:rsidR="00B371E2" w:rsidRPr="005F3D7A" w:rsidRDefault="00E32012" w:rsidP="005F3D7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3D7A">
        <w:rPr>
          <w:bCs/>
          <w:sz w:val="28"/>
          <w:szCs w:val="28"/>
        </w:rPr>
        <w:br w:type="page"/>
      </w:r>
      <w:r w:rsidRPr="005F3D7A">
        <w:rPr>
          <w:b/>
          <w:bCs/>
          <w:sz w:val="28"/>
          <w:szCs w:val="28"/>
        </w:rPr>
        <w:lastRenderedPageBreak/>
        <w:t>План</w:t>
      </w:r>
    </w:p>
    <w:p w:rsidR="009E7339" w:rsidRPr="005F3D7A" w:rsidRDefault="009E7339" w:rsidP="005F3D7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086F" w:rsidRPr="005F3D7A" w:rsidRDefault="0050086F" w:rsidP="005F3D7A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253D4">
        <w:rPr>
          <w:rStyle w:val="af4"/>
          <w:noProof/>
          <w:color w:val="auto"/>
          <w:sz w:val="28"/>
          <w:szCs w:val="28"/>
          <w:u w:val="none"/>
        </w:rPr>
        <w:t>Введение</w:t>
      </w:r>
      <w:r w:rsidRPr="005F3D7A">
        <w:rPr>
          <w:noProof/>
          <w:webHidden/>
          <w:sz w:val="28"/>
          <w:szCs w:val="28"/>
        </w:rPr>
        <w:tab/>
      </w:r>
      <w:r w:rsidR="00CA1E3E" w:rsidRPr="005F3D7A">
        <w:rPr>
          <w:noProof/>
          <w:webHidden/>
          <w:sz w:val="28"/>
          <w:szCs w:val="28"/>
        </w:rPr>
        <w:t>3</w:t>
      </w:r>
    </w:p>
    <w:p w:rsidR="0050086F" w:rsidRPr="005F3D7A" w:rsidRDefault="0050086F" w:rsidP="005F3D7A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253D4">
        <w:rPr>
          <w:rStyle w:val="af4"/>
          <w:noProof/>
          <w:color w:val="auto"/>
          <w:sz w:val="28"/>
          <w:szCs w:val="28"/>
          <w:u w:val="none"/>
        </w:rPr>
        <w:t>Показатели преступности и способы их исчисления</w:t>
      </w:r>
      <w:r w:rsidRPr="005F3D7A">
        <w:rPr>
          <w:noProof/>
          <w:webHidden/>
          <w:sz w:val="28"/>
          <w:szCs w:val="28"/>
        </w:rPr>
        <w:tab/>
      </w:r>
      <w:r w:rsidR="00CA1E3E" w:rsidRPr="005F3D7A">
        <w:rPr>
          <w:noProof/>
          <w:webHidden/>
          <w:sz w:val="28"/>
          <w:szCs w:val="28"/>
        </w:rPr>
        <w:t>4</w:t>
      </w:r>
    </w:p>
    <w:p w:rsidR="0050086F" w:rsidRPr="005F3D7A" w:rsidRDefault="0050086F" w:rsidP="005F3D7A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253D4">
        <w:rPr>
          <w:rStyle w:val="af4"/>
          <w:noProof/>
          <w:color w:val="auto"/>
          <w:sz w:val="28"/>
          <w:szCs w:val="28"/>
          <w:u w:val="none"/>
        </w:rPr>
        <w:t>Отличие между фактической, зарегистрированной  и латентной преступностью</w:t>
      </w:r>
      <w:r w:rsidRPr="005F3D7A">
        <w:rPr>
          <w:noProof/>
          <w:webHidden/>
          <w:sz w:val="28"/>
          <w:szCs w:val="28"/>
        </w:rPr>
        <w:tab/>
      </w:r>
      <w:r w:rsidR="00CA1E3E" w:rsidRPr="005F3D7A">
        <w:rPr>
          <w:noProof/>
          <w:webHidden/>
          <w:sz w:val="28"/>
          <w:szCs w:val="28"/>
        </w:rPr>
        <w:t>6</w:t>
      </w:r>
    </w:p>
    <w:p w:rsidR="0050086F" w:rsidRPr="005F3D7A" w:rsidRDefault="0050086F" w:rsidP="005F3D7A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253D4">
        <w:rPr>
          <w:rStyle w:val="af4"/>
          <w:noProof/>
          <w:color w:val="auto"/>
          <w:sz w:val="28"/>
          <w:szCs w:val="28"/>
          <w:u w:val="none"/>
        </w:rPr>
        <w:t>Латентная преступность</w:t>
      </w:r>
      <w:r w:rsidRPr="005F3D7A">
        <w:rPr>
          <w:noProof/>
          <w:webHidden/>
          <w:sz w:val="28"/>
          <w:szCs w:val="28"/>
        </w:rPr>
        <w:tab/>
      </w:r>
      <w:r w:rsidR="00CA1E3E" w:rsidRPr="005F3D7A">
        <w:rPr>
          <w:noProof/>
          <w:webHidden/>
          <w:sz w:val="28"/>
          <w:szCs w:val="28"/>
        </w:rPr>
        <w:t>7</w:t>
      </w:r>
    </w:p>
    <w:p w:rsidR="0050086F" w:rsidRPr="005F3D7A" w:rsidRDefault="0050086F" w:rsidP="005F3D7A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253D4">
        <w:rPr>
          <w:rStyle w:val="af4"/>
          <w:noProof/>
          <w:color w:val="auto"/>
          <w:sz w:val="28"/>
          <w:szCs w:val="28"/>
          <w:u w:val="none"/>
        </w:rPr>
        <w:t>Причины латентной преступности и методы её измерения</w:t>
      </w:r>
      <w:r w:rsidRPr="005F3D7A">
        <w:rPr>
          <w:noProof/>
          <w:webHidden/>
          <w:sz w:val="28"/>
          <w:szCs w:val="28"/>
        </w:rPr>
        <w:tab/>
      </w:r>
      <w:r w:rsidR="00CA1E3E" w:rsidRPr="005F3D7A">
        <w:rPr>
          <w:noProof/>
          <w:webHidden/>
          <w:sz w:val="28"/>
          <w:szCs w:val="28"/>
        </w:rPr>
        <w:t>10</w:t>
      </w:r>
    </w:p>
    <w:p w:rsidR="0050086F" w:rsidRPr="005F3D7A" w:rsidRDefault="0050086F" w:rsidP="005F3D7A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253D4">
        <w:rPr>
          <w:rStyle w:val="af4"/>
          <w:noProof/>
          <w:color w:val="auto"/>
          <w:sz w:val="28"/>
          <w:szCs w:val="28"/>
          <w:u w:val="none"/>
        </w:rPr>
        <w:t>Изменение преступности во второй половине ХХ века</w:t>
      </w:r>
      <w:r w:rsidRPr="005F3D7A">
        <w:rPr>
          <w:noProof/>
          <w:webHidden/>
          <w:sz w:val="28"/>
          <w:szCs w:val="28"/>
        </w:rPr>
        <w:tab/>
      </w:r>
      <w:r w:rsidR="00CA1E3E" w:rsidRPr="005F3D7A">
        <w:rPr>
          <w:noProof/>
          <w:webHidden/>
          <w:sz w:val="28"/>
          <w:szCs w:val="28"/>
        </w:rPr>
        <w:t>11</w:t>
      </w:r>
    </w:p>
    <w:p w:rsidR="0050086F" w:rsidRPr="005F3D7A" w:rsidRDefault="0050086F" w:rsidP="005F3D7A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253D4">
        <w:rPr>
          <w:rStyle w:val="af4"/>
          <w:noProof/>
          <w:color w:val="auto"/>
          <w:sz w:val="28"/>
          <w:szCs w:val="28"/>
          <w:u w:val="none"/>
        </w:rPr>
        <w:t>Заключение</w:t>
      </w:r>
      <w:r w:rsidRPr="005F3D7A">
        <w:rPr>
          <w:noProof/>
          <w:webHidden/>
          <w:sz w:val="28"/>
          <w:szCs w:val="28"/>
        </w:rPr>
        <w:tab/>
      </w:r>
      <w:r w:rsidR="00CA1E3E" w:rsidRPr="005F3D7A">
        <w:rPr>
          <w:noProof/>
          <w:webHidden/>
          <w:sz w:val="28"/>
          <w:szCs w:val="28"/>
        </w:rPr>
        <w:t>15</w:t>
      </w:r>
    </w:p>
    <w:p w:rsidR="0050086F" w:rsidRPr="005F3D7A" w:rsidRDefault="0050086F" w:rsidP="005F3D7A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253D4">
        <w:rPr>
          <w:rStyle w:val="af4"/>
          <w:noProof/>
          <w:color w:val="auto"/>
          <w:sz w:val="28"/>
          <w:szCs w:val="28"/>
          <w:u w:val="none"/>
        </w:rPr>
        <w:t>Список использованной литературы</w:t>
      </w:r>
      <w:r w:rsidRPr="005F3D7A">
        <w:rPr>
          <w:noProof/>
          <w:webHidden/>
          <w:sz w:val="28"/>
          <w:szCs w:val="28"/>
        </w:rPr>
        <w:tab/>
      </w:r>
      <w:r w:rsidR="00CA1E3E" w:rsidRPr="005F3D7A">
        <w:rPr>
          <w:noProof/>
          <w:webHidden/>
          <w:sz w:val="28"/>
          <w:szCs w:val="28"/>
        </w:rPr>
        <w:t>16</w:t>
      </w:r>
    </w:p>
    <w:p w:rsidR="00E76E2D" w:rsidRPr="005F3D7A" w:rsidRDefault="00E76E2D" w:rsidP="005F3D7A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</w:p>
    <w:p w:rsidR="00E2027A" w:rsidRPr="005F3D7A" w:rsidRDefault="00F94AEA" w:rsidP="005F3D7A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F3D7A">
        <w:rPr>
          <w:sz w:val="28"/>
          <w:szCs w:val="28"/>
        </w:rPr>
        <w:br w:type="page"/>
      </w:r>
      <w:bookmarkStart w:id="0" w:name="_Toc130550963"/>
      <w:r w:rsidR="00E2027A" w:rsidRPr="005F3D7A">
        <w:rPr>
          <w:b/>
          <w:sz w:val="28"/>
          <w:szCs w:val="28"/>
        </w:rPr>
        <w:t>Введение</w:t>
      </w:r>
      <w:bookmarkEnd w:id="0"/>
    </w:p>
    <w:p w:rsidR="005F3D7A" w:rsidRDefault="005F3D7A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 xml:space="preserve">Характеризуя преступность, следует особо останавливаться на проблеме ее </w:t>
      </w:r>
      <w:r w:rsidRPr="005F3D7A">
        <w:rPr>
          <w:bCs/>
          <w:sz w:val="28"/>
          <w:szCs w:val="28"/>
        </w:rPr>
        <w:t>латентности</w:t>
      </w:r>
      <w:r w:rsidRPr="005F3D7A">
        <w:rPr>
          <w:sz w:val="28"/>
          <w:szCs w:val="28"/>
        </w:rPr>
        <w:t>. Латентными принято считать преступления, скрытые от органов, которым по закону представлено право расследовать или рассматривать дела о совершенных преступлениях, не выявленные этими органами и не нашедшие отражения в учете уголовно наказуемых деяний, т.е. незарегистрированные. Латентность в преступности может быть “естественной”, “пограничной” и “искусственной”. В первом случае это преступления, о которых ни должностным, ни частным лицам ничего неизвестно. Например, должностное лицо длительное время расхищает государственную собственность, маскируя свои действия.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Во втором случае, преступление обнаруживается, но о нем никуда не сообщается, т.к. по разным причинам лицо, обнаружившее деяние, не считает его преступным. Так, несовершеннолетний может не осознавать фактического характера совершаемых с ним развратных действий, душевнобольной, наблюдая совершаемое преступление, не считает его таковым. Это также может быть нежелание “выносить сор из избы” или в силу юридической неграмотности некоторые лица не обращаются в правоохранительные органы, скажем, по поводу систематического нанесения им побоев в семье.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“Искусственно” латентными становятся преступления, не регистрируемые в нарушение закона и укрываемые должностными лицами из различных побуждений (нежелание работать, недобросовестность, корыстная или иная личная заинтересованность, стремление любым, в том числе и недозволенным образом, улучшить показатели служебной деятельности и т.д.)</w:t>
      </w:r>
    </w:p>
    <w:p w:rsidR="0050086F" w:rsidRPr="005F3D7A" w:rsidRDefault="005F3D7A" w:rsidP="005F3D7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Toc120976165"/>
      <w:bookmarkStart w:id="2" w:name="_Toc130550964"/>
      <w:r>
        <w:rPr>
          <w:sz w:val="28"/>
          <w:szCs w:val="28"/>
        </w:rPr>
        <w:br w:type="page"/>
      </w:r>
      <w:r w:rsidR="0050086F" w:rsidRPr="005F3D7A">
        <w:rPr>
          <w:b/>
          <w:sz w:val="28"/>
          <w:szCs w:val="28"/>
        </w:rPr>
        <w:t>Показатели преступности и способы их исчисления</w:t>
      </w:r>
      <w:bookmarkEnd w:id="1"/>
      <w:bookmarkEnd w:id="2"/>
    </w:p>
    <w:p w:rsidR="005F3D7A" w:rsidRPr="005F3D7A" w:rsidRDefault="005F3D7A" w:rsidP="005F3D7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 xml:space="preserve">Преступности, как всякому явлению объективного мира, можно дать количественную и качественную характеристики. Количественная и качественная стороны </w:t>
      </w:r>
      <w:r w:rsidR="005F3D7A" w:rsidRPr="005F3D7A">
        <w:rPr>
          <w:sz w:val="28"/>
          <w:szCs w:val="28"/>
        </w:rPr>
        <w:t>преступности,</w:t>
      </w:r>
      <w:r w:rsidRPr="005F3D7A">
        <w:rPr>
          <w:sz w:val="28"/>
          <w:szCs w:val="28"/>
        </w:rPr>
        <w:t xml:space="preserve"> в конечном </w:t>
      </w:r>
      <w:r w:rsidR="005F3D7A" w:rsidRPr="005F3D7A">
        <w:rPr>
          <w:sz w:val="28"/>
          <w:szCs w:val="28"/>
        </w:rPr>
        <w:t>счете,</w:t>
      </w:r>
      <w:r w:rsidRPr="005F3D7A">
        <w:rPr>
          <w:sz w:val="28"/>
          <w:szCs w:val="28"/>
        </w:rPr>
        <w:t xml:space="preserve"> характеризуют состояние преступности. Состояние преступности является собирательным, обобщающим показателем для оценки преступности в целом. Показателем количественной стороны преступности является уровень преступности, который исчисляется в абсолютных и относительных величинах. При исчислении уровня преступности в абсолютных величинах берется общее число зарегистрированных преступлений и количество лиц, их совершивших, в масштабе страны, республики, области, города или района за определенный период времени. Таким же образом можно исчислять уровень преступности и по отдельным видам преступлений.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 xml:space="preserve">Уровень преступности в относительных величинах (иногда его называют коэффициентом) исчисляется путем соотношения числа преступлений за определенный период с количеством всего населения страны (региона) или каких-либо возрастных или общественных групп из расчета на 100 тыс., 10 тыс. или 1 тыс. человек. Нередко в криминологии этот показатель называют коэффициентом преступной интенсивности. Соотношение же числа лиц, совершивших преступления, с количеством всего населения страны (региона) или определенным контингентом из расчета на указанное выше число человек свидетельствует о преступной активности этих лиц. Так, коэффициент (уровень) преступности по фактам в нашей стране в </w:t>
      </w:r>
      <w:smartTag w:uri="urn:schemas-microsoft-com:office:smarttags" w:element="metricconverter">
        <w:smartTagPr>
          <w:attr w:name="ProductID" w:val="1970 г"/>
        </w:smartTagPr>
        <w:r w:rsidRPr="005F3D7A">
          <w:rPr>
            <w:sz w:val="28"/>
            <w:szCs w:val="28"/>
          </w:rPr>
          <w:t>1970 г</w:t>
        </w:r>
      </w:smartTag>
      <w:r w:rsidRPr="005F3D7A">
        <w:rPr>
          <w:sz w:val="28"/>
          <w:szCs w:val="28"/>
        </w:rPr>
        <w:t xml:space="preserve">. — 431 преступление на 100 тыс. населения; в </w:t>
      </w:r>
      <w:smartTag w:uri="urn:schemas-microsoft-com:office:smarttags" w:element="metricconverter">
        <w:smartTagPr>
          <w:attr w:name="ProductID" w:val="1980 г"/>
        </w:smartTagPr>
        <w:r w:rsidRPr="005F3D7A">
          <w:rPr>
            <w:sz w:val="28"/>
            <w:szCs w:val="28"/>
          </w:rPr>
          <w:t>1980 г</w:t>
        </w:r>
      </w:smartTag>
      <w:r w:rsidRPr="005F3D7A">
        <w:rPr>
          <w:sz w:val="28"/>
          <w:szCs w:val="28"/>
        </w:rPr>
        <w:t xml:space="preserve">. - 576; в </w:t>
      </w:r>
      <w:smartTag w:uri="urn:schemas-microsoft-com:office:smarttags" w:element="metricconverter">
        <w:smartTagPr>
          <w:attr w:name="ProductID" w:val="1989 г"/>
        </w:smartTagPr>
        <w:r w:rsidRPr="005F3D7A">
          <w:rPr>
            <w:sz w:val="28"/>
            <w:szCs w:val="28"/>
          </w:rPr>
          <w:t>1989 г</w:t>
        </w:r>
      </w:smartTag>
      <w:r w:rsidRPr="005F3D7A">
        <w:rPr>
          <w:sz w:val="28"/>
          <w:szCs w:val="28"/>
        </w:rPr>
        <w:t xml:space="preserve">. - 849; в </w:t>
      </w:r>
      <w:smartTag w:uri="urn:schemas-microsoft-com:office:smarttags" w:element="metricconverter">
        <w:smartTagPr>
          <w:attr w:name="ProductID" w:val="1990 г"/>
        </w:smartTagPr>
        <w:r w:rsidRPr="005F3D7A">
          <w:rPr>
            <w:sz w:val="28"/>
            <w:szCs w:val="28"/>
          </w:rPr>
          <w:t>1990 г</w:t>
        </w:r>
      </w:smartTag>
      <w:r w:rsidRPr="005F3D7A">
        <w:rPr>
          <w:sz w:val="28"/>
          <w:szCs w:val="28"/>
        </w:rPr>
        <w:t>.- 969. Коэф</w:t>
      </w:r>
      <w:r w:rsidRPr="005F3D7A">
        <w:rPr>
          <w:sz w:val="28"/>
          <w:szCs w:val="28"/>
        </w:rPr>
        <w:softHyphen/>
        <w:t xml:space="preserve">фициент преступности по лицам составил в </w:t>
      </w:r>
      <w:smartTag w:uri="urn:schemas-microsoft-com:office:smarttags" w:element="metricconverter">
        <w:smartTagPr>
          <w:attr w:name="ProductID" w:val="1970 г"/>
        </w:smartTagPr>
        <w:r w:rsidRPr="005F3D7A">
          <w:rPr>
            <w:sz w:val="28"/>
            <w:szCs w:val="28"/>
          </w:rPr>
          <w:t>1970 г</w:t>
        </w:r>
      </w:smartTag>
      <w:r w:rsidRPr="005F3D7A">
        <w:rPr>
          <w:sz w:val="28"/>
          <w:szCs w:val="28"/>
        </w:rPr>
        <w:t xml:space="preserve">. — 443; в </w:t>
      </w:r>
      <w:smartTag w:uri="urn:schemas-microsoft-com:office:smarttags" w:element="metricconverter">
        <w:smartTagPr>
          <w:attr w:name="ProductID" w:val="1980 г"/>
        </w:smartTagPr>
        <w:r w:rsidRPr="005F3D7A">
          <w:rPr>
            <w:sz w:val="28"/>
            <w:szCs w:val="28"/>
          </w:rPr>
          <w:t>1980 г</w:t>
        </w:r>
      </w:smartTag>
      <w:r w:rsidRPr="005F3D7A">
        <w:rPr>
          <w:sz w:val="28"/>
          <w:szCs w:val="28"/>
        </w:rPr>
        <w:t xml:space="preserve">.— 501; в </w:t>
      </w:r>
      <w:smartTag w:uri="urn:schemas-microsoft-com:office:smarttags" w:element="metricconverter">
        <w:smartTagPr>
          <w:attr w:name="ProductID" w:val="1989 г"/>
        </w:smartTagPr>
        <w:r w:rsidRPr="005F3D7A">
          <w:rPr>
            <w:sz w:val="28"/>
            <w:szCs w:val="28"/>
          </w:rPr>
          <w:t>1989 г</w:t>
        </w:r>
      </w:smartTag>
      <w:r w:rsidRPr="005F3D7A">
        <w:rPr>
          <w:sz w:val="28"/>
          <w:szCs w:val="28"/>
        </w:rPr>
        <w:t>. - 450.6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Использование в статистике исчисления коэффициента преступности ко всему населению объясняется практическим удобством и трудностями выделения с достаточной точностью контингента населения, не достигшего возраста наступления уголовной ответственности.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Оценка преступности в относительных величинах позволяет сравнивать между собой показатели преступности в различных регионах с разной численностью населения и поэтому получать более объективную картину.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Для качественной характеристики преступности используются такие показатели, как структура, динамика и характер преступности.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Структура преступности (Сп) представляет собой отношение отдельного вида (группы) преступлений ко всей преступности в целом в том или ином регионе за конкретный период. Данный показатель выражается в процентах. Вся преступность (П) берется за 100%, а интересующий нас вид преступлений (Вп) за «х». Отсюда показатель структуры преступности можно представить в формуле: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Сп = Вп х 100 / П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Структура преступности может быть представлена по различным группировочным признакам: социально-демографическим (пол, возраст, образование, социальное положение и т. п.), уголовно-правовым (форма вины, мотивы преступной деятельности, степень тяжести преступлений, степень организованности и вооруженности и др.) и криминологическим (отрасли народного хозяйства, мотивационная направленность личности преступников, место и время совершения и т. д.).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Динамика преступности — это изменение ее уровня и структуры за тот или иной период времени. Определение динамики преступности позволяет установить тенденции и закономерности ее развития (снижение или рост, изменения в структуре и т. д.). Для вычисления показателей динамики преступности применяются различные способы и приемы: базисный, цепной и укрупнения интервалов.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Базисный способ заключается в том, что данные за какой-то исходный период принимаются за 100%. Показатели следующих периодов в процентах определяются по отношению к этой постоянной базе. Цепной способ состоит в том, что каждый показатель сравнивается не с одной постоянной величиной, а со своей предыдущей, т. е. за базу (100%) принимается цифра предыдущего периода. Укрупнение интервалов (периодов) — это суммирование данных за более продолжительный отрезок времени (например сопоставление данных по пятилеткам). Благодаря этому закономерности и тенденции преступности становятся заметнее, выступают более отчетливо.</w:t>
      </w:r>
    </w:p>
    <w:p w:rsidR="0050086F" w:rsidRPr="005F3D7A" w:rsidRDefault="0050086F" w:rsidP="005F3D7A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120976166"/>
      <w:bookmarkStart w:id="4" w:name="_Toc130550965"/>
      <w:r w:rsidRPr="005F3D7A">
        <w:rPr>
          <w:sz w:val="28"/>
          <w:szCs w:val="28"/>
        </w:rPr>
        <w:t>Отличие между фактической, зарегистрированной  и латентной преступностью</w:t>
      </w:r>
      <w:bookmarkEnd w:id="3"/>
      <w:bookmarkEnd w:id="4"/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Для оценки состояния преступности, ее количественно-качественных характеристик используется зарегистрированная преступность, которая включает те преступления, которые приняты на учет (включены в регистрационные документы) в органах милиции, прокуратуры и в суде. Зарегистрированная преступность является первоначальным статистическим показателем всей уголовной статистики. Однако необходимо иметь в виду, что определенная часть преступлений не учитывается в текущей официальной отчетности.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 связи с этим статистические данные содержат неполную информацию о численности совершенных преступлений. За пределами остается так называемая латентная (скрытая, неузнанная) преступность. По меткому выражению одного из криминологов, «преступность — это айсберг, надводная часть которого известна, а подводная часть лишь предполагается». Подводная часть айсберга и есть латентная преступность.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Криминологи всех стран изучают данное явление, прилагают усилия, чтобы раскрыть его природу, выявить состояние, структуру, причины и условия, которые его порождают или ему благоприятствуют. Для обозначения этой части преступности употребляются различные термины: «латентная», «скрытая» преступность, «темная цифра», «черная цифра», «темные числа», «серая цифра» и др. Наличие латентной преступности характерно для всех без исключения стран.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По степени латентности преступлений можно выделить:</w:t>
      </w:r>
    </w:p>
    <w:p w:rsidR="0050086F" w:rsidRPr="005F3D7A" w:rsidRDefault="0050086F" w:rsidP="005F3D7A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*</w:t>
      </w:r>
      <w:r w:rsidRPr="005F3D7A">
        <w:rPr>
          <w:sz w:val="28"/>
          <w:szCs w:val="28"/>
        </w:rPr>
        <w:tab/>
        <w:t>минимально латентные преступления (убийство, разбой, тяжкие</w:t>
      </w:r>
      <w:r w:rsidR="005F3D7A">
        <w:rPr>
          <w:sz w:val="28"/>
          <w:szCs w:val="28"/>
        </w:rPr>
        <w:t xml:space="preserve"> </w:t>
      </w:r>
      <w:r w:rsidRPr="005F3D7A">
        <w:rPr>
          <w:sz w:val="28"/>
          <w:szCs w:val="28"/>
        </w:rPr>
        <w:t>телесные повреждения, теракты и др.);</w:t>
      </w:r>
    </w:p>
    <w:p w:rsidR="005F3D7A" w:rsidRDefault="0050086F" w:rsidP="005F3D7A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*</w:t>
      </w:r>
      <w:r w:rsidRPr="005F3D7A">
        <w:rPr>
          <w:sz w:val="28"/>
          <w:szCs w:val="28"/>
        </w:rPr>
        <w:tab/>
        <w:t>преступления со средней латентностью (кражи, изнасилования и др.);</w:t>
      </w:r>
    </w:p>
    <w:p w:rsidR="0050086F" w:rsidRPr="005F3D7A" w:rsidRDefault="0050086F" w:rsidP="005F3D7A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* 4 преступления с максимальной латентностью (взяточничество, браконьерство, незаконное ношение огнестрельного и холодного оружия, незаконное производство аборта, заражение венерической болезнью, обман покупателей, налоговые преступления и др.).</w:t>
      </w:r>
    </w:p>
    <w:p w:rsidR="0050086F" w:rsidRPr="005F3D7A" w:rsidRDefault="0050086F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 целом размер латентности, как правило, обратно пропорционален тяжести конкретных преступлений определенного вида.</w:t>
      </w:r>
    </w:p>
    <w:p w:rsidR="009E7339" w:rsidRPr="005F3D7A" w:rsidRDefault="009E733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7339" w:rsidRPr="005F3D7A" w:rsidRDefault="009E7339" w:rsidP="005F3D7A">
      <w:pPr>
        <w:pStyle w:val="aa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5" w:name="_Toc130550966"/>
      <w:r w:rsidRPr="005F3D7A">
        <w:rPr>
          <w:b/>
          <w:sz w:val="28"/>
          <w:szCs w:val="28"/>
        </w:rPr>
        <w:t>Латентная преступность</w:t>
      </w:r>
      <w:bookmarkEnd w:id="5"/>
    </w:p>
    <w:p w:rsidR="005F3D7A" w:rsidRDefault="005F3D7A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Латентная преступность всегда существует за счет несовершенства законодательства, малозначительных преступлений, дел так называемого частного обвинения, когда преступление не может быть учтено без обращения потерпевшего; преступлений, по которым решения приняты товарищескими судами и комиссиями по делам несовершеннолетних; за счет необоснованных отказов в возбуждении уголовных дел, такого же прекращения уголовных дел, необоснованных оправдательных приговоров и т.д. Поэтому отдельные параметры преступности могут искажаться латентной преступностью. Это необходимо принять в расчет, изучая преступность.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Наличие латентной преступности объясняется следующими обстоятельствами: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- нежелание потерпевших сообщить в правоохранительные органы о совершивших в отношении преступлениях; причины для этого самые различные: нежелание огласки интимных сторон жизни, собственная преступная деятельность, незначительность нанесенного ущерба, неуверенность в розыске, изобличении и наказании виновного в совершении преступления, и т.д.;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- недостатки в деятельности контрольно-ревизионных органов, органов дознания и следствия по выявлению замаскированных преступлений;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- недостатки в регистрации и учета совершенных преступлений;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- правовая безграмотность населения и т.д.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Уровень латентности различных видов преступлений существенно различается. Низкую латентность имеют, как правило, насильственные преступления: убийства, причинения тяжкого вреда здоровью, изнасилования, совершенные при отягощающих обстоятельствах (например, совершенные в группе, повлекшие особо тяжкие последствия, изнасилование малолетней). Уровень латентности имущественных преступлений зависит, как правило, от размеров нанесенного ими материального ущерба: низкая латентность отмечается у преступлений против личной собственности граждан, причинивших большой ущерб, у экономических преступлений, наоборот, - чем больше материальный ущерб, тем выше латентность.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Так, по данным исследований уровень латентности для убийств и тяжких телесных повреждений составляет 2%, грабежей и разбоев - 8,6%, краж личной собственности - 27,5%, хулиганства - 28%, изнасилований - 85%, хищений - 67,3%, обмана потребителей - 94%, хищений в особо крупных размерах - 97%.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Следует отметить, что без данных о латентной преступности, искажается истинная картина преступности, что влечет за собой и искаженное представление о действительной распространенности преступности, о числе лиц, совершивших преступления, а также о реальной “цене” преступности. В связи с этим проводятся специальные исследования для наиболее оптимальной оценки преступности. При этом исходят всего, из двух основных положений: во-первых, характеристики латентной преступности сравнительно устойчивы и изменяются так же медленно, как характеристики известной преступности; и во-вторых, зарегистрированная преступность может рассматриваться как выборка из общего числа преступлений и представлять всю генеральную совокупность - фактическую преступность.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Помимо ранее перечисленных показателей в качестве дополнительного показателя, характеризующего преступность, можно выделить объем и характер прямого и косвенного ущерба от преступлений (так называемая “цена” преступности). Показатели ущерба могут быть “привязаны” к характеристике уровня преступности, ее структуре и динамике.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Последствия преступности могут проявиться в самых разных сферах жизни и деятельности общества: идейно-политической, экономической, нравственной, правовой, трудовой, семейной. Естественно, что не всякий ущерб, наносимый преступностью, может быть исчислен или выражен в числовом эквиваленте. Но все последствия преступности наносят вред обществу, отрицательно сказываются на общественных отношениях. Социальные последствия преступности - это реальный вред (ущерб, урон, убытки), причиняемый преступностью государству и обществу.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Последствия преступности могут быть прямыми, непосредственно связанными с преступлениями (в зависимости от объекта преступления), и косвенными, опосредованно связанными с преступлениями через расходы на борьбу с преступностью, нравственный ущерб и т.д.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Имущественный (материальный) ущерб исчисляется в денежном выражении; ущерб от насильственных посягательств выражается в количестве случаев смерти, инвалидности; количестве рабочих дней, потерянных в связи с утратой трудоспособности потерпевшими: в размерах средств на лечение и выплату по больничным листам.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Уголовная статистика ранее фиксировала только материальный ущерб от хищений государственного и общественного имущества, причем как по делам, направленным в суд, так и по тем делам, которые были прекращены, по которым было отказано в возбуждении уголовного дела по не реабилитирующим основаниям. Эти данные не совпадают с суммами материального ущерба, окончательно определенного судом. Судебная статистика также отражает материальный ущерб. По всем делам о преступлениях, повлекших этот ущерб, имеется такой показатель, как сумма материального ущерба, определенная судом. Эта сумма может отличаться от той, которая фиксируется формой № 1-е МВД РФ, например, в силу того, что уголовные дела о наиболее крупных хищениях рассматриваются судами после многолетних расследований.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Важно иметь в виду, что в последние годы открыто публиковались данные уголовной статистики только по делам ОВД и прокуратуры (формы № 1,1г, 1е, 2 и др.) за изъятием сведений об особо опасных и иных государственных преступлениях, а также воинских преступлениях. Поэтому общий криминологический анализ преступности на практике основывается на материалах открытой статистики. Он дополняется материалом воинской части государственной преступности, сделанным в установленном режиме.</w:t>
      </w:r>
    </w:p>
    <w:p w:rsidR="00367B79" w:rsidRPr="005F3D7A" w:rsidRDefault="00367B79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Всестороннее и глубокое изучение преступности не может осуществляться без учета ее последствий. Их необходимо учитывать и при разработке мер (и мероприятий) предупреждения преступности, т.к. эти меры должны быть направлены на ограничение, минимизацию вреда, причиняемого преступностью.</w:t>
      </w:r>
    </w:p>
    <w:p w:rsidR="005F3D7A" w:rsidRDefault="005F3D7A" w:rsidP="005F3D7A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120976167"/>
      <w:bookmarkStart w:id="7" w:name="_Toc130550967"/>
    </w:p>
    <w:p w:rsidR="00BE575E" w:rsidRPr="005F3D7A" w:rsidRDefault="00BE575E" w:rsidP="005F3D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3D7A">
        <w:rPr>
          <w:b/>
          <w:sz w:val="28"/>
          <w:szCs w:val="28"/>
        </w:rPr>
        <w:t>Причины латентной преступности и методы её измерения</w:t>
      </w:r>
      <w:bookmarkEnd w:id="6"/>
      <w:bookmarkEnd w:id="7"/>
    </w:p>
    <w:p w:rsidR="005F3D7A" w:rsidRDefault="005F3D7A" w:rsidP="005F3D7A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575E" w:rsidRPr="005F3D7A" w:rsidRDefault="00BE575E" w:rsidP="005F3D7A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Выявление латентной преступности — задача сложная, но вполне выполнимая. Об этом свидетельствуют исследования латентной преступности, проведенные в нашей стране и за рубежом. Так, исследования, проведенные, Р.М. Анутаевым, С.А, Щегловым, А.А. Коневым, показали, что из преступлений, раскрываемых по линии уголовного розыска, латентных почти столько же, сколько зарегистрировано. Немецкий ученый К. Майер определил величину латентности для отдельных видов преступлений: «темное число» детоубийств составляет 1:10, абор</w:t>
      </w:r>
      <w:r w:rsidRPr="005F3D7A">
        <w:rPr>
          <w:sz w:val="28"/>
          <w:szCs w:val="28"/>
        </w:rPr>
        <w:softHyphen/>
        <w:t>тов — 1:100, обычных краж — 1:20, крупных краж — 1:8, грабежей — 1:5,</w:t>
      </w:r>
      <w:r w:rsidR="005F3D7A">
        <w:rPr>
          <w:sz w:val="28"/>
          <w:szCs w:val="28"/>
        </w:rPr>
        <w:t xml:space="preserve"> </w:t>
      </w:r>
      <w:r w:rsidRPr="005F3D7A">
        <w:rPr>
          <w:sz w:val="28"/>
          <w:szCs w:val="28"/>
        </w:rPr>
        <w:t>мошенничеств — 1: 20 и т. д.</w:t>
      </w:r>
    </w:p>
    <w:p w:rsidR="00BE575E" w:rsidRPr="005F3D7A" w:rsidRDefault="00BE575E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Не придавая чрезмерного значения строгости исчисления величины латентности (из самой природы этого явления вытекает невозможность точного определения его размеров), следует согласиться с криминологами, которые считают, что при современном уровне знаний и методик нельзя поставить иную задачу, чем приблизительное установление состояния и структуры скрытой преступности.</w:t>
      </w:r>
      <w:r w:rsidR="005F3D7A">
        <w:rPr>
          <w:sz w:val="28"/>
          <w:szCs w:val="28"/>
        </w:rPr>
        <w:t>[</w:t>
      </w:r>
      <w:r w:rsidRPr="005F3D7A">
        <w:rPr>
          <w:rStyle w:val="ad"/>
          <w:sz w:val="28"/>
          <w:szCs w:val="28"/>
          <w:vertAlign w:val="baseline"/>
        </w:rPr>
        <w:footnoteReference w:id="1"/>
      </w:r>
      <w:r w:rsidR="005F3D7A">
        <w:rPr>
          <w:sz w:val="28"/>
          <w:szCs w:val="28"/>
        </w:rPr>
        <w:t>]</w:t>
      </w:r>
    </w:p>
    <w:p w:rsidR="00BE575E" w:rsidRPr="005F3D7A" w:rsidRDefault="00BE575E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Нельзя отождествлять зарегистрированную преступность и ее фактическое состояние, поскольку, как уже было отмечено, в число зарегистрированных преступлений не попадает латентная преступность и преступления, которые в силу тех или иных объективных и субъективных причин не включаются в учет (сокрытие от учета, низкий профессиональный уровень части аппарата уголовной юстиции, недостатки организации учета и т. п.).</w:t>
      </w:r>
    </w:p>
    <w:p w:rsidR="00BE575E" w:rsidRPr="005F3D7A" w:rsidRDefault="00BE575E" w:rsidP="005F3D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Зарегистрированная преступность может рассматриваться как стихийная выборка, объем которой позволяет гарантировать репре</w:t>
      </w:r>
      <w:r w:rsidRPr="005F3D7A">
        <w:rPr>
          <w:sz w:val="28"/>
          <w:szCs w:val="28"/>
        </w:rPr>
        <w:softHyphen/>
        <w:t>зентативность выводов в отношении всей фактической преступности. Кроме того, определение количественно-качественной стороны преступности является лишь исходным материалом для выявления главного — причин и условий преступности. Латентная же преступность как часть всей преступности несет на себе ее отличительные черты, детерминирована теми же социальными причинами и условиями, несмотря на то что она не нашла отражения в уголовной статистике.</w:t>
      </w:r>
    </w:p>
    <w:p w:rsidR="00BE575E" w:rsidRPr="005F3D7A" w:rsidRDefault="00BE575E" w:rsidP="005F3D7A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120976168"/>
      <w:bookmarkStart w:id="9" w:name="_Toc130550968"/>
      <w:r w:rsidRPr="005F3D7A">
        <w:rPr>
          <w:sz w:val="28"/>
          <w:szCs w:val="28"/>
        </w:rPr>
        <w:t>Изменение преступности во второй половине ХХ века</w:t>
      </w:r>
      <w:bookmarkEnd w:id="8"/>
      <w:bookmarkEnd w:id="9"/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Посмотрим на динамику изменения преступности в России в историческом разрезе.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 первые годы советской власти, несмотря на разруху, бедность, низкую грамотность населения, наметились положительные сдвиги в структуре преступности в результате комплекса экономических, идеологических и социальных мер, проводимых молодым государством.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На преступность первых лет советской власти оказывали существенное влияние три группы явлений: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1) Меры, направленные на устранение основных социальных явлений, порождающих преступность в условиях эксплуататорского строя - национализация фабрик, заводов, банков, транспорта; установление рабочего контроля над производством; борьба со спекуляцией и взяточничеством; справедливое распределение продуктов, жилья, товаров промышленного производства и т.д.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2) Воздействие некоторых устойчивых негативных явлений, оставшихся от старого общества: отсутствие привычки к организованности и сознательной дисциплине, элементы анархии и социального разложения, мещанство, алкоголизм.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3) Появление новой формы преступной деятельности - контрреволюционные преступления, направленные против основ советского строя.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Эти противоречивые социальные процессы определяли сложный характер структуры и динамики преступности в 20-х годов.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 xml:space="preserve">В последующие годы индустриализации народного хозяйства, коллективизации сельского хозяйства тенденция постепенного сокращения преступности продолжала развиваться. Так, число осужденных на 100 тыс. жителей в </w:t>
      </w:r>
      <w:smartTag w:uri="urn:schemas-microsoft-com:office:smarttags" w:element="metricconverter">
        <w:smartTagPr>
          <w:attr w:name="ProductID" w:val="1927 г"/>
        </w:smartTagPr>
        <w:r w:rsidRPr="005F3D7A">
          <w:rPr>
            <w:sz w:val="28"/>
            <w:szCs w:val="28"/>
          </w:rPr>
          <w:t>1927 г</w:t>
        </w:r>
      </w:smartTag>
      <w:r w:rsidRPr="005F3D7A">
        <w:rPr>
          <w:sz w:val="28"/>
          <w:szCs w:val="28"/>
        </w:rPr>
        <w:t xml:space="preserve">. равнялось 1010 человек, а в </w:t>
      </w:r>
      <w:smartTag w:uri="urn:schemas-microsoft-com:office:smarttags" w:element="metricconverter">
        <w:smartTagPr>
          <w:attr w:name="ProductID" w:val="1928 г"/>
        </w:smartTagPr>
        <w:r w:rsidRPr="005F3D7A">
          <w:rPr>
            <w:sz w:val="28"/>
            <w:szCs w:val="28"/>
          </w:rPr>
          <w:t>1928 г</w:t>
        </w:r>
      </w:smartTag>
      <w:r w:rsidRPr="005F3D7A">
        <w:rPr>
          <w:sz w:val="28"/>
          <w:szCs w:val="28"/>
        </w:rPr>
        <w:t>. - 980. Количество уголовных дел в 1927-</w:t>
      </w:r>
      <w:smartTag w:uri="urn:schemas-microsoft-com:office:smarttags" w:element="metricconverter">
        <w:smartTagPr>
          <w:attr w:name="ProductID" w:val="1929 г"/>
        </w:smartTagPr>
        <w:r w:rsidRPr="005F3D7A">
          <w:rPr>
            <w:sz w:val="28"/>
            <w:szCs w:val="28"/>
          </w:rPr>
          <w:t>1929 г</w:t>
        </w:r>
      </w:smartTag>
      <w:r w:rsidRPr="005F3D7A">
        <w:rPr>
          <w:sz w:val="28"/>
          <w:szCs w:val="28"/>
        </w:rPr>
        <w:t xml:space="preserve">.г. сократилось на 15%. В </w:t>
      </w:r>
      <w:smartTag w:uri="urn:schemas-microsoft-com:office:smarttags" w:element="metricconverter">
        <w:smartTagPr>
          <w:attr w:name="ProductID" w:val="1936 г"/>
        </w:smartTagPr>
        <w:r w:rsidRPr="005F3D7A">
          <w:rPr>
            <w:sz w:val="28"/>
            <w:szCs w:val="28"/>
          </w:rPr>
          <w:t>1936 г</w:t>
        </w:r>
      </w:smartTag>
      <w:r w:rsidRPr="005F3D7A">
        <w:rPr>
          <w:sz w:val="28"/>
          <w:szCs w:val="28"/>
        </w:rPr>
        <w:t>. отмечалось снижение преступности по сравнению с 1929 годом по республике вдвое -втрое.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 целом рассматриваемый период характеризовался: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1) тесной связью преступности с классовой борьбой свергнутых классов;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2) довольно высоким уровнем преступности, а затем, хотя и неравномерным, ее снижением;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3) положительным сдвигом в структуре преступности в сторону уменьшения числа тяжких преступлений;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 xml:space="preserve">В 40-50- годы решать задачи укрепления обороноспособности страны перед второй мировой войной, защиты государства от фашизма во время Великой Отечественной войны, восстановления и развития народного хозяйства после войны. Трудности этих лет, конечно, </w:t>
      </w:r>
      <w:r w:rsidRPr="005F3D7A">
        <w:rPr>
          <w:sz w:val="28"/>
          <w:szCs w:val="28"/>
          <w:lang w:val="en-US"/>
        </w:rPr>
        <w:t>c</w:t>
      </w:r>
      <w:r w:rsidRPr="005F3D7A">
        <w:rPr>
          <w:sz w:val="28"/>
          <w:szCs w:val="28"/>
        </w:rPr>
        <w:t>казались на состояние и структуре преступности, но тем не менее сохранилась тенденция сокращения преступности.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 xml:space="preserve">После </w:t>
      </w:r>
      <w:smartTag w:uri="urn:schemas-microsoft-com:office:smarttags" w:element="metricconverter">
        <w:smartTagPr>
          <w:attr w:name="ProductID" w:val="1966 г"/>
        </w:smartTagPr>
        <w:r w:rsidRPr="005F3D7A">
          <w:rPr>
            <w:sz w:val="28"/>
            <w:szCs w:val="28"/>
          </w:rPr>
          <w:t>1966 г</w:t>
        </w:r>
      </w:smartTag>
      <w:r w:rsidRPr="005F3D7A">
        <w:rPr>
          <w:sz w:val="28"/>
          <w:szCs w:val="28"/>
        </w:rPr>
        <w:t>. в связи с усилением борьбы с некоторыми видами преступлений, совершенствованием уголовно-статистического учета наблюдался некоторый рост числа зарегистрированных преступлений, особенно хулиганства. Затем наступили стабилизация и некоторое сокращение числа преступных проявлений.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 последующие десятилетия отмечалось дальнейшее изменение структуры преступности в сторону уменьшения удельного веса тяжких преступлений и опасных форм преступности. Государственные преступления ныне не составляют и одного процента. Исчез ряд преступлений, характерных для более ранних периодов жизни общества или периодов, когда наблюдалась осложнение социальных ситуаций.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Удельный вес наиболее распространенных преступлений в 70-е годы распределялся следующим образом: хулиганство - 25-28%, хищения социалистической собственности (кроме мелких) - 15-18%, преступления против личной собственности (кражи, грабежи, разбой) - 14-16%, преступления против личной (убийства, тяжкие телесные повреждения, изнасилования) - 6-7%. При этом, отмечается, что удельный вес преступлений против личности относительно стабилен, а доля неосторожных, особенно автотранспортных, преступлений несколько растет.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 последующие затем годы застоя отмечается значительный рост преступности, в частности ее тяжких видов. За десятилетие с 1973 по 1983 год общее число ежегодно совершаемых преступлений увеличилось почти в два раза, в т.ч. тяжких насильственных преступлений против личности - на 58 %, разбоев и грабежей - в 2 раза, квартирных краж и взяточничества - в 3 раза, преступные посягательства в сфере экономики - на 39 %.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Общая картина динамики преступности за 80-е годы выглядит следующим образом: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 xml:space="preserve">1) динамика общей преступности: в 1983 году всего совершено из числа зарегистрированных 1398 тыс.; к </w:t>
      </w:r>
      <w:smartTag w:uri="urn:schemas-microsoft-com:office:smarttags" w:element="metricconverter">
        <w:smartTagPr>
          <w:attr w:name="ProductID" w:val="1987 г"/>
        </w:smartTagPr>
        <w:r w:rsidRPr="005F3D7A">
          <w:rPr>
            <w:sz w:val="28"/>
            <w:szCs w:val="28"/>
          </w:rPr>
          <w:t>1987 г</w:t>
        </w:r>
      </w:smartTag>
      <w:r w:rsidRPr="005F3D7A">
        <w:rPr>
          <w:sz w:val="28"/>
          <w:szCs w:val="28"/>
        </w:rPr>
        <w:t xml:space="preserve">. их число сократилось до 1186 тыс., а в </w:t>
      </w:r>
      <w:smartTag w:uri="urn:schemas-microsoft-com:office:smarttags" w:element="metricconverter">
        <w:smartTagPr>
          <w:attr w:name="ProductID" w:val="1989 г"/>
        </w:smartTagPr>
        <w:r w:rsidRPr="005F3D7A">
          <w:rPr>
            <w:sz w:val="28"/>
            <w:szCs w:val="28"/>
          </w:rPr>
          <w:t>1989 г</w:t>
        </w:r>
      </w:smartTag>
      <w:r w:rsidRPr="005F3D7A">
        <w:rPr>
          <w:sz w:val="28"/>
          <w:szCs w:val="28"/>
        </w:rPr>
        <w:t xml:space="preserve">. совершено уже 1619,9 тыс. преступлений. По прогнозам ученых и практических работников их число к </w:t>
      </w:r>
      <w:smartTag w:uri="urn:schemas-microsoft-com:office:smarttags" w:element="metricconverter">
        <w:smartTagPr>
          <w:attr w:name="ProductID" w:val="1995 г"/>
        </w:smartTagPr>
        <w:r w:rsidRPr="005F3D7A">
          <w:rPr>
            <w:sz w:val="28"/>
            <w:szCs w:val="28"/>
          </w:rPr>
          <w:t>1995 г</w:t>
        </w:r>
      </w:smartTag>
      <w:r w:rsidRPr="005F3D7A">
        <w:rPr>
          <w:sz w:val="28"/>
          <w:szCs w:val="28"/>
        </w:rPr>
        <w:t>. должно было составить 2800 тыс. преступлений (с учетом предполагаемого изменения законодательства и новых социально-экономических условий). Фактически совершено 2756 преступлений.</w:t>
      </w:r>
    </w:p>
    <w:p w:rsidR="00BE575E" w:rsidRPr="005F3D7A" w:rsidRDefault="00BE575E" w:rsidP="005F3D7A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 xml:space="preserve">2) динамика насильственной преступности: в </w:t>
      </w:r>
      <w:smartTag w:uri="urn:schemas-microsoft-com:office:smarttags" w:element="metricconverter">
        <w:smartTagPr>
          <w:attr w:name="ProductID" w:val="1983 г"/>
        </w:smartTagPr>
        <w:r w:rsidRPr="005F3D7A">
          <w:rPr>
            <w:sz w:val="28"/>
            <w:szCs w:val="28"/>
          </w:rPr>
          <w:t>1983 г</w:t>
        </w:r>
      </w:smartTag>
      <w:r w:rsidRPr="005F3D7A">
        <w:rPr>
          <w:sz w:val="28"/>
          <w:szCs w:val="28"/>
        </w:rPr>
        <w:t xml:space="preserve">. было совершено 88,4 тыс. насильственных преступлений, в </w:t>
      </w:r>
      <w:smartTag w:uri="urn:schemas-microsoft-com:office:smarttags" w:element="metricconverter">
        <w:smartTagPr>
          <w:attr w:name="ProductID" w:val="1988 г"/>
        </w:smartTagPr>
        <w:r w:rsidRPr="005F3D7A">
          <w:rPr>
            <w:sz w:val="28"/>
            <w:szCs w:val="28"/>
          </w:rPr>
          <w:t>1988 г</w:t>
        </w:r>
      </w:smartTag>
      <w:r w:rsidRPr="005F3D7A">
        <w:rPr>
          <w:sz w:val="28"/>
          <w:szCs w:val="28"/>
        </w:rPr>
        <w:t>. - 71,6 тыс.</w:t>
      </w:r>
    </w:p>
    <w:p w:rsidR="00BE575E" w:rsidRPr="005F3D7A" w:rsidRDefault="00BE575E" w:rsidP="005F3D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3D7A">
        <w:rPr>
          <w:sz w:val="28"/>
          <w:szCs w:val="28"/>
        </w:rPr>
        <w:br w:type="page"/>
      </w:r>
      <w:bookmarkStart w:id="10" w:name="_Toc120976169"/>
      <w:bookmarkStart w:id="11" w:name="_Toc130550969"/>
      <w:r w:rsidRPr="005F3D7A">
        <w:rPr>
          <w:b/>
          <w:sz w:val="28"/>
          <w:szCs w:val="28"/>
        </w:rPr>
        <w:t>Заключение</w:t>
      </w:r>
      <w:bookmarkEnd w:id="10"/>
      <w:bookmarkEnd w:id="11"/>
    </w:p>
    <w:p w:rsidR="005F3D7A" w:rsidRDefault="005F3D7A" w:rsidP="005F3D7A">
      <w:pPr>
        <w:spacing w:line="360" w:lineRule="auto"/>
        <w:ind w:firstLine="709"/>
        <w:jc w:val="both"/>
        <w:rPr>
          <w:sz w:val="28"/>
          <w:szCs w:val="28"/>
        </w:rPr>
      </w:pPr>
    </w:p>
    <w:p w:rsidR="00BE575E" w:rsidRPr="005F3D7A" w:rsidRDefault="00BE575E" w:rsidP="005F3D7A">
      <w:pPr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В последнее время в рамках мировой и отечественной криминологии все более отчетливо обнаруживается противостояние двух различных основных теоретико-методологических концепций (парадигм), каждая из которых претендует на единственно достоверное и адекватное научное отображение исследуемого предмета. В литературе высказано предложение именовать противостоящие концепции-парадигмы соответственно как «нормативистскую» и «социологическую». Большинство отечественных криминологов стоят на позициях традиционной нормативистской криминологии. К числу основных представителей новой социологической криминологии относятся также такие известные ученые, как Ю. Д. Блувштейн, Я. И. Гилинский, А. М. Яковлев и др.</w:t>
      </w:r>
    </w:p>
    <w:p w:rsidR="00BE575E" w:rsidRPr="005F3D7A" w:rsidRDefault="00BE575E" w:rsidP="005F3D7A">
      <w:pPr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 xml:space="preserve">«Социологи» берут за основу иные исходные посылки. Во-первых, они полагают, что границы между преступностью и иными видами отклоняющегося поведения определены в значительной степени произвольно (носят «конвенциональный» характер). Во-вторых, они утверждают, что преступность представляет собой не только закономерное, но и «нормальное» явление, функционирующее как необходимый элемент жизнедеятельности социального организма. </w:t>
      </w:r>
    </w:p>
    <w:p w:rsidR="00BE575E" w:rsidRPr="005F3D7A" w:rsidRDefault="00BE575E" w:rsidP="005F3D7A">
      <w:pPr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Одна из самых важных задач криминологии — найти те «болевые точки» социального организма, воздействие на которые максимально способствовало бы нравственному оздоровлению и социальному прогрессу общества, более успешному противодействию преступности.</w:t>
      </w:r>
    </w:p>
    <w:p w:rsidR="00BE575E" w:rsidRPr="005F3D7A" w:rsidRDefault="00BE575E" w:rsidP="005F3D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3D7A">
        <w:rPr>
          <w:sz w:val="28"/>
          <w:szCs w:val="28"/>
        </w:rPr>
        <w:br w:type="page"/>
      </w:r>
      <w:bookmarkStart w:id="12" w:name="_Toc120976170"/>
      <w:bookmarkStart w:id="13" w:name="_Toc130550970"/>
      <w:r w:rsidRPr="005F3D7A">
        <w:rPr>
          <w:b/>
          <w:sz w:val="28"/>
          <w:szCs w:val="28"/>
        </w:rPr>
        <w:t>Список использованной литературы</w:t>
      </w:r>
      <w:bookmarkEnd w:id="12"/>
      <w:bookmarkEnd w:id="13"/>
    </w:p>
    <w:p w:rsidR="00BE575E" w:rsidRPr="005F3D7A" w:rsidRDefault="00BE575E" w:rsidP="005F3D7A">
      <w:pPr>
        <w:spacing w:line="360" w:lineRule="auto"/>
        <w:ind w:firstLine="709"/>
        <w:jc w:val="both"/>
        <w:rPr>
          <w:sz w:val="28"/>
          <w:szCs w:val="28"/>
        </w:rPr>
      </w:pPr>
    </w:p>
    <w:p w:rsidR="00BE575E" w:rsidRPr="005F3D7A" w:rsidRDefault="00BE575E" w:rsidP="005F3D7A">
      <w:pPr>
        <w:pStyle w:val="a3"/>
        <w:numPr>
          <w:ilvl w:val="0"/>
          <w:numId w:val="31"/>
        </w:numPr>
        <w:tabs>
          <w:tab w:val="clear" w:pos="927"/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Криминология учебник под ред. Кудрявцева В.Н., М. 1999г.;</w:t>
      </w:r>
    </w:p>
    <w:p w:rsidR="00BE575E" w:rsidRPr="005F3D7A" w:rsidRDefault="00BE575E" w:rsidP="005F3D7A">
      <w:pPr>
        <w:pStyle w:val="a3"/>
        <w:numPr>
          <w:ilvl w:val="0"/>
          <w:numId w:val="31"/>
        </w:numPr>
        <w:tabs>
          <w:tab w:val="clear" w:pos="927"/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Механизм преступного поведения пособие под ред. Кудрявцева В.Н., М., 1981г.;</w:t>
      </w:r>
    </w:p>
    <w:p w:rsidR="00BE575E" w:rsidRPr="005F3D7A" w:rsidRDefault="00BE575E" w:rsidP="005F3D7A">
      <w:pPr>
        <w:pStyle w:val="a3"/>
        <w:numPr>
          <w:ilvl w:val="0"/>
          <w:numId w:val="31"/>
        </w:numPr>
        <w:tabs>
          <w:tab w:val="clear" w:pos="927"/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Кудрявцев В.Н. Причинность в криминологии, М. 1968г.</w:t>
      </w:r>
    </w:p>
    <w:p w:rsidR="005F3D7A" w:rsidRPr="005F3D7A" w:rsidRDefault="00BE575E" w:rsidP="005F3D7A">
      <w:pPr>
        <w:spacing w:line="360" w:lineRule="auto"/>
        <w:ind w:firstLine="709"/>
        <w:jc w:val="both"/>
        <w:rPr>
          <w:sz w:val="28"/>
          <w:szCs w:val="28"/>
        </w:rPr>
      </w:pPr>
      <w:r w:rsidRPr="005F3D7A">
        <w:rPr>
          <w:sz w:val="28"/>
          <w:szCs w:val="28"/>
        </w:rPr>
        <w:t>4. Решетников Ф.М. Классическая школа и антрополого-социологическое направление. М., 1985.</w:t>
      </w:r>
      <w:bookmarkStart w:id="14" w:name="_GoBack"/>
      <w:bookmarkEnd w:id="14"/>
    </w:p>
    <w:sectPr w:rsidR="005F3D7A" w:rsidRPr="005F3D7A" w:rsidSect="005F3D7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F6" w:rsidRDefault="00AC56F6">
      <w:r>
        <w:separator/>
      </w:r>
    </w:p>
  </w:endnote>
  <w:endnote w:type="continuationSeparator" w:id="0">
    <w:p w:rsidR="00AC56F6" w:rsidRDefault="00A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F6" w:rsidRDefault="00AC56F6">
      <w:r>
        <w:separator/>
      </w:r>
    </w:p>
  </w:footnote>
  <w:footnote w:type="continuationSeparator" w:id="0">
    <w:p w:rsidR="00AC56F6" w:rsidRDefault="00AC56F6">
      <w:r>
        <w:continuationSeparator/>
      </w:r>
    </w:p>
  </w:footnote>
  <w:footnote w:id="1">
    <w:p w:rsidR="001D6D33" w:rsidRPr="00E17E97" w:rsidRDefault="001D6D33" w:rsidP="00BE575E">
      <w:pPr>
        <w:pStyle w:val="a3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2E4EFD">
        <w:rPr>
          <w:sz w:val="22"/>
          <w:szCs w:val="22"/>
        </w:rPr>
        <w:t>Механизм преступного поведения пособие под ред. Кудрявцева В.Н., М., 1981г.;</w:t>
      </w:r>
    </w:p>
    <w:p w:rsidR="00AC56F6" w:rsidRDefault="00AC56F6" w:rsidP="00BE575E">
      <w:pPr>
        <w:pStyle w:val="a3"/>
        <w:tabs>
          <w:tab w:val="left" w:pos="284"/>
        </w:tabs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33" w:rsidRDefault="001D6D33">
    <w:pPr>
      <w:pStyle w:val="a5"/>
      <w:framePr w:wrap="around" w:vAnchor="text" w:hAnchor="margin" w:xAlign="right" w:y="1"/>
      <w:rPr>
        <w:rStyle w:val="a7"/>
      </w:rPr>
    </w:pPr>
  </w:p>
  <w:p w:rsidR="001D6D33" w:rsidRDefault="001D6D3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33" w:rsidRDefault="00B253D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D6D33" w:rsidRDefault="001D6D3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FEA4EE"/>
    <w:lvl w:ilvl="0">
      <w:numFmt w:val="bullet"/>
      <w:lvlText w:val="*"/>
      <w:lvlJc w:val="left"/>
    </w:lvl>
  </w:abstractNum>
  <w:abstractNum w:abstractNumId="1">
    <w:nsid w:val="022152A1"/>
    <w:multiLevelType w:val="singleLevel"/>
    <w:tmpl w:val="DE7A6EBE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2">
    <w:nsid w:val="0B7B2AF5"/>
    <w:multiLevelType w:val="multilevel"/>
    <w:tmpl w:val="8D40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84612F"/>
    <w:multiLevelType w:val="multilevel"/>
    <w:tmpl w:val="090C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93F1A"/>
    <w:multiLevelType w:val="multilevel"/>
    <w:tmpl w:val="200E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008D1"/>
    <w:multiLevelType w:val="multilevel"/>
    <w:tmpl w:val="FA1E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206866"/>
    <w:multiLevelType w:val="multilevel"/>
    <w:tmpl w:val="A6F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33E31"/>
    <w:multiLevelType w:val="multilevel"/>
    <w:tmpl w:val="47F2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9242C2"/>
    <w:multiLevelType w:val="multilevel"/>
    <w:tmpl w:val="85FE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1E21FE"/>
    <w:multiLevelType w:val="multilevel"/>
    <w:tmpl w:val="8C7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22B60"/>
    <w:multiLevelType w:val="multilevel"/>
    <w:tmpl w:val="8F5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41314F"/>
    <w:multiLevelType w:val="singleLevel"/>
    <w:tmpl w:val="EF3678E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490344F1"/>
    <w:multiLevelType w:val="multilevel"/>
    <w:tmpl w:val="24F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94209"/>
    <w:multiLevelType w:val="multilevel"/>
    <w:tmpl w:val="4DE2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233C23"/>
    <w:multiLevelType w:val="multilevel"/>
    <w:tmpl w:val="809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DD311A"/>
    <w:multiLevelType w:val="multilevel"/>
    <w:tmpl w:val="FB4C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2E1712"/>
    <w:multiLevelType w:val="singleLevel"/>
    <w:tmpl w:val="A97A310E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7">
    <w:nsid w:val="5CE20D7A"/>
    <w:multiLevelType w:val="multilevel"/>
    <w:tmpl w:val="523C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F08062C"/>
    <w:multiLevelType w:val="singleLevel"/>
    <w:tmpl w:val="EACE68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19">
    <w:nsid w:val="62965785"/>
    <w:multiLevelType w:val="singleLevel"/>
    <w:tmpl w:val="A2D694E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0">
    <w:nsid w:val="62C209EF"/>
    <w:multiLevelType w:val="multilevel"/>
    <w:tmpl w:val="B44A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D41A62"/>
    <w:multiLevelType w:val="multilevel"/>
    <w:tmpl w:val="A0DC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A7105C1"/>
    <w:multiLevelType w:val="singleLevel"/>
    <w:tmpl w:val="EF3678E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>
    <w:nsid w:val="7C615BFE"/>
    <w:multiLevelType w:val="singleLevel"/>
    <w:tmpl w:val="F47CDC9E"/>
    <w:lvl w:ilvl="0">
      <w:start w:val="5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19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20"/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0"/>
  </w:num>
  <w:num w:numId="16">
    <w:abstractNumId w:val="10"/>
  </w:num>
  <w:num w:numId="17">
    <w:abstractNumId w:val="5"/>
  </w:num>
  <w:num w:numId="18">
    <w:abstractNumId w:val="15"/>
  </w:num>
  <w:num w:numId="19">
    <w:abstractNumId w:val="2"/>
  </w:num>
  <w:num w:numId="20">
    <w:abstractNumId w:val="7"/>
  </w:num>
  <w:num w:numId="21">
    <w:abstractNumId w:val="21"/>
  </w:num>
  <w:num w:numId="22">
    <w:abstractNumId w:val="4"/>
  </w:num>
  <w:num w:numId="23">
    <w:abstractNumId w:val="12"/>
  </w:num>
  <w:num w:numId="24">
    <w:abstractNumId w:val="14"/>
  </w:num>
  <w:num w:numId="25">
    <w:abstractNumId w:val="3"/>
  </w:num>
  <w:num w:numId="26">
    <w:abstractNumId w:val="9"/>
  </w:num>
  <w:num w:numId="27">
    <w:abstractNumId w:val="8"/>
  </w:num>
  <w:num w:numId="28">
    <w:abstractNumId w:val="6"/>
  </w:num>
  <w:num w:numId="29">
    <w:abstractNumId w:val="0"/>
    <w:lvlOverride w:ilvl="0">
      <w:lvl w:ilvl="0">
        <w:numFmt w:val="bullet"/>
        <w:lvlText w:val="*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*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5F2"/>
    <w:rsid w:val="00004D49"/>
    <w:rsid w:val="000070D6"/>
    <w:rsid w:val="00010C61"/>
    <w:rsid w:val="00011E39"/>
    <w:rsid w:val="000149D9"/>
    <w:rsid w:val="00017464"/>
    <w:rsid w:val="00021FD0"/>
    <w:rsid w:val="00037AED"/>
    <w:rsid w:val="0004776A"/>
    <w:rsid w:val="00053D9D"/>
    <w:rsid w:val="00057E47"/>
    <w:rsid w:val="00060DD5"/>
    <w:rsid w:val="00065AA7"/>
    <w:rsid w:val="000669F7"/>
    <w:rsid w:val="00070F45"/>
    <w:rsid w:val="00083DBF"/>
    <w:rsid w:val="000913BB"/>
    <w:rsid w:val="000A00EA"/>
    <w:rsid w:val="000A66E5"/>
    <w:rsid w:val="000A796C"/>
    <w:rsid w:val="000B222C"/>
    <w:rsid w:val="000B6A36"/>
    <w:rsid w:val="000D2124"/>
    <w:rsid w:val="000D4B6B"/>
    <w:rsid w:val="000D6C94"/>
    <w:rsid w:val="000E199B"/>
    <w:rsid w:val="000E1DA3"/>
    <w:rsid w:val="000E2D20"/>
    <w:rsid w:val="000E67AF"/>
    <w:rsid w:val="000F2AAF"/>
    <w:rsid w:val="000F3075"/>
    <w:rsid w:val="00100E07"/>
    <w:rsid w:val="00125D9B"/>
    <w:rsid w:val="0012619E"/>
    <w:rsid w:val="00127B2D"/>
    <w:rsid w:val="00136A97"/>
    <w:rsid w:val="001411FB"/>
    <w:rsid w:val="00146583"/>
    <w:rsid w:val="00146FC1"/>
    <w:rsid w:val="00160DB3"/>
    <w:rsid w:val="00161F01"/>
    <w:rsid w:val="00165FDB"/>
    <w:rsid w:val="001706F2"/>
    <w:rsid w:val="0017406A"/>
    <w:rsid w:val="0018014E"/>
    <w:rsid w:val="001839BC"/>
    <w:rsid w:val="00184314"/>
    <w:rsid w:val="00195A8B"/>
    <w:rsid w:val="0019623F"/>
    <w:rsid w:val="001A12F9"/>
    <w:rsid w:val="001A2AB6"/>
    <w:rsid w:val="001A4B4E"/>
    <w:rsid w:val="001A613A"/>
    <w:rsid w:val="001B1F8B"/>
    <w:rsid w:val="001B4D32"/>
    <w:rsid w:val="001B5688"/>
    <w:rsid w:val="001C5A31"/>
    <w:rsid w:val="001C6579"/>
    <w:rsid w:val="001C6BED"/>
    <w:rsid w:val="001D1556"/>
    <w:rsid w:val="001D38A0"/>
    <w:rsid w:val="001D6D33"/>
    <w:rsid w:val="001E0A30"/>
    <w:rsid w:val="001E0B71"/>
    <w:rsid w:val="001E40CD"/>
    <w:rsid w:val="001E71CE"/>
    <w:rsid w:val="001F2221"/>
    <w:rsid w:val="00201913"/>
    <w:rsid w:val="00204307"/>
    <w:rsid w:val="00213739"/>
    <w:rsid w:val="002218CF"/>
    <w:rsid w:val="002329BC"/>
    <w:rsid w:val="002374AF"/>
    <w:rsid w:val="00243FDA"/>
    <w:rsid w:val="00256F57"/>
    <w:rsid w:val="00265823"/>
    <w:rsid w:val="0026700D"/>
    <w:rsid w:val="002720D5"/>
    <w:rsid w:val="00274275"/>
    <w:rsid w:val="00275659"/>
    <w:rsid w:val="00286D2C"/>
    <w:rsid w:val="002904D9"/>
    <w:rsid w:val="00291CD8"/>
    <w:rsid w:val="0029222D"/>
    <w:rsid w:val="002A4477"/>
    <w:rsid w:val="002B5C27"/>
    <w:rsid w:val="002B5FBD"/>
    <w:rsid w:val="002C2027"/>
    <w:rsid w:val="002C37D4"/>
    <w:rsid w:val="002C50B5"/>
    <w:rsid w:val="002D1B7B"/>
    <w:rsid w:val="002E02A7"/>
    <w:rsid w:val="002E24C9"/>
    <w:rsid w:val="002E4588"/>
    <w:rsid w:val="002E4EFD"/>
    <w:rsid w:val="002E6006"/>
    <w:rsid w:val="00301896"/>
    <w:rsid w:val="0030446E"/>
    <w:rsid w:val="003152BC"/>
    <w:rsid w:val="00316EB9"/>
    <w:rsid w:val="003170A5"/>
    <w:rsid w:val="0032109D"/>
    <w:rsid w:val="00321E83"/>
    <w:rsid w:val="003234C7"/>
    <w:rsid w:val="00331402"/>
    <w:rsid w:val="00333692"/>
    <w:rsid w:val="00340F40"/>
    <w:rsid w:val="00344505"/>
    <w:rsid w:val="00351F05"/>
    <w:rsid w:val="00357C7F"/>
    <w:rsid w:val="00363892"/>
    <w:rsid w:val="00367B79"/>
    <w:rsid w:val="00373EA4"/>
    <w:rsid w:val="00382994"/>
    <w:rsid w:val="003963F1"/>
    <w:rsid w:val="003A5207"/>
    <w:rsid w:val="003A70B2"/>
    <w:rsid w:val="003C7790"/>
    <w:rsid w:val="003D2FED"/>
    <w:rsid w:val="003D3519"/>
    <w:rsid w:val="003E0968"/>
    <w:rsid w:val="003E2596"/>
    <w:rsid w:val="003E2BB3"/>
    <w:rsid w:val="003F70BC"/>
    <w:rsid w:val="0040030F"/>
    <w:rsid w:val="0040406C"/>
    <w:rsid w:val="00420138"/>
    <w:rsid w:val="0042531B"/>
    <w:rsid w:val="00425B0B"/>
    <w:rsid w:val="00427846"/>
    <w:rsid w:val="0043281F"/>
    <w:rsid w:val="0043496D"/>
    <w:rsid w:val="004367A3"/>
    <w:rsid w:val="00437371"/>
    <w:rsid w:val="00441464"/>
    <w:rsid w:val="004606D3"/>
    <w:rsid w:val="0046398F"/>
    <w:rsid w:val="00480287"/>
    <w:rsid w:val="0048160A"/>
    <w:rsid w:val="00484EFD"/>
    <w:rsid w:val="004935BC"/>
    <w:rsid w:val="00495BFF"/>
    <w:rsid w:val="004A11B2"/>
    <w:rsid w:val="004A6757"/>
    <w:rsid w:val="004B7E12"/>
    <w:rsid w:val="004C5D6C"/>
    <w:rsid w:val="004D0B86"/>
    <w:rsid w:val="004D2BC4"/>
    <w:rsid w:val="004D6BEB"/>
    <w:rsid w:val="004E3228"/>
    <w:rsid w:val="004F01C9"/>
    <w:rsid w:val="004F335C"/>
    <w:rsid w:val="004F484F"/>
    <w:rsid w:val="0050086F"/>
    <w:rsid w:val="00504E47"/>
    <w:rsid w:val="00505AA7"/>
    <w:rsid w:val="0050697D"/>
    <w:rsid w:val="005125F2"/>
    <w:rsid w:val="0051555E"/>
    <w:rsid w:val="00516D2D"/>
    <w:rsid w:val="00517ED1"/>
    <w:rsid w:val="00522808"/>
    <w:rsid w:val="00533A01"/>
    <w:rsid w:val="00535D1A"/>
    <w:rsid w:val="00535E51"/>
    <w:rsid w:val="00546170"/>
    <w:rsid w:val="00553CF0"/>
    <w:rsid w:val="00555DBE"/>
    <w:rsid w:val="00556C1C"/>
    <w:rsid w:val="0056366F"/>
    <w:rsid w:val="0057206F"/>
    <w:rsid w:val="005725BB"/>
    <w:rsid w:val="005827B5"/>
    <w:rsid w:val="0059200E"/>
    <w:rsid w:val="005A310E"/>
    <w:rsid w:val="005A31A9"/>
    <w:rsid w:val="005A7B55"/>
    <w:rsid w:val="005B1CC2"/>
    <w:rsid w:val="005C17CB"/>
    <w:rsid w:val="005C20BB"/>
    <w:rsid w:val="005D3DF3"/>
    <w:rsid w:val="005D5C5A"/>
    <w:rsid w:val="005E4656"/>
    <w:rsid w:val="005E4B54"/>
    <w:rsid w:val="005E72C2"/>
    <w:rsid w:val="005F1986"/>
    <w:rsid w:val="005F3D7A"/>
    <w:rsid w:val="005F51BE"/>
    <w:rsid w:val="005F7F17"/>
    <w:rsid w:val="006037F9"/>
    <w:rsid w:val="00603EFC"/>
    <w:rsid w:val="00604A72"/>
    <w:rsid w:val="00605CEB"/>
    <w:rsid w:val="00616C33"/>
    <w:rsid w:val="006247A4"/>
    <w:rsid w:val="00627AD4"/>
    <w:rsid w:val="00633465"/>
    <w:rsid w:val="00636DFF"/>
    <w:rsid w:val="0063757E"/>
    <w:rsid w:val="006426DE"/>
    <w:rsid w:val="006438A1"/>
    <w:rsid w:val="006507A0"/>
    <w:rsid w:val="00652D1E"/>
    <w:rsid w:val="006644C1"/>
    <w:rsid w:val="00664FD0"/>
    <w:rsid w:val="006670F5"/>
    <w:rsid w:val="0067260E"/>
    <w:rsid w:val="00675389"/>
    <w:rsid w:val="00681052"/>
    <w:rsid w:val="00682BB9"/>
    <w:rsid w:val="006835AC"/>
    <w:rsid w:val="0068594B"/>
    <w:rsid w:val="00685EE5"/>
    <w:rsid w:val="006900C5"/>
    <w:rsid w:val="00690F79"/>
    <w:rsid w:val="00695A68"/>
    <w:rsid w:val="006A2BD0"/>
    <w:rsid w:val="006A3C95"/>
    <w:rsid w:val="006A42CD"/>
    <w:rsid w:val="006B0754"/>
    <w:rsid w:val="006C27B1"/>
    <w:rsid w:val="006D3112"/>
    <w:rsid w:val="006D4D60"/>
    <w:rsid w:val="0070441E"/>
    <w:rsid w:val="007049DB"/>
    <w:rsid w:val="007112FD"/>
    <w:rsid w:val="00714426"/>
    <w:rsid w:val="0071529B"/>
    <w:rsid w:val="007251B0"/>
    <w:rsid w:val="007271C3"/>
    <w:rsid w:val="007549A6"/>
    <w:rsid w:val="00785F3A"/>
    <w:rsid w:val="007A3918"/>
    <w:rsid w:val="007B158D"/>
    <w:rsid w:val="007C766B"/>
    <w:rsid w:val="007D27E9"/>
    <w:rsid w:val="007D6915"/>
    <w:rsid w:val="007E3FE5"/>
    <w:rsid w:val="007E4D2B"/>
    <w:rsid w:val="007F0215"/>
    <w:rsid w:val="007F68C7"/>
    <w:rsid w:val="007F78CA"/>
    <w:rsid w:val="00803938"/>
    <w:rsid w:val="008056BC"/>
    <w:rsid w:val="00810FAC"/>
    <w:rsid w:val="00814C73"/>
    <w:rsid w:val="00821BEE"/>
    <w:rsid w:val="0083474B"/>
    <w:rsid w:val="00834BBB"/>
    <w:rsid w:val="0084306E"/>
    <w:rsid w:val="00852575"/>
    <w:rsid w:val="00861853"/>
    <w:rsid w:val="00867F7F"/>
    <w:rsid w:val="008722F1"/>
    <w:rsid w:val="008734E8"/>
    <w:rsid w:val="00880FBC"/>
    <w:rsid w:val="008851C7"/>
    <w:rsid w:val="008913CA"/>
    <w:rsid w:val="00895171"/>
    <w:rsid w:val="00896C1E"/>
    <w:rsid w:val="008A2414"/>
    <w:rsid w:val="008A30EF"/>
    <w:rsid w:val="008A6138"/>
    <w:rsid w:val="008C1B55"/>
    <w:rsid w:val="008C65C7"/>
    <w:rsid w:val="008C731F"/>
    <w:rsid w:val="008E5E63"/>
    <w:rsid w:val="008E7E40"/>
    <w:rsid w:val="008F50C3"/>
    <w:rsid w:val="008F571F"/>
    <w:rsid w:val="009007A7"/>
    <w:rsid w:val="009056A8"/>
    <w:rsid w:val="009465DF"/>
    <w:rsid w:val="0096326D"/>
    <w:rsid w:val="00963367"/>
    <w:rsid w:val="0096464F"/>
    <w:rsid w:val="0097565C"/>
    <w:rsid w:val="0099139D"/>
    <w:rsid w:val="009944E5"/>
    <w:rsid w:val="009B15A8"/>
    <w:rsid w:val="009B5FA3"/>
    <w:rsid w:val="009B6EF2"/>
    <w:rsid w:val="009C71EA"/>
    <w:rsid w:val="009D5F82"/>
    <w:rsid w:val="009E3087"/>
    <w:rsid w:val="009E643F"/>
    <w:rsid w:val="009E7339"/>
    <w:rsid w:val="009F049C"/>
    <w:rsid w:val="009F3214"/>
    <w:rsid w:val="009F5577"/>
    <w:rsid w:val="009F5B3D"/>
    <w:rsid w:val="009F65AE"/>
    <w:rsid w:val="00A044EE"/>
    <w:rsid w:val="00A212C5"/>
    <w:rsid w:val="00A21D1A"/>
    <w:rsid w:val="00A22E98"/>
    <w:rsid w:val="00A3073B"/>
    <w:rsid w:val="00A31F4F"/>
    <w:rsid w:val="00A35A44"/>
    <w:rsid w:val="00A45DC5"/>
    <w:rsid w:val="00A47FE5"/>
    <w:rsid w:val="00A5746C"/>
    <w:rsid w:val="00A72F94"/>
    <w:rsid w:val="00AA7838"/>
    <w:rsid w:val="00AA7EF2"/>
    <w:rsid w:val="00AB1683"/>
    <w:rsid w:val="00AB682B"/>
    <w:rsid w:val="00AC56F6"/>
    <w:rsid w:val="00AD59C3"/>
    <w:rsid w:val="00AE23F5"/>
    <w:rsid w:val="00AE49B5"/>
    <w:rsid w:val="00AE5920"/>
    <w:rsid w:val="00AF24BF"/>
    <w:rsid w:val="00B00274"/>
    <w:rsid w:val="00B0231E"/>
    <w:rsid w:val="00B04DBB"/>
    <w:rsid w:val="00B12A8F"/>
    <w:rsid w:val="00B253D4"/>
    <w:rsid w:val="00B371E2"/>
    <w:rsid w:val="00B402EA"/>
    <w:rsid w:val="00B42F21"/>
    <w:rsid w:val="00B5049B"/>
    <w:rsid w:val="00B53BB7"/>
    <w:rsid w:val="00B5406E"/>
    <w:rsid w:val="00B55569"/>
    <w:rsid w:val="00B60915"/>
    <w:rsid w:val="00B72A4A"/>
    <w:rsid w:val="00B737C0"/>
    <w:rsid w:val="00B745AF"/>
    <w:rsid w:val="00B77F2F"/>
    <w:rsid w:val="00B84A9F"/>
    <w:rsid w:val="00B91136"/>
    <w:rsid w:val="00BA2B20"/>
    <w:rsid w:val="00BB6C0F"/>
    <w:rsid w:val="00BB7EA5"/>
    <w:rsid w:val="00BC287E"/>
    <w:rsid w:val="00BC7DCF"/>
    <w:rsid w:val="00BD1DB2"/>
    <w:rsid w:val="00BD2158"/>
    <w:rsid w:val="00BD2801"/>
    <w:rsid w:val="00BD4059"/>
    <w:rsid w:val="00BE487A"/>
    <w:rsid w:val="00BE575E"/>
    <w:rsid w:val="00BE78D1"/>
    <w:rsid w:val="00BF31D9"/>
    <w:rsid w:val="00C01CC3"/>
    <w:rsid w:val="00C0285D"/>
    <w:rsid w:val="00C10568"/>
    <w:rsid w:val="00C10B14"/>
    <w:rsid w:val="00C1115A"/>
    <w:rsid w:val="00C12172"/>
    <w:rsid w:val="00C14222"/>
    <w:rsid w:val="00C16CB7"/>
    <w:rsid w:val="00C16D85"/>
    <w:rsid w:val="00C23808"/>
    <w:rsid w:val="00C32471"/>
    <w:rsid w:val="00C37748"/>
    <w:rsid w:val="00C4074C"/>
    <w:rsid w:val="00C4756A"/>
    <w:rsid w:val="00C63C2B"/>
    <w:rsid w:val="00C7034A"/>
    <w:rsid w:val="00C70831"/>
    <w:rsid w:val="00C73EB5"/>
    <w:rsid w:val="00C8074C"/>
    <w:rsid w:val="00C82224"/>
    <w:rsid w:val="00C866C8"/>
    <w:rsid w:val="00C96D89"/>
    <w:rsid w:val="00CA1E3E"/>
    <w:rsid w:val="00CA3670"/>
    <w:rsid w:val="00CB116C"/>
    <w:rsid w:val="00CB14B6"/>
    <w:rsid w:val="00CB6BBD"/>
    <w:rsid w:val="00CC38E3"/>
    <w:rsid w:val="00CC4ACD"/>
    <w:rsid w:val="00CD6724"/>
    <w:rsid w:val="00CD7597"/>
    <w:rsid w:val="00CE0D06"/>
    <w:rsid w:val="00CF300A"/>
    <w:rsid w:val="00CF3B21"/>
    <w:rsid w:val="00D03CF8"/>
    <w:rsid w:val="00D06506"/>
    <w:rsid w:val="00D303E8"/>
    <w:rsid w:val="00D3593A"/>
    <w:rsid w:val="00D46BF7"/>
    <w:rsid w:val="00D46E85"/>
    <w:rsid w:val="00D47CEE"/>
    <w:rsid w:val="00D609E3"/>
    <w:rsid w:val="00D72F96"/>
    <w:rsid w:val="00D765B4"/>
    <w:rsid w:val="00D82828"/>
    <w:rsid w:val="00DA5BC2"/>
    <w:rsid w:val="00DA7B25"/>
    <w:rsid w:val="00DB46DB"/>
    <w:rsid w:val="00DB794F"/>
    <w:rsid w:val="00DC1F1A"/>
    <w:rsid w:val="00DD606F"/>
    <w:rsid w:val="00DD789B"/>
    <w:rsid w:val="00DD7984"/>
    <w:rsid w:val="00DE36D5"/>
    <w:rsid w:val="00DE4890"/>
    <w:rsid w:val="00DF6A60"/>
    <w:rsid w:val="00E10DC7"/>
    <w:rsid w:val="00E1312F"/>
    <w:rsid w:val="00E144E4"/>
    <w:rsid w:val="00E17E97"/>
    <w:rsid w:val="00E2027A"/>
    <w:rsid w:val="00E2155B"/>
    <w:rsid w:val="00E32012"/>
    <w:rsid w:val="00E45340"/>
    <w:rsid w:val="00E6048D"/>
    <w:rsid w:val="00E645D8"/>
    <w:rsid w:val="00E76E2D"/>
    <w:rsid w:val="00E81371"/>
    <w:rsid w:val="00E82551"/>
    <w:rsid w:val="00E846A1"/>
    <w:rsid w:val="00E93EB0"/>
    <w:rsid w:val="00E93EE3"/>
    <w:rsid w:val="00E979D5"/>
    <w:rsid w:val="00EA313A"/>
    <w:rsid w:val="00EA7861"/>
    <w:rsid w:val="00EC06C2"/>
    <w:rsid w:val="00EC198B"/>
    <w:rsid w:val="00EC35B5"/>
    <w:rsid w:val="00EC491D"/>
    <w:rsid w:val="00EC7C64"/>
    <w:rsid w:val="00EC7CE4"/>
    <w:rsid w:val="00ED0B97"/>
    <w:rsid w:val="00ED3BD0"/>
    <w:rsid w:val="00ED6F77"/>
    <w:rsid w:val="00EE3C04"/>
    <w:rsid w:val="00EE7524"/>
    <w:rsid w:val="00EF0710"/>
    <w:rsid w:val="00F0229A"/>
    <w:rsid w:val="00F02641"/>
    <w:rsid w:val="00F05516"/>
    <w:rsid w:val="00F06D55"/>
    <w:rsid w:val="00F14907"/>
    <w:rsid w:val="00F169FB"/>
    <w:rsid w:val="00F20E8A"/>
    <w:rsid w:val="00F21F04"/>
    <w:rsid w:val="00F22862"/>
    <w:rsid w:val="00F30411"/>
    <w:rsid w:val="00F327B5"/>
    <w:rsid w:val="00F37F33"/>
    <w:rsid w:val="00F4495C"/>
    <w:rsid w:val="00F44D59"/>
    <w:rsid w:val="00F5168E"/>
    <w:rsid w:val="00F53266"/>
    <w:rsid w:val="00F539CC"/>
    <w:rsid w:val="00F60846"/>
    <w:rsid w:val="00F60E4F"/>
    <w:rsid w:val="00F62ACC"/>
    <w:rsid w:val="00F722C8"/>
    <w:rsid w:val="00F76352"/>
    <w:rsid w:val="00F80D37"/>
    <w:rsid w:val="00F86900"/>
    <w:rsid w:val="00F94AEA"/>
    <w:rsid w:val="00FA1AAB"/>
    <w:rsid w:val="00FA258E"/>
    <w:rsid w:val="00FA5535"/>
    <w:rsid w:val="00FB0047"/>
    <w:rsid w:val="00FB2478"/>
    <w:rsid w:val="00FB4174"/>
    <w:rsid w:val="00FB4440"/>
    <w:rsid w:val="00FC088E"/>
    <w:rsid w:val="00FC6264"/>
    <w:rsid w:val="00FD00ED"/>
    <w:rsid w:val="00FD3436"/>
    <w:rsid w:val="00FD3772"/>
    <w:rsid w:val="00FE23C9"/>
    <w:rsid w:val="00FE3A56"/>
    <w:rsid w:val="00FE406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901B85F-D5D9-420D-A1C9-7CEFDD86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exact"/>
      <w:jc w:val="center"/>
      <w:outlineLvl w:val="0"/>
    </w:pPr>
    <w:rPr>
      <w:sz w:val="28"/>
      <w:szCs w:val="2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sz w:val="36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rFonts w:ascii="Courier New" w:hAnsi="Courier New" w:cs="Courier New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426"/>
      <w:jc w:val="both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ind w:firstLine="442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ind w:firstLine="442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ae">
    <w:name w:val="Plain Text"/>
    <w:basedOn w:val="a"/>
    <w:link w:val="af"/>
    <w:uiPriority w:val="9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</w:rPr>
  </w:style>
  <w:style w:type="paragraph" w:styleId="af0">
    <w:name w:val="Block Text"/>
    <w:basedOn w:val="a"/>
    <w:uiPriority w:val="99"/>
    <w:pPr>
      <w:ind w:left="900" w:right="1036"/>
      <w:jc w:val="both"/>
    </w:pPr>
  </w:style>
  <w:style w:type="paragraph" w:customStyle="1" w:styleId="af1">
    <w:name w:val="Документ"/>
    <w:basedOn w:val="a"/>
    <w:rsid w:val="00ED3BD0"/>
    <w:pPr>
      <w:widowControl w:val="0"/>
      <w:autoSpaceDE w:val="0"/>
      <w:autoSpaceDN w:val="0"/>
      <w:spacing w:line="36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2">
    <w:name w:val="знак сноски"/>
    <w:rsid w:val="00ED3BD0"/>
    <w:rPr>
      <w:rFonts w:cs="Times New Roman"/>
      <w:vertAlign w:val="superscript"/>
    </w:rPr>
  </w:style>
  <w:style w:type="paragraph" w:customStyle="1" w:styleId="af3">
    <w:name w:val="текст сноски"/>
    <w:basedOn w:val="a"/>
    <w:rsid w:val="00ED3BD0"/>
    <w:pPr>
      <w:widowControl w:val="0"/>
      <w:autoSpaceDE w:val="0"/>
      <w:autoSpaceDN w:val="0"/>
      <w:spacing w:after="40"/>
      <w:ind w:firstLine="284"/>
      <w:jc w:val="both"/>
    </w:pPr>
    <w:rPr>
      <w:sz w:val="20"/>
      <w:szCs w:val="20"/>
    </w:rPr>
  </w:style>
  <w:style w:type="character" w:styleId="af4">
    <w:name w:val="Hyperlink"/>
    <w:uiPriority w:val="99"/>
    <w:rsid w:val="006D4D60"/>
    <w:rPr>
      <w:rFonts w:cs="Times New Roman"/>
      <w:color w:val="000066"/>
      <w:u w:val="single"/>
    </w:rPr>
  </w:style>
  <w:style w:type="paragraph" w:styleId="11">
    <w:name w:val="toc 1"/>
    <w:basedOn w:val="a"/>
    <w:next w:val="a"/>
    <w:autoRedefine/>
    <w:uiPriority w:val="39"/>
    <w:semiHidden/>
    <w:rsid w:val="00F60846"/>
  </w:style>
  <w:style w:type="paragraph" w:styleId="af5">
    <w:name w:val="footer"/>
    <w:basedOn w:val="a"/>
    <w:link w:val="af6"/>
    <w:uiPriority w:val="99"/>
    <w:rsid w:val="00E76E2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России</vt:lpstr>
    </vt:vector>
  </TitlesOfParts>
  <Company>-</Company>
  <LinksUpToDate>false</LinksUpToDate>
  <CharactersWithSpaces>22449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России</dc:title>
  <dc:subject/>
  <dc:creator>al</dc:creator>
  <cp:keywords/>
  <dc:description/>
  <cp:lastModifiedBy>admin</cp:lastModifiedBy>
  <cp:revision>2</cp:revision>
  <cp:lastPrinted>2006-03-20T20:12:00Z</cp:lastPrinted>
  <dcterms:created xsi:type="dcterms:W3CDTF">2014-03-06T09:43:00Z</dcterms:created>
  <dcterms:modified xsi:type="dcterms:W3CDTF">2014-03-06T09:43:00Z</dcterms:modified>
</cp:coreProperties>
</file>