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E2" w:rsidRPr="00A97448" w:rsidRDefault="00513CE2" w:rsidP="00A97448">
      <w:pPr>
        <w:spacing w:line="360" w:lineRule="auto"/>
        <w:ind w:firstLine="709"/>
        <w:jc w:val="center"/>
      </w:pPr>
      <w:r w:rsidRPr="00A97448">
        <w:t>Министерство образования Российской Федерации</w:t>
      </w:r>
    </w:p>
    <w:p w:rsidR="00513CE2" w:rsidRPr="00A97448" w:rsidRDefault="00513CE2" w:rsidP="00A97448">
      <w:pPr>
        <w:spacing w:line="360" w:lineRule="auto"/>
        <w:ind w:firstLine="709"/>
        <w:jc w:val="center"/>
      </w:pPr>
      <w:r w:rsidRPr="00A97448">
        <w:t xml:space="preserve">Алтайский государственный технический </w:t>
      </w:r>
      <w:r w:rsidR="00D401D2">
        <w:t>университет им. И. И. Ползунова</w:t>
      </w: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</w:p>
    <w:p w:rsidR="002A23CE" w:rsidRDefault="002A23CE" w:rsidP="00A97448">
      <w:pPr>
        <w:spacing w:line="360" w:lineRule="auto"/>
        <w:ind w:firstLine="709"/>
        <w:jc w:val="center"/>
      </w:pPr>
    </w:p>
    <w:p w:rsidR="002A23CE" w:rsidRDefault="002A23CE" w:rsidP="00A97448">
      <w:pPr>
        <w:spacing w:line="360" w:lineRule="auto"/>
        <w:ind w:firstLine="709"/>
        <w:jc w:val="center"/>
      </w:pPr>
    </w:p>
    <w:p w:rsidR="00513CE2" w:rsidRPr="00A97448" w:rsidRDefault="00513CE2" w:rsidP="00A97448">
      <w:pPr>
        <w:spacing w:line="360" w:lineRule="auto"/>
        <w:ind w:firstLine="709"/>
        <w:jc w:val="center"/>
      </w:pPr>
      <w:r w:rsidRPr="00A97448">
        <w:t xml:space="preserve">Реферат </w:t>
      </w:r>
      <w:r w:rsidR="00CB3623" w:rsidRPr="00A97448">
        <w:t>на тему</w:t>
      </w:r>
    </w:p>
    <w:p w:rsidR="00CB3623" w:rsidRPr="00966E33" w:rsidRDefault="00966E33" w:rsidP="00A97448">
      <w:pPr>
        <w:spacing w:line="360" w:lineRule="auto"/>
        <w:ind w:firstLine="709"/>
        <w:jc w:val="center"/>
      </w:pPr>
      <w:r w:rsidRPr="00966E33">
        <w:t>Лечебная физкультура при вегетососудистой дистонии</w:t>
      </w:r>
    </w:p>
    <w:p w:rsidR="00CB3623" w:rsidRPr="00A97448" w:rsidRDefault="00CB3623" w:rsidP="00A97448">
      <w:pPr>
        <w:spacing w:line="360" w:lineRule="auto"/>
        <w:ind w:firstLine="709"/>
        <w:jc w:val="center"/>
      </w:pPr>
    </w:p>
    <w:p w:rsidR="00CB3623" w:rsidRPr="00A97448" w:rsidRDefault="00CB3623" w:rsidP="00A97448">
      <w:pPr>
        <w:spacing w:line="360" w:lineRule="auto"/>
        <w:ind w:firstLine="709"/>
        <w:jc w:val="center"/>
      </w:pPr>
    </w:p>
    <w:p w:rsidR="00D401D2" w:rsidRDefault="00D401D2" w:rsidP="00D401D2">
      <w:pPr>
        <w:spacing w:line="360" w:lineRule="auto"/>
        <w:ind w:firstLine="709"/>
      </w:pPr>
      <w:r>
        <w:t>Выполнила</w:t>
      </w:r>
    </w:p>
    <w:p w:rsidR="00CB3623" w:rsidRPr="00A97448" w:rsidRDefault="00CB3623" w:rsidP="00D401D2">
      <w:pPr>
        <w:spacing w:line="360" w:lineRule="auto"/>
        <w:ind w:firstLine="709"/>
      </w:pPr>
      <w:r w:rsidRPr="00A97448">
        <w:t>Гордеева Д.Н.</w:t>
      </w:r>
    </w:p>
    <w:p w:rsidR="00CB3623" w:rsidRDefault="00CB3623" w:rsidP="00A97448">
      <w:pPr>
        <w:spacing w:line="360" w:lineRule="auto"/>
        <w:ind w:firstLine="709"/>
        <w:jc w:val="center"/>
      </w:pPr>
    </w:p>
    <w:p w:rsidR="00D401D2" w:rsidRDefault="00D401D2" w:rsidP="00A97448">
      <w:pPr>
        <w:spacing w:line="360" w:lineRule="auto"/>
        <w:ind w:firstLine="709"/>
        <w:jc w:val="center"/>
      </w:pPr>
    </w:p>
    <w:p w:rsidR="00D401D2" w:rsidRPr="00A97448" w:rsidRDefault="00D401D2" w:rsidP="00A97448">
      <w:pPr>
        <w:spacing w:line="360" w:lineRule="auto"/>
        <w:ind w:firstLine="709"/>
        <w:jc w:val="center"/>
      </w:pPr>
    </w:p>
    <w:p w:rsidR="00CB3623" w:rsidRPr="00A97448" w:rsidRDefault="00CB3623" w:rsidP="00A97448">
      <w:pPr>
        <w:spacing w:line="360" w:lineRule="auto"/>
        <w:ind w:firstLine="709"/>
        <w:jc w:val="both"/>
      </w:pPr>
    </w:p>
    <w:p w:rsidR="00CB3623" w:rsidRPr="00A97448" w:rsidRDefault="00CB3623" w:rsidP="00A97448">
      <w:pPr>
        <w:spacing w:line="360" w:lineRule="auto"/>
        <w:ind w:firstLine="709"/>
        <w:jc w:val="both"/>
      </w:pPr>
    </w:p>
    <w:p w:rsidR="00CB3623" w:rsidRPr="00A97448" w:rsidRDefault="00CB3623" w:rsidP="00A97448">
      <w:pPr>
        <w:spacing w:line="360" w:lineRule="auto"/>
        <w:ind w:firstLine="709"/>
        <w:jc w:val="both"/>
      </w:pPr>
    </w:p>
    <w:p w:rsidR="00CB3623" w:rsidRPr="00A97448" w:rsidRDefault="00CB3623" w:rsidP="00D401D2">
      <w:pPr>
        <w:spacing w:line="360" w:lineRule="auto"/>
        <w:ind w:firstLine="709"/>
        <w:jc w:val="center"/>
      </w:pPr>
      <w:r w:rsidRPr="00A97448">
        <w:t>Барнаул</w:t>
      </w:r>
    </w:p>
    <w:p w:rsidR="00CB3623" w:rsidRPr="00A97448" w:rsidRDefault="00D401D2" w:rsidP="00D401D2">
      <w:pPr>
        <w:spacing w:line="360" w:lineRule="auto"/>
        <w:ind w:firstLine="709"/>
        <w:jc w:val="center"/>
      </w:pPr>
      <w:r>
        <w:t>2005</w:t>
      </w:r>
    </w:p>
    <w:p w:rsidR="00CB3623" w:rsidRPr="00643E67" w:rsidRDefault="00CB3623" w:rsidP="00A97448">
      <w:pPr>
        <w:spacing w:line="360" w:lineRule="auto"/>
        <w:ind w:firstLine="709"/>
        <w:jc w:val="both"/>
        <w:rPr>
          <w:b/>
        </w:rPr>
      </w:pPr>
      <w:r w:rsidRPr="00A97448">
        <w:br w:type="page"/>
      </w:r>
      <w:r w:rsidRPr="00643E67">
        <w:rPr>
          <w:b/>
        </w:rPr>
        <w:t>Содержание</w:t>
      </w:r>
    </w:p>
    <w:p w:rsidR="00CB3623" w:rsidRPr="00A97448" w:rsidRDefault="00CB3623" w:rsidP="00A97448">
      <w:pPr>
        <w:spacing w:line="360" w:lineRule="auto"/>
        <w:ind w:firstLine="709"/>
        <w:jc w:val="both"/>
      </w:pPr>
    </w:p>
    <w:p w:rsidR="00CB3623" w:rsidRPr="00A97448" w:rsidRDefault="00CB3623" w:rsidP="00643E67">
      <w:pPr>
        <w:spacing w:line="360" w:lineRule="auto"/>
        <w:jc w:val="both"/>
      </w:pPr>
      <w:r w:rsidRPr="00A97448">
        <w:t>Введение</w:t>
      </w:r>
    </w:p>
    <w:p w:rsidR="00CB3623" w:rsidRPr="00A97448" w:rsidRDefault="00966E3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="00CB3623" w:rsidRPr="00A97448">
        <w:rPr>
          <w:rFonts w:ascii="Times New Roman" w:hAnsi="Times New Roman" w:cs="Times New Roman"/>
          <w:b w:val="0"/>
          <w:sz w:val="28"/>
          <w:szCs w:val="28"/>
        </w:rPr>
        <w:t>тая дистония</w:t>
      </w:r>
    </w:p>
    <w:p w:rsidR="00CB3623" w:rsidRPr="00A97448" w:rsidRDefault="00966E3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="00CB3623" w:rsidRPr="00A97448">
        <w:rPr>
          <w:rFonts w:ascii="Times New Roman" w:hAnsi="Times New Roman" w:cs="Times New Roman"/>
          <w:b w:val="0"/>
          <w:sz w:val="28"/>
          <w:szCs w:val="28"/>
        </w:rPr>
        <w:t>тая дистония по гипертоническому типу</w:t>
      </w:r>
    </w:p>
    <w:p w:rsidR="00CB3623" w:rsidRPr="00A97448" w:rsidRDefault="00CB362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7448">
        <w:rPr>
          <w:rFonts w:ascii="Times New Roman" w:hAnsi="Times New Roman" w:cs="Times New Roman"/>
          <w:b w:val="0"/>
          <w:sz w:val="28"/>
          <w:szCs w:val="28"/>
        </w:rPr>
        <w:t xml:space="preserve">Примерный комплекс упражнений при </w:t>
      </w:r>
      <w:r w:rsidR="00966E33"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Pr="00A97448">
        <w:rPr>
          <w:rFonts w:ascii="Times New Roman" w:hAnsi="Times New Roman" w:cs="Times New Roman"/>
          <w:b w:val="0"/>
          <w:sz w:val="28"/>
          <w:szCs w:val="28"/>
        </w:rPr>
        <w:t>той дистонии по гипертоническому типу</w:t>
      </w:r>
    </w:p>
    <w:p w:rsidR="00CB3623" w:rsidRPr="00A97448" w:rsidRDefault="00966E33" w:rsidP="00643E67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Вегетососудис</w:t>
      </w:r>
      <w:r w:rsidR="00CB3623" w:rsidRPr="00A97448">
        <w:rPr>
          <w:rFonts w:ascii="Times New Roman" w:hAnsi="Times New Roman" w:cs="Times New Roman"/>
          <w:b w:val="0"/>
          <w:sz w:val="28"/>
          <w:szCs w:val="28"/>
        </w:rPr>
        <w:t>тая дистония по гипотоническому типу</w:t>
      </w:r>
    </w:p>
    <w:p w:rsidR="00CB3623" w:rsidRPr="00A97448" w:rsidRDefault="0002795C" w:rsidP="00643E67">
      <w:pPr>
        <w:spacing w:line="360" w:lineRule="auto"/>
        <w:jc w:val="both"/>
      </w:pPr>
      <w:r w:rsidRPr="00A97448">
        <w:t>Список  использованной литературы</w:t>
      </w:r>
    </w:p>
    <w:p w:rsidR="00CB3623" w:rsidRPr="00A97448" w:rsidRDefault="00CB3623" w:rsidP="00A97448">
      <w:pPr>
        <w:spacing w:line="360" w:lineRule="auto"/>
        <w:ind w:firstLine="709"/>
        <w:jc w:val="both"/>
      </w:pPr>
    </w:p>
    <w:p w:rsidR="009655EB" w:rsidRPr="00643E67" w:rsidRDefault="00513CE2" w:rsidP="00A97448">
      <w:pPr>
        <w:spacing w:line="360" w:lineRule="auto"/>
        <w:ind w:firstLine="709"/>
        <w:jc w:val="both"/>
        <w:rPr>
          <w:b/>
        </w:rPr>
      </w:pPr>
      <w:r w:rsidRPr="00A97448">
        <w:br w:type="page"/>
      </w:r>
      <w:r w:rsidR="00643E67" w:rsidRPr="00643E67">
        <w:rPr>
          <w:b/>
        </w:rPr>
        <w:t>Введение</w:t>
      </w:r>
    </w:p>
    <w:p w:rsidR="00643E67" w:rsidRPr="00A97448" w:rsidRDefault="00643E67" w:rsidP="00A97448">
      <w:pPr>
        <w:spacing w:line="360" w:lineRule="auto"/>
        <w:ind w:firstLine="709"/>
        <w:jc w:val="both"/>
      </w:pPr>
    </w:p>
    <w:p w:rsidR="009655EB" w:rsidRPr="00A97448" w:rsidRDefault="009655EB" w:rsidP="00A97448">
      <w:pPr>
        <w:spacing w:line="360" w:lineRule="auto"/>
        <w:ind w:firstLine="709"/>
        <w:jc w:val="both"/>
      </w:pPr>
      <w:r w:rsidRPr="00A97448">
        <w:t>Лечебная физкультура является относительно новой самостоятельной научно-практической медицинской дисциплиной. Она базируется на современных данных анатомии и физиологии, биомеханики, биофизики и биохимии, клинических дисциплин, гигиены и спортивной медицины, психологии и педагогики, теории физического воспитания и других наук. В лечебной практике под ЛФК следует понимание применение средств физической культуры к больному или ослабленному человеку с лечебно-профилактической целью для возможно более быстрого и полного восстановления здоровья и трудоспособности. ЛФК, являясь частью физической культуры, выполняет также и задачи физического воспитания – способствует развитию и совершенствованию силы, выносливости, скорости и координации движений, уверенности, настойчивости, смелости и других физических и психических качеств, необходимых каждому человеку в его трудовой и общественной деятельности, поэтому применение ЛФК следует считать не только лечебным, но и воспитательным процессом.</w:t>
      </w:r>
    </w:p>
    <w:p w:rsidR="009655EB" w:rsidRPr="00A97448" w:rsidRDefault="009655EB" w:rsidP="00A97448">
      <w:pPr>
        <w:spacing w:line="360" w:lineRule="auto"/>
        <w:ind w:firstLine="709"/>
        <w:jc w:val="both"/>
      </w:pPr>
      <w:r w:rsidRPr="00A97448">
        <w:t>Основным средством ЛФК являются физические упражнения, которые применяются целенаправленно соответственно лечебным задачам и особенностям заболевания, дозировано в зависимости от общего состояния больного и степени нарушения той или иной функции. Физические упражнения являются внутренними биологическими неспецифическими раздражителями, оказывающими общее тонизирующее и трофическое влияние на весь организм через сложную рефлекторную моторно-висцеральную связь. Они через центральную нервную систему нормализуют и стимулируют большинство процессов в организме больного. Но многие из них при определенных условиях выполняют специальные конкретные лечебные задачи и одновременно являются специфическими.</w:t>
      </w:r>
    </w:p>
    <w:p w:rsidR="009655EB" w:rsidRPr="00A97448" w:rsidRDefault="009655EB" w:rsidP="00A97448">
      <w:pPr>
        <w:spacing w:line="360" w:lineRule="auto"/>
        <w:ind w:firstLine="709"/>
        <w:jc w:val="both"/>
      </w:pPr>
      <w:r w:rsidRPr="00A97448">
        <w:t xml:space="preserve">Например, при помощи ЛФК можно бороться с </w:t>
      </w:r>
      <w:r w:rsidR="00966E33">
        <w:t>вегетососудис</w:t>
      </w:r>
      <w:r w:rsidRPr="00A97448">
        <w:t>той дистонией.</w:t>
      </w:r>
    </w:p>
    <w:p w:rsidR="00D20DA2" w:rsidRPr="00643E67" w:rsidRDefault="009655EB" w:rsidP="00A97448">
      <w:pPr>
        <w:spacing w:line="360" w:lineRule="auto"/>
        <w:ind w:firstLine="709"/>
        <w:jc w:val="both"/>
        <w:rPr>
          <w:b/>
        </w:rPr>
      </w:pPr>
      <w:r w:rsidRPr="00A97448">
        <w:br w:type="page"/>
      </w:r>
      <w:r w:rsidR="00966E33">
        <w:rPr>
          <w:b/>
        </w:rPr>
        <w:t>Вегетососудис</w:t>
      </w:r>
      <w:r w:rsidR="00643E67" w:rsidRPr="00643E67">
        <w:rPr>
          <w:b/>
        </w:rPr>
        <w:t>тая дистония</w:t>
      </w:r>
    </w:p>
    <w:p w:rsidR="005C48CB" w:rsidRPr="00A97448" w:rsidRDefault="005C48CB" w:rsidP="00A97448">
      <w:pPr>
        <w:spacing w:line="360" w:lineRule="auto"/>
        <w:ind w:firstLine="709"/>
        <w:jc w:val="both"/>
      </w:pPr>
    </w:p>
    <w:p w:rsidR="005C48CB" w:rsidRPr="00A97448" w:rsidRDefault="00966E33" w:rsidP="00A97448">
      <w:pPr>
        <w:spacing w:line="360" w:lineRule="auto"/>
        <w:ind w:firstLine="709"/>
        <w:jc w:val="both"/>
      </w:pPr>
      <w:r>
        <w:t>Вегетососудис</w:t>
      </w:r>
      <w:r w:rsidR="005C48CB" w:rsidRPr="00A97448">
        <w:t>тая дистония – это заболевание, характеризующееся вегетативными и психоэмоциональными расстройствами, проявляющееся неустойчивостью п</w:t>
      </w:r>
      <w:r w:rsidR="002C768C" w:rsidRPr="00A97448">
        <w:t xml:space="preserve">ульса и артериального давления, </w:t>
      </w:r>
      <w:r w:rsidR="005C48CB" w:rsidRPr="00A97448">
        <w:t xml:space="preserve">дыхательными нарушениями, сниженной толерантностью к физическим нагрузкам и стрессовым ситуациям. </w:t>
      </w:r>
    </w:p>
    <w:p w:rsidR="005C48CB" w:rsidRPr="00A97448" w:rsidRDefault="005C48CB" w:rsidP="00A97448">
      <w:pPr>
        <w:spacing w:line="360" w:lineRule="auto"/>
        <w:ind w:firstLine="709"/>
        <w:jc w:val="both"/>
      </w:pPr>
      <w:r w:rsidRPr="00A97448">
        <w:t>Развитию заболевания способствуют острый и хронический стресс, переутомление, эндокринная дисфункция, наследственная предрасположенность, интоксикации, действие ионизирующего излучения. Вероятнее всего</w:t>
      </w:r>
      <w:r w:rsidR="002C768C" w:rsidRPr="00A97448">
        <w:t xml:space="preserve">, имеет место комплексное воздействие нескольких факторов одновременно. Распространенность </w:t>
      </w:r>
      <w:r w:rsidR="00966E33">
        <w:t>вегетососудис</w:t>
      </w:r>
      <w:r w:rsidR="00205E65" w:rsidRPr="00A97448">
        <w:t>той дистонии</w:t>
      </w:r>
      <w:r w:rsidR="002C768C" w:rsidRPr="00A97448">
        <w:t xml:space="preserve"> в популяции составляет 2-5%. Болеют лица молодого возраста, женщины в 2-3 раза чаще мужчин. Среди бол</w:t>
      </w:r>
      <w:r w:rsidR="00205E65" w:rsidRPr="00A97448">
        <w:t xml:space="preserve">ьных кардиологического профиля </w:t>
      </w:r>
      <w:r w:rsidR="00966E33">
        <w:t>вегетососудис</w:t>
      </w:r>
      <w:r w:rsidR="00205E65" w:rsidRPr="00A97448">
        <w:t>тая дистония</w:t>
      </w:r>
      <w:r w:rsidR="002C768C" w:rsidRPr="00A97448">
        <w:t xml:space="preserve"> встречается в 30-50% случаев.</w:t>
      </w:r>
    </w:p>
    <w:p w:rsidR="00A03F06" w:rsidRPr="00A97448" w:rsidRDefault="002C768C" w:rsidP="00A97448">
      <w:pPr>
        <w:spacing w:line="360" w:lineRule="auto"/>
        <w:ind w:firstLine="709"/>
        <w:jc w:val="both"/>
      </w:pPr>
      <w:r w:rsidRPr="00A97448">
        <w:t xml:space="preserve">Для </w:t>
      </w:r>
      <w:r w:rsidR="00966E33">
        <w:t>вегетососудис</w:t>
      </w:r>
      <w:r w:rsidR="00205E65" w:rsidRPr="00A97448">
        <w:t xml:space="preserve">той </w:t>
      </w:r>
      <w:r w:rsidR="00A5604D" w:rsidRPr="00A97448">
        <w:t>дистонии</w:t>
      </w:r>
      <w:r w:rsidRPr="00A97448">
        <w:t xml:space="preserve"> характерен исключительный полиморфизм клинических проявлений. Наиболее часто (у 95-98% больных) встречается кардиальный синдром, проявляющийся болью или ощущением дискомфорта в области сердца</w:t>
      </w:r>
      <w:r w:rsidR="00C856EF" w:rsidRPr="00A97448">
        <w:t>, чаще возникает в покое на фоне психоэмоционального напряжения, ослабевая или исчезая при движении, приеме седативных препаратов или самостоятельно. Боли длится от нескольких минут до многих часов.</w:t>
      </w:r>
      <w:r w:rsidR="00643E67">
        <w:t xml:space="preserve"> </w:t>
      </w:r>
      <w:r w:rsidR="00C856EF" w:rsidRPr="00A97448">
        <w:t>Синдром расстройств сердечного ритма</w:t>
      </w:r>
      <w:r w:rsidR="00A5604D" w:rsidRPr="00A97448">
        <w:t xml:space="preserve"> встречается у 75% больных </w:t>
      </w:r>
      <w:r w:rsidR="00966E33">
        <w:t>вегетососудис</w:t>
      </w:r>
      <w:r w:rsidR="00A5604D" w:rsidRPr="00A97448">
        <w:t>той дистонией</w:t>
      </w:r>
      <w:r w:rsidR="00C856EF" w:rsidRPr="00A97448">
        <w:t>. Он проявляется жалобами на сердцебиение (не всегда подтверждается учащением сердечного ритма при объективном исследовании); ощущениями пульсации сосудов шеи, головы; перебоями в работе сердца, «остановкой сердца». Данные жалобы возникают при волнении, гипервентиляции, в положении стоя и исчезают при физической нагрузке.</w:t>
      </w:r>
    </w:p>
    <w:p w:rsidR="00A03F06" w:rsidRPr="00A97448" w:rsidRDefault="002956B3" w:rsidP="00A97448">
      <w:pPr>
        <w:spacing w:line="360" w:lineRule="auto"/>
        <w:ind w:firstLine="709"/>
        <w:jc w:val="both"/>
      </w:pPr>
      <w:r w:rsidRPr="00A97448">
        <w:t>Синдром лабильности артериального давления проявляется неадекватным повышением артериального давления до уровня пограничной артериальной гипертонии (</w:t>
      </w:r>
      <w:r w:rsidR="00966E33">
        <w:t>вегетососудис</w:t>
      </w:r>
      <w:r w:rsidR="00A5604D" w:rsidRPr="00A97448">
        <w:t>той дистонии</w:t>
      </w:r>
      <w:r w:rsidRPr="00A97448">
        <w:t xml:space="preserve"> по гипертоническо</w:t>
      </w:r>
      <w:r w:rsidR="00A5604D" w:rsidRPr="00A97448">
        <w:t>му типу) или его понижением (</w:t>
      </w:r>
      <w:r w:rsidR="00966E33">
        <w:t>вегетососудис</w:t>
      </w:r>
      <w:r w:rsidR="00A5604D" w:rsidRPr="00A97448">
        <w:t>тая дистония</w:t>
      </w:r>
      <w:r w:rsidRPr="00A97448">
        <w:t xml:space="preserve"> по гипотоническому типу) при физической нагрузке, волнении, гипервентиляции. </w:t>
      </w:r>
      <w:r w:rsidR="00A5604D" w:rsidRPr="00A97448">
        <w:t xml:space="preserve">У больных с </w:t>
      </w:r>
      <w:r w:rsidR="00966E33">
        <w:t>вегетососудис</w:t>
      </w:r>
      <w:r w:rsidR="00A5604D" w:rsidRPr="00A97448">
        <w:t>той дистонией</w:t>
      </w:r>
      <w:r w:rsidR="006D70BF" w:rsidRPr="00A97448">
        <w:t xml:space="preserve"> по гипотоническому типу нередко отмечаются обмороки.</w:t>
      </w:r>
      <w:r w:rsidR="00643E67">
        <w:t xml:space="preserve"> </w:t>
      </w:r>
      <w:r w:rsidR="006D70BF" w:rsidRPr="00A97448">
        <w:t>Синдром дыхательных нарушений нарушается в 85% случаев. Больные жалуются на ощущение нехватки воздуха, невозможность сделать глубокий вдох, неудовлетворенность процессом дыхания.</w:t>
      </w:r>
      <w:r w:rsidR="00643E67">
        <w:t xml:space="preserve"> </w:t>
      </w:r>
      <w:r w:rsidR="005A4BF1" w:rsidRPr="00A97448">
        <w:t>Вегетативные расстройства в той или иной степени</w:t>
      </w:r>
      <w:r w:rsidR="00A5604D" w:rsidRPr="00A97448">
        <w:t xml:space="preserve"> характерны для всех больных </w:t>
      </w:r>
      <w:r w:rsidR="00966E33">
        <w:t>вегетососудис</w:t>
      </w:r>
      <w:r w:rsidR="00A5604D" w:rsidRPr="00A97448">
        <w:t xml:space="preserve">той </w:t>
      </w:r>
      <w:r w:rsidR="005A4BF1" w:rsidRPr="00A97448">
        <w:t>и проявляются потливостью, познабливанием, похолоданием конечностей, мраморностью</w:t>
      </w:r>
      <w:r w:rsidR="00A03F06" w:rsidRPr="00A97448">
        <w:t xml:space="preserve"> кожи, преходящим акроцианозом.</w:t>
      </w:r>
    </w:p>
    <w:p w:rsidR="002C768C" w:rsidRPr="00A97448" w:rsidRDefault="005A4BF1" w:rsidP="00A97448">
      <w:pPr>
        <w:spacing w:line="360" w:lineRule="auto"/>
        <w:ind w:firstLine="709"/>
        <w:jc w:val="both"/>
      </w:pPr>
      <w:r w:rsidRPr="00A97448">
        <w:t xml:space="preserve">У большинства больных отмечается метеолабильность – появление головной боли, ощущение разбитости, усиление других проявлений </w:t>
      </w:r>
      <w:r w:rsidR="00966E33">
        <w:t>вегетососудис</w:t>
      </w:r>
      <w:r w:rsidR="008B0DD9" w:rsidRPr="00A97448">
        <w:t>той дистонии</w:t>
      </w:r>
      <w:r w:rsidRPr="00A97448">
        <w:t xml:space="preserve"> при перемене погоды, перепадах атмосферного давления. Астенический синдром также прису</w:t>
      </w:r>
      <w:r w:rsidR="008B0DD9" w:rsidRPr="00A97448">
        <w:t xml:space="preserve">щ практически всем больным с </w:t>
      </w:r>
      <w:r w:rsidR="00966E33">
        <w:t>вегетососудис</w:t>
      </w:r>
      <w:r w:rsidR="008B0DD9" w:rsidRPr="00A97448">
        <w:t>той дистонией</w:t>
      </w:r>
      <w:r w:rsidRPr="00A97448">
        <w:t>, особенно женщинам. Для него характерны: общая слабость, повышенная утомляемость, снижение памяти и внимания, нарушение сна, немотивированное беспокойство, раздражительность. При объективном исследовании отмечается скудность изменений и их неадекватность яркой клинической картине.</w:t>
      </w:r>
      <w:r w:rsidR="0057635B" w:rsidRPr="00A97448">
        <w:t xml:space="preserve"> Нередко изменения в объективном статусе отсутствуют вообще. При осмотре у больных </w:t>
      </w:r>
      <w:r w:rsidR="00966E33">
        <w:t>вегетососудис</w:t>
      </w:r>
      <w:r w:rsidR="008B0DD9" w:rsidRPr="00A97448">
        <w:t>той дистонией</w:t>
      </w:r>
      <w:r w:rsidR="0057635B" w:rsidRPr="00A97448">
        <w:t xml:space="preserve"> кожа бледная, влажная (при ваготонии) или сухая (при симпатикотонии), часто наблюдается гиперемия лица и шеи, красный дермографизм. При аускультации сердца отмечаются брадикардия и тенденция к гипотензии (при ваготонии) или тахикардия и гипертензия (при симпатикотонии). Иногда наблюдается немотивированный длительный субфебрилитет, извращенная температурная реакция тела при измерении</w:t>
      </w:r>
      <w:r w:rsidR="00A03F06" w:rsidRPr="00A97448">
        <w:t xml:space="preserve"> в ротовой полости и подмышечной впадине. Несмотря на выраженность синдрома дыхательных расстройств у больных </w:t>
      </w:r>
      <w:r w:rsidR="00966E33">
        <w:t>вегетососудис</w:t>
      </w:r>
      <w:r w:rsidR="008B0DD9" w:rsidRPr="00A97448">
        <w:t>той дистонией</w:t>
      </w:r>
      <w:r w:rsidR="00A03F06" w:rsidRPr="00A97448">
        <w:t xml:space="preserve"> ни при перкуссии, ни при аускультации каких-либо патологических изменений не выявляется.</w:t>
      </w:r>
    </w:p>
    <w:p w:rsidR="0002240D" w:rsidRPr="00A97448" w:rsidRDefault="00A03F06" w:rsidP="00A97448">
      <w:pPr>
        <w:spacing w:line="360" w:lineRule="auto"/>
        <w:ind w:firstLine="709"/>
        <w:jc w:val="both"/>
      </w:pPr>
      <w:r w:rsidRPr="00A97448">
        <w:t xml:space="preserve">Основой первичной профилактики </w:t>
      </w:r>
      <w:r w:rsidR="00966E33">
        <w:t>вегетососудис</w:t>
      </w:r>
      <w:r w:rsidR="008B0DD9" w:rsidRPr="00A97448">
        <w:t>той дистонии</w:t>
      </w:r>
      <w:r w:rsidRPr="00A97448">
        <w:t xml:space="preserve"> является формирование здорового образа жизни, соблюдение режима труда и отдыха, отказ от вредных привычек, ликвидация очагов хронической инфекции.</w:t>
      </w:r>
      <w:r w:rsidR="008470F2">
        <w:t xml:space="preserve"> </w:t>
      </w:r>
      <w:r w:rsidRPr="00A97448">
        <w:t>Позитивный эффект оказывает лечебная физкультура и трудотерапия: тренировки повышают толерантность к физическим нагрузкам, «отвлекают» больных от болезни. При выборе спортивных игр (волейбол, теннис, гребля, велосипед), трудовых процессов (садовые работы) следует учитывать мнение больного с целью вызвать у него</w:t>
      </w:r>
      <w:r w:rsidR="0002240D" w:rsidRPr="00A97448">
        <w:t xml:space="preserve"> положительные эмоции, снять нервно-психическое напряжение. Физические нагрузки необходимо чередовать с пассивным отдыхом на свежем воздухе.</w:t>
      </w:r>
    </w:p>
    <w:p w:rsidR="008470F2" w:rsidRDefault="008470F2" w:rsidP="00A97448">
      <w:pPr>
        <w:spacing w:line="360" w:lineRule="auto"/>
        <w:ind w:firstLine="709"/>
        <w:jc w:val="both"/>
      </w:pPr>
    </w:p>
    <w:p w:rsidR="00EF4F90" w:rsidRPr="008470F2" w:rsidRDefault="00966E33" w:rsidP="00A97448">
      <w:pPr>
        <w:spacing w:line="360" w:lineRule="auto"/>
        <w:ind w:firstLine="709"/>
        <w:jc w:val="both"/>
        <w:rPr>
          <w:b/>
        </w:rPr>
      </w:pPr>
      <w:r>
        <w:rPr>
          <w:b/>
        </w:rPr>
        <w:t>Вегетососудис</w:t>
      </w:r>
      <w:r w:rsidR="00EF4F90" w:rsidRPr="008470F2">
        <w:rPr>
          <w:b/>
        </w:rPr>
        <w:t>тая ди</w:t>
      </w:r>
      <w:r w:rsidR="008470F2" w:rsidRPr="008470F2">
        <w:rPr>
          <w:b/>
        </w:rPr>
        <w:t>стония по гипертоническому типу</w:t>
      </w:r>
    </w:p>
    <w:p w:rsidR="00EF4F90" w:rsidRPr="00A97448" w:rsidRDefault="00EF4F90" w:rsidP="00A97448">
      <w:pPr>
        <w:spacing w:line="360" w:lineRule="auto"/>
        <w:ind w:firstLine="709"/>
        <w:jc w:val="both"/>
      </w:pPr>
    </w:p>
    <w:p w:rsidR="0052236D" w:rsidRPr="00A97448" w:rsidRDefault="00966E33" w:rsidP="00A97448">
      <w:pPr>
        <w:spacing w:line="360" w:lineRule="auto"/>
        <w:ind w:firstLine="709"/>
        <w:jc w:val="both"/>
      </w:pPr>
      <w:r>
        <w:t>Вегетососудис</w:t>
      </w:r>
      <w:r w:rsidR="008B0DD9" w:rsidRPr="00A97448">
        <w:t>тая дистония</w:t>
      </w:r>
      <w:r w:rsidR="00EF4F90" w:rsidRPr="00A97448">
        <w:t xml:space="preserve"> по гипертоническому типу</w:t>
      </w:r>
      <w:r w:rsidR="00DC32D2" w:rsidRPr="00A97448">
        <w:t xml:space="preserve"> (гипертоническая болезнь)</w:t>
      </w:r>
      <w:r w:rsidR="00EF4F90" w:rsidRPr="00A97448">
        <w:t xml:space="preserve"> характеризуется повышенным артериальным давлением</w:t>
      </w:r>
      <w:r w:rsidR="00DC32D2" w:rsidRPr="00A97448">
        <w:t>, которое не связано с первичными изменениями органов, а является следствием нарушения сложных механизмов нервной и эндокринно-ферментативной регуляции.</w:t>
      </w:r>
      <w:r w:rsidR="008470F2">
        <w:t xml:space="preserve"> </w:t>
      </w:r>
      <w:r w:rsidR="00DC32D2" w:rsidRPr="00A97448">
        <w:t>Гипертоническая болезнь широко распространена. В экономически развитых странах ей болеют до 15% взрослого населения. Заболевание могут</w:t>
      </w:r>
      <w:r w:rsidR="009655EB" w:rsidRPr="00A97448">
        <w:t xml:space="preserve"> </w:t>
      </w:r>
      <w:r w:rsidR="00DC32D2" w:rsidRPr="00A97448">
        <w:t>вызывать различные причины: психические травмы, нервно-психическое перенапряжение</w:t>
      </w:r>
      <w:r w:rsidR="009655EB" w:rsidRPr="00A97448">
        <w:t>, связанное с отрицательными эмоциями, закрытая травма головного мозга. Предрасполагают к заболеванию неблагоприятная наследственность, ожирение, сахарный диабет, климакс, избыточный прием с пищей поваренной соли.</w:t>
      </w:r>
      <w:r w:rsidR="008470F2">
        <w:t xml:space="preserve"> </w:t>
      </w:r>
      <w:r w:rsidR="009655EB" w:rsidRPr="00A97448">
        <w:t>Для заболевания характерно хроническое волнообразное течение, когда периоды ухудшения сменяются периодами относительного благополучия. Однако проявления заболевания постепенно нарастают, появляются и развиваются органические изменения. Гипертоническая болезнь может привести к ряду осложнений: сердечной недостаточности, ишемической болезни сердца, инсульту, поражению почек.</w:t>
      </w:r>
      <w:r w:rsidR="008470F2">
        <w:t xml:space="preserve"> </w:t>
      </w:r>
      <w:r w:rsidR="009655EB" w:rsidRPr="00A97448">
        <w:t>По степени развития патологических изменений</w:t>
      </w:r>
      <w:r w:rsidR="0052236D" w:rsidRPr="00A97448">
        <w:t xml:space="preserve"> в течении заболевания различают 3 стадии, которым предшествует пограничная гипертензия (лабильная, или транзиторная гипертензия). Пограничная гипертензия – состояние, при котором артериальное давление может находиться в пределах 140/90-160/95 мм рт. ст. и периодически быть нормальным. При проведении профилактических мероприятий это состояние может не перейти в гипертоническую болезнь.</w:t>
      </w:r>
      <w:r w:rsidR="008470F2">
        <w:t xml:space="preserve"> </w:t>
      </w:r>
      <w:r w:rsidR="0052236D" w:rsidRPr="00A97448">
        <w:t>При первой стадии наблюдаются лишь функциональные нарушения, артериальное давление периодически повышается в пределах 160/95-180/105 мм рт. ст. и сопровождается появлением головных болей, шумом в голове, нарушением сна. У некоторых больных не возникает жизненных и физических ограничений. Лечение и даже только отдых снижает артериальное давление до нормального уровня.</w:t>
      </w:r>
    </w:p>
    <w:p w:rsidR="00CB3E41" w:rsidRPr="00A97448" w:rsidRDefault="00872D4D" w:rsidP="00A97448">
      <w:pPr>
        <w:spacing w:line="360" w:lineRule="auto"/>
        <w:ind w:firstLine="709"/>
        <w:jc w:val="both"/>
      </w:pPr>
      <w:r w:rsidRPr="00A97448">
        <w:t xml:space="preserve">При второй стадии артериальное давление повышается до 200/115 мм рт. ст., </w:t>
      </w:r>
      <w:r w:rsidR="00CB3E41" w:rsidRPr="00A97448">
        <w:t>все основные жалобы, характерные для гипертонической болезни, явно выражены. К симптомам, перечисленным для первой стадии, присоединяются головокружения, боли в области сердца. Артериальное давление снижается под влиянием лечения, причем не всегда достигая нормальных величин. Многие больные в период ремиссии продолжают заниматься напряженной умственной и физической работой и выполнять свои служебные обязанности. При второй стадии появляются органические изменения: гипертрофия левого желудочка, сужение артерий сетчатки глазного дна и др.</w:t>
      </w:r>
      <w:r w:rsidR="008470F2">
        <w:t xml:space="preserve"> </w:t>
      </w:r>
      <w:r w:rsidR="00CB3E41" w:rsidRPr="00A97448">
        <w:t>При третьей стадии повышенное давление стойко держится, достигая 230/130 мм рт. ст. и выше, выражены органические поражения</w:t>
      </w:r>
      <w:r w:rsidR="0067443C" w:rsidRPr="00A97448">
        <w:t>: атеросклероз артерий, дистрофические изменения во многих органах, недостаточность кровообращения, стенокардия. Нередко возникают инфаркт миокарда, кровоизлияние в головной мозг или сетчатку глаза, почечная недостаточность.</w:t>
      </w:r>
    </w:p>
    <w:p w:rsidR="0067443C" w:rsidRPr="00A97448" w:rsidRDefault="0067443C" w:rsidP="00A97448">
      <w:pPr>
        <w:spacing w:line="360" w:lineRule="auto"/>
        <w:ind w:firstLine="709"/>
        <w:jc w:val="both"/>
      </w:pPr>
      <w:r w:rsidRPr="00A97448">
        <w:t>При второй и третьей стадиях бывают гипертонические кризы (внезапное резкое изменение артериального давления), проявляющиеся сильными головокружениями и головными болями, острыми расстройствами зрения, рвотой. По нарушению гемодинамики можно выделить гиперкинетический тип криза, когда повышение артериального давления обусловлено усилением работы сердца и увеличением ударного и минутного объема сердца; и гипокинетический тип криза, когда повышение артериального давления происходит вследствие увеличения общего периферического сопротивления сосудов.</w:t>
      </w:r>
    </w:p>
    <w:p w:rsidR="0067443C" w:rsidRPr="00A97448" w:rsidRDefault="0067443C" w:rsidP="00A97448">
      <w:pPr>
        <w:spacing w:line="360" w:lineRule="auto"/>
        <w:ind w:firstLine="709"/>
        <w:jc w:val="both"/>
      </w:pPr>
      <w:r w:rsidRPr="00A97448">
        <w:t>При лечении гипертонической болезни большое внимание следует обратить на организацию труда и отдыха, применять диету со снижением в пище поваренной соли</w:t>
      </w:r>
      <w:r w:rsidR="002D0701" w:rsidRPr="00A97448">
        <w:t>. Современные медикаменты (гипотензивные препараты) хорошо снижают артериальное давление и должны использоваться длительное время. В комплексное лечение должны входить занятия ЛФК и рациональная регламентация двигательного режима.</w:t>
      </w:r>
    </w:p>
    <w:p w:rsidR="00EB7268" w:rsidRPr="00A97448" w:rsidRDefault="002D0701" w:rsidP="00A97448">
      <w:pPr>
        <w:spacing w:line="360" w:lineRule="auto"/>
        <w:ind w:firstLine="709"/>
        <w:jc w:val="both"/>
      </w:pPr>
      <w:r w:rsidRPr="00A97448">
        <w:t>Лечебное действие физических упражнений при гипертонической болезни обусловлено их благоприятным тонизирующим влиянием на центральную нервную систему. Повышение тонуса центральной нервной системы стимулирует и нормализует моторно-сосудистые рефлексы. Систематические тренировки повышают тонус парасимпатической системы и улучшают гуморальную регуляцию артериального давления.</w:t>
      </w:r>
      <w:r w:rsidR="008470F2">
        <w:t xml:space="preserve"> </w:t>
      </w:r>
      <w:r w:rsidR="00EB7268" w:rsidRPr="00A97448">
        <w:t>Задачами ЛФК при гипертонической болезни являются: общее укрепление организма, улучшение деятельности центральной нервной системы, эндокринной, сердечно-сосудистой и других систем, психоэмоционального состояния и обмена веществ, нормализация нарушенной регуляции артериального давления и функций вестибулярного аппарата, повышение адаптации к физическим нагрузкам.</w:t>
      </w:r>
      <w:r w:rsidR="008470F2">
        <w:t xml:space="preserve"> </w:t>
      </w:r>
      <w:r w:rsidR="00EB7268" w:rsidRPr="00A97448">
        <w:t xml:space="preserve">Методика ЛФК зависит от стадии болезни, преобладания тех или иных ее проявлений и общего состояния больного. К занятиям следует приступать сразу же после установления диагноза, а для профилактики заболевания – при выявлении предгипертонического состояния. Заниматься следует постоянно, не ограничиваясь каким-либо курсом. После окончания курса ЛФК в больнице или санатории </w:t>
      </w:r>
      <w:r w:rsidR="0036178B" w:rsidRPr="00A97448">
        <w:t>занятия должны быть продолжены в поликлинике, а затем самостоятельно.</w:t>
      </w:r>
    </w:p>
    <w:p w:rsidR="0036178B" w:rsidRPr="00A97448" w:rsidRDefault="0036178B" w:rsidP="00A97448">
      <w:pPr>
        <w:spacing w:line="360" w:lineRule="auto"/>
        <w:ind w:firstLine="709"/>
        <w:jc w:val="both"/>
      </w:pPr>
      <w:r w:rsidRPr="00A97448">
        <w:t>Общими особенностями методики ЛФК для всех стадий болезни является сочетание общеразвивающих и специальных упражнений. Используются общеразвивающие упражнения для всех мышечных групп, в том числе и для мелких мышц в дистальных отделах конечностей. Специальные упражнения в произвольном расслаблении мышц, дыхательные упражнения, а также упражнения для вестибулярного аппарата дают более выраженный эффект в снижении артериального давления и нормализации нарушенной вестибулярной функции.</w:t>
      </w:r>
      <w:r w:rsidR="008470F2">
        <w:t xml:space="preserve"> </w:t>
      </w:r>
      <w:r w:rsidRPr="00A97448">
        <w:t>Выполнение упражнений также имеет характерные особенности. Упражнения должны выполняться с полной амплитудой, свободно, без напряжений, задержки дыхания и натуживания. В начале курса ограничивается число упражнений с переменой положения туловища. Нагрузка рассеивается и чередуется, т. е. физические упражнения применяются поочередно для различных мышц, после трудных упражнений используются более легкие.</w:t>
      </w:r>
    </w:p>
    <w:p w:rsidR="0036178B" w:rsidRPr="00A97448" w:rsidRDefault="00EC6E71" w:rsidP="00A97448">
      <w:pPr>
        <w:spacing w:line="360" w:lineRule="auto"/>
        <w:ind w:firstLine="709"/>
        <w:jc w:val="both"/>
      </w:pPr>
      <w:r w:rsidRPr="00A97448">
        <w:t xml:space="preserve">В начале курса лечения необходимо обращать внимание на обучение занимающихся умению произвольно расслаблять мышцы. Обучение следует начинать с получения представления о расслаблении мышц. Это достигается сравнением ощущений сначала напряжения, а затем расслабления мышц; в дальнейшем активно вызывать </w:t>
      </w:r>
      <w:r w:rsidR="00AD7A76" w:rsidRPr="00A97448">
        <w:t>расслабление</w:t>
      </w:r>
      <w:r w:rsidRPr="00A97448">
        <w:t xml:space="preserve"> мышц можно за счет ощущения тяжести в конечности; и наконец, надо выполнять движения (махи, покачивания) расслабленными конечностями. </w:t>
      </w:r>
      <w:r w:rsidR="00AD7A76" w:rsidRPr="00A97448">
        <w:t>Упражнения</w:t>
      </w:r>
      <w:r w:rsidRPr="00A97448">
        <w:t xml:space="preserve"> в расслаблении мышц способствуют снятию возбуждения сосудодвигательного центра, снижению тонуса скелетных мышц и сосудов, что приводит к понижению артериального давления.</w:t>
      </w:r>
    </w:p>
    <w:p w:rsidR="00EC6E71" w:rsidRPr="00A97448" w:rsidRDefault="00EC6E71" w:rsidP="00A97448">
      <w:pPr>
        <w:spacing w:line="360" w:lineRule="auto"/>
        <w:ind w:firstLine="709"/>
        <w:jc w:val="both"/>
      </w:pPr>
      <w:r w:rsidRPr="00A97448">
        <w:t>Дыхательные упражнения выполняются с удлинением выдоха. Чтобы лучше их усвоить, вначале следует обучать больного диафрагмальному</w:t>
      </w:r>
      <w:r w:rsidR="003E39F7" w:rsidRPr="00A97448">
        <w:t xml:space="preserve"> и диафрагмально-грудному дыханию, затем сочетать дыхание с различными движениями.</w:t>
      </w:r>
    </w:p>
    <w:p w:rsidR="003E39F7" w:rsidRPr="00A97448" w:rsidRDefault="003E39F7" w:rsidP="00A97448">
      <w:pPr>
        <w:spacing w:line="360" w:lineRule="auto"/>
        <w:ind w:firstLine="709"/>
        <w:jc w:val="both"/>
      </w:pPr>
      <w:r w:rsidRPr="00A97448">
        <w:t>Больным гипертонической болезнью первой и второй стадии рекомендуется выполнять статические упражнения в исходном положении сидя и стоя с удержанием в руках гантелей или набивных мячей массой 1-2 кг. За этими упражнениями должны следовать упражнения в расслаблении мышц и дыхательные.</w:t>
      </w:r>
    </w:p>
    <w:p w:rsidR="00205E65" w:rsidRPr="00A97448" w:rsidRDefault="003E39F7" w:rsidP="00A97448">
      <w:pPr>
        <w:spacing w:line="360" w:lineRule="auto"/>
        <w:ind w:firstLine="709"/>
        <w:jc w:val="both"/>
      </w:pPr>
      <w:r w:rsidRPr="00A97448">
        <w:t>Высокий лечебный эффект дают гимнастика в воде и плавание. В воде значительно снижаются статические движения мышц, необходимые для поддержания обычной позы, и создаются хорошие условия для расслабления мышц. Исходное положение лежа облегчает функцию кровообращения. Для занятий в воде подбираются такие упражнения, выполнение которых облегчается</w:t>
      </w:r>
      <w:r w:rsidR="00AD7A76" w:rsidRPr="00A97448">
        <w:t xml:space="preserve"> благодаря выталкивающей силе воды. Погружение в воду создает дополнительную нагрузку на дыхательные мышцы во время вдоха, а выдох в воду – в фазе выдоха.</w:t>
      </w:r>
    </w:p>
    <w:p w:rsidR="00BC083B" w:rsidRPr="00A97448" w:rsidRDefault="00DE0E53" w:rsidP="00A97448">
      <w:pPr>
        <w:spacing w:line="360" w:lineRule="auto"/>
        <w:ind w:firstLine="709"/>
        <w:jc w:val="both"/>
      </w:pPr>
      <w:r w:rsidRPr="00A97448">
        <w:t>Наряду с лечебной гимнастикой</w:t>
      </w:r>
      <w:r w:rsidR="00F519B9" w:rsidRPr="00A97448">
        <w:t xml:space="preserve"> </w:t>
      </w:r>
      <w:r w:rsidRPr="00A97448">
        <w:t>широко используются дозированная ходьба и прогулки, плавание, игры (бадминтон, волейбол), ходьба на лыжах, гребля.</w:t>
      </w:r>
      <w:r w:rsidR="008470F2">
        <w:t xml:space="preserve"> </w:t>
      </w:r>
      <w:r w:rsidRPr="00A97448">
        <w:t>Дозированная ходьба проводиться ежедневно. В первый месяц она выполняется с привычной для больного скоростью. В дальнейшем скорость немного снижается, а дистанция увеличивается с 3 до 5 км; затем увеличивается темп. В последующие 2-3 месяца дистанция постепенно доводится до 10 км при средней (3,5-4 км/ч) или большой (5-6 км/ч) скорости ходьбы. Расстояние терренкура сокращается на 10-30%. После этого при хорошем состоянии здоровья</w:t>
      </w:r>
      <w:r w:rsidR="00BC083B" w:rsidRPr="00A97448">
        <w:t xml:space="preserve"> можно приступать к занятиям бегом.</w:t>
      </w:r>
      <w:r w:rsidR="008470F2">
        <w:t xml:space="preserve"> </w:t>
      </w:r>
      <w:r w:rsidR="00BC083B" w:rsidRPr="00A97448">
        <w:t>Через несколько месяцев занятий больные с пограничной гипертензией и первой стадией заболевания</w:t>
      </w:r>
      <w:r w:rsidR="00F519B9" w:rsidRPr="00A97448">
        <w:t xml:space="preserve"> при стойком нормальном артериальном давлении могут переходить к занятиям физической культурой в группах здоровья, плаванием, оздоровительным бегом, спортивными играми, продолжая применять упражнения в расслаблении мышц и длительную ходьбу.</w:t>
      </w:r>
    </w:p>
    <w:p w:rsidR="00217E57" w:rsidRPr="00A97448" w:rsidRDefault="00F519B9" w:rsidP="00A97448">
      <w:pPr>
        <w:spacing w:line="360" w:lineRule="auto"/>
        <w:ind w:firstLine="709"/>
        <w:jc w:val="both"/>
      </w:pPr>
      <w:r w:rsidRPr="00A97448">
        <w:t>При гипертонической болезни второй стадии и удовлетворительном состоянии больным рекомендуются специальные упр</w:t>
      </w:r>
      <w:r w:rsidR="008470F2">
        <w:t>ажнения</w:t>
      </w:r>
      <w:r w:rsidRPr="00A97448">
        <w:t>. В отличие от лечебной гимнастики для первой стадии заболевания</w:t>
      </w:r>
      <w:r w:rsidR="0097431E" w:rsidRPr="00A97448">
        <w:t xml:space="preserve"> снижается дозировка общей нагрузки за счет использования более легких общеразвивающих упражнений и уменьшения плотности занятия. Больше времени отводится для упражнений на расслабление мышц. Шире используется исходное положение сидя</w:t>
      </w:r>
      <w:r w:rsidR="00217E57" w:rsidRPr="00A97448">
        <w:t>. Занятия лечебной гимнастикой могут быть дополнены самомассажем задней поверхности шеи, затылка и лба с применением приемов поглаживания и растирания.</w:t>
      </w:r>
      <w:r w:rsidR="008470F2">
        <w:t xml:space="preserve"> </w:t>
      </w:r>
      <w:r w:rsidR="00217E57" w:rsidRPr="00A97448">
        <w:t>Кроме лечебной гимнастики необходимо использовать дозированную ходьбу, увеличивая ее продолжительность и скорость более постепенно. В зависимости от состояния больного дистанция ходьбы доводится до 5-8 км.</w:t>
      </w:r>
      <w:r w:rsidR="008470F2">
        <w:t xml:space="preserve"> </w:t>
      </w:r>
      <w:r w:rsidR="00217E57" w:rsidRPr="00A97448">
        <w:t>После гипертонического криза и при третьей стадии заболевания лечебная гимнастика назначается в период постельного режима. В исходном положении лежа с высоким изголовьем и сидя применяются простейшие упражнения для рук и ног. Между упражнениями  даются паузы для отдыха и выполняются статические дыхательные упражнения. По мере улучшения состояния больного объем нагрузки возрастает соответственно режиму. Включаются упражнения для тренировки равновесия и сосудистых реакций на изменение</w:t>
      </w:r>
      <w:r w:rsidR="006D5EE0" w:rsidRPr="00A97448">
        <w:t xml:space="preserve"> положения тела и головы в пространстве.</w:t>
      </w:r>
    </w:p>
    <w:p w:rsidR="003E39F7" w:rsidRPr="008470F2" w:rsidRDefault="00205E65" w:rsidP="00A97448">
      <w:pPr>
        <w:spacing w:line="360" w:lineRule="auto"/>
        <w:ind w:firstLine="709"/>
        <w:jc w:val="both"/>
        <w:rPr>
          <w:b/>
        </w:rPr>
      </w:pPr>
      <w:r w:rsidRPr="008470F2">
        <w:rPr>
          <w:b/>
        </w:rPr>
        <w:t xml:space="preserve">Примерный комплекс упражнений при </w:t>
      </w:r>
      <w:r w:rsidR="00966E33">
        <w:rPr>
          <w:b/>
        </w:rPr>
        <w:t>вегетососудис</w:t>
      </w:r>
      <w:r w:rsidRPr="008470F2">
        <w:rPr>
          <w:b/>
        </w:rPr>
        <w:t>той ди</w:t>
      </w:r>
      <w:r w:rsidR="008470F2" w:rsidRPr="008470F2">
        <w:rPr>
          <w:b/>
        </w:rPr>
        <w:t>стонии по гипертоническому типу</w:t>
      </w:r>
    </w:p>
    <w:p w:rsidR="00205E65" w:rsidRPr="00A97448" w:rsidRDefault="008B0DD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Ходьба обычная, на носках, с высоким подниманием коленей; ходьба: шаг левой, поворот туловища вправо, руки вправо, шаг правой, поворот туловища влево, руки влево; обычная ходьба. 2-3 мин.</w:t>
      </w:r>
    </w:p>
    <w:p w:rsidR="008B0DD9" w:rsidRPr="00A97448" w:rsidRDefault="008B0DD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стоя, в руках палка, хват за концы палки. Руки вперед и вверх, ногу назад на носок</w:t>
      </w:r>
      <w:r w:rsidR="007E5AA1" w:rsidRPr="00A97448">
        <w:t xml:space="preserve"> – вдох, исходное положение – выдох. То же другой ногой. 6-8 раз.</w:t>
      </w:r>
    </w:p>
    <w:p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же. Руки вверх, левую ногу в сторону на носок, наклон туловища влево – выдох, исходное положение – вдох. То же в правую сторону. 6-8 раз.</w:t>
      </w:r>
    </w:p>
    <w:p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же, ноги на ширине плеч. Руки влево, поднимая левый конец палки вверх, то же вправо. 8-10 раз в каждую сторону.</w:t>
      </w:r>
    </w:p>
    <w:p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же. Поворот туловища влево, палку отвести влево на высоте плеч – выдох, Исходное положение – вдох. То же в правую сторону.</w:t>
      </w:r>
    </w:p>
    <w:p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же, ноги вместе. Выпад вправо, палку отвести вправо – выдох, исходное положение – вдох. То же в другую сторону. 6-8 раз.</w:t>
      </w:r>
    </w:p>
    <w:p w:rsidR="007E5AA1" w:rsidRPr="00A97448" w:rsidRDefault="007E5AA1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то же, руки с палкой вперед. Коленом левой ноги достать палку</w:t>
      </w:r>
      <w:r w:rsidR="00B31CC9" w:rsidRPr="00A97448">
        <w:t xml:space="preserve"> – выдох, исходное положение – вдох. 6-10 раз.</w:t>
      </w:r>
    </w:p>
    <w:p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стоя, палка сзади, хват за концы. Поднимаясь на носки, прогнуться, палку отвести назад – вдох, исходное положение – выдох, 4-6 раз.</w:t>
      </w:r>
    </w:p>
    <w:p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>Исходное положение – стоя, палка стоит вертикально, упираясь в пол, руки на ее верхнем конце. Поднимаясь на носки – вдох, присед, колени развести в стороны – выдох. 6-8 раз.</w:t>
      </w:r>
    </w:p>
    <w:p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стоя, в руках палка, хват за концы. Палку вверх, за голову, на спину – вдох; палку вверх, исходное положение – выдох. 6-10 раз.</w:t>
      </w:r>
    </w:p>
    <w:p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основная стойка. Поочередное потряхивание ногами с расслаблением мышц. 6-8 раз.</w:t>
      </w:r>
    </w:p>
    <w:p w:rsidR="00B31CC9" w:rsidRPr="00A97448" w:rsidRDefault="00B31CC9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Тихий бег – 1-3 мин, затем спокойная ходьба</w:t>
      </w:r>
      <w:r w:rsidR="009664AB" w:rsidRPr="00A97448">
        <w:t xml:space="preserve"> – 1-2 мин.</w:t>
      </w:r>
    </w:p>
    <w:p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основная стойка. Руки в стороны – вдох, исходное положение – выдох. 4-6 раз.</w:t>
      </w:r>
    </w:p>
    <w:p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стоя, ноги на ширине плеч, руки на поясе. Наклон вперед – выдох, исходное положение – вдох. 4-6 раз.</w:t>
      </w:r>
    </w:p>
    <w:p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сидя. Встряхивание ногами с расслаблением мышц. 6-10 раз.</w:t>
      </w:r>
    </w:p>
    <w:p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то же. Поворот головы в сторону – вдох, исходное положение – выдох. То же в другую сторону 3-4 раза в каждую сторону.</w:t>
      </w:r>
    </w:p>
    <w:p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сидя на краю стула, облокотившись на спинку, ноги выпрямлены вперед, правая рука на груди, левая на животе. Диафрагмально-грудное дыхание 4-5 раз.</w:t>
      </w:r>
    </w:p>
    <w:p w:rsidR="009664AB" w:rsidRPr="00A97448" w:rsidRDefault="009664AB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сидя. Напрягая мышцы, руки вперед; уменьшая напряжение мышц, небольшой полунаклон туловища вперед; расслабляя мышцы рук, </w:t>
      </w:r>
      <w:r w:rsidR="001571CC" w:rsidRPr="00A97448">
        <w:t>«Уронить» руки и дать им непроизвольно покачаться. 6-8 раз.</w:t>
      </w:r>
    </w:p>
    <w:p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то же. Руки к плечам, сблизить лопатки, напрягая мышцы рук, плечевого пояса и спины; уменьшить напряжение мышц с небольшим полунаклоном туловища вперед; расслабляя мышцы спины и рук, опустить руки в упор предплечьями на бедра.</w:t>
      </w:r>
    </w:p>
    <w:p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лежа на спине, правая рука на груди, левая на животе. Диафрагмально-грудное дыхание. 4-5 раз.</w:t>
      </w:r>
    </w:p>
    <w:p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стоя. Равновесие на одной ноге, другую согнуть в тазобедренном и коленном суставах, руки вперед. Удержать положение 2-4 с. То же на другой ноге. 3-4 раза.</w:t>
      </w:r>
    </w:p>
    <w:p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С закрытыми глазами пройти 5 шагов, повернуться кругом, вернуться на прежнее место. 3-4 раза.</w:t>
      </w:r>
    </w:p>
    <w:p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стоя. Поочередное расслабление мышц рук и ног. 3-4 раза.</w:t>
      </w:r>
    </w:p>
    <w:p w:rsidR="001571CC" w:rsidRPr="00A97448" w:rsidRDefault="001571CC" w:rsidP="00A9744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97448">
        <w:t xml:space="preserve"> Исходное положение – то же. Руки в стороны – вдох, </w:t>
      </w:r>
      <w:r w:rsidR="00DE0E53" w:rsidRPr="00A97448">
        <w:t>исходное положение – выдох. 3-4 раза.</w:t>
      </w:r>
    </w:p>
    <w:p w:rsidR="008470F2" w:rsidRDefault="008470F2" w:rsidP="00A97448">
      <w:pPr>
        <w:spacing w:line="360" w:lineRule="auto"/>
        <w:ind w:firstLine="709"/>
        <w:jc w:val="both"/>
      </w:pPr>
    </w:p>
    <w:p w:rsidR="00205E65" w:rsidRPr="008470F2" w:rsidRDefault="00966E33" w:rsidP="00A97448">
      <w:pPr>
        <w:spacing w:line="360" w:lineRule="auto"/>
        <w:ind w:firstLine="709"/>
        <w:jc w:val="both"/>
        <w:rPr>
          <w:b/>
        </w:rPr>
      </w:pPr>
      <w:r>
        <w:rPr>
          <w:b/>
        </w:rPr>
        <w:t>Вегетососудис</w:t>
      </w:r>
      <w:r w:rsidR="005225C6" w:rsidRPr="008470F2">
        <w:rPr>
          <w:b/>
        </w:rPr>
        <w:t>тая д</w:t>
      </w:r>
      <w:r w:rsidR="008470F2" w:rsidRPr="008470F2">
        <w:rPr>
          <w:b/>
        </w:rPr>
        <w:t>истония по гипотоническому типу</w:t>
      </w:r>
    </w:p>
    <w:p w:rsidR="005225C6" w:rsidRPr="00A97448" w:rsidRDefault="005225C6" w:rsidP="00A97448">
      <w:pPr>
        <w:spacing w:line="360" w:lineRule="auto"/>
        <w:ind w:firstLine="709"/>
        <w:jc w:val="both"/>
      </w:pPr>
    </w:p>
    <w:p w:rsidR="000E0AA0" w:rsidRPr="00A97448" w:rsidRDefault="00966E33" w:rsidP="00A97448">
      <w:pPr>
        <w:spacing w:line="360" w:lineRule="auto"/>
        <w:ind w:firstLine="709"/>
        <w:jc w:val="both"/>
      </w:pPr>
      <w:r>
        <w:t>Вегетососудис</w:t>
      </w:r>
      <w:r w:rsidR="005225C6" w:rsidRPr="00A97448">
        <w:t>тая дистония по гипотоническому типу (гипотоническая болезнь) характеризуется понижением артериального давления вследствие расстройства механизмов регуляции кровообращения – нарушения функции высших вегетативных центров, которое обусловливает повышение тонуса парасимпатической нервной системы и снижение гормональной функции коры надпочечников. Все это приводит к стойкому уменьшению периферического сопротивления артерий и падению максимального давления ниже 100 мм рт.</w:t>
      </w:r>
      <w:r w:rsidR="008F3E99" w:rsidRPr="00A97448">
        <w:t xml:space="preserve"> ст., минимального – ниже 60 мм рт. ст.</w:t>
      </w:r>
      <w:r w:rsidR="008470F2">
        <w:t xml:space="preserve"> </w:t>
      </w:r>
      <w:r w:rsidR="008F3E99" w:rsidRPr="00A97448">
        <w:t>Заболевание могу</w:t>
      </w:r>
      <w:r w:rsidR="000A28E9" w:rsidRPr="00A97448">
        <w:t>т</w:t>
      </w:r>
      <w:r w:rsidR="008F3E99" w:rsidRPr="00A97448">
        <w:t xml:space="preserve"> вызывать различные причины: нервно-эмоциональные перенапряжения, инфекции, интоксикации некоторыми вредными веществами и др. способствует развитию заболевания гипокинезия. Ряд заболеваний (язвенная болезнь, микседема, анемия и др.) приводит к вторичной артериальной гипотонии.</w:t>
      </w:r>
      <w:r w:rsidR="00B4241E">
        <w:t xml:space="preserve"> </w:t>
      </w:r>
      <w:r w:rsidR="008F3E99" w:rsidRPr="00A97448">
        <w:t>Не всегда снижение артериального давления является заболеванием. Встречается и физиологическая гипотония, не связанная с патологией (например, у спортсменов).</w:t>
      </w:r>
      <w:r w:rsidR="00B4241E">
        <w:t xml:space="preserve"> </w:t>
      </w:r>
      <w:r w:rsidR="008F3E99" w:rsidRPr="00A97448">
        <w:t>Для гипотонической болезни характерно хроническое течение. Больные жалуются на слабость, вялость, апатию, головные боли, головокружения, ухудшение памяти, понижение работоспособности, обмороки, боли в области сердца</w:t>
      </w:r>
      <w:r w:rsidR="000E0AA0" w:rsidRPr="00A97448">
        <w:t>.</w:t>
      </w:r>
      <w:r w:rsidR="00B4241E">
        <w:t xml:space="preserve"> </w:t>
      </w:r>
      <w:r w:rsidR="000E0AA0" w:rsidRPr="00A97448">
        <w:t>В комплексном лечении применяются общетонизирующие, медикаментозные и физиотерапевтические средства, препараты, повышающие тонус сосудов, ЛФК. Лечение проводится в профилакториях, санаториях и поликлиниках.</w:t>
      </w:r>
    </w:p>
    <w:p w:rsidR="00671348" w:rsidRPr="00A97448" w:rsidRDefault="000E0AA0" w:rsidP="00A97448">
      <w:pPr>
        <w:spacing w:line="360" w:lineRule="auto"/>
        <w:ind w:firstLine="709"/>
        <w:jc w:val="both"/>
      </w:pPr>
      <w:r w:rsidRPr="00A97448">
        <w:t>Основными задачами ЛФК являются: общее укрепление организма, повышение работоспособности и эмоционального тонуса, улучшение функционального состояния центральной нервной системы и систем, регулирующих кровообращение, тренировка всех органов и</w:t>
      </w:r>
      <w:r w:rsidR="00F71270" w:rsidRPr="00A97448">
        <w:t xml:space="preserve"> систем, особенно сердечно-сосудистой и мышечной</w:t>
      </w:r>
      <w:r w:rsidR="00671348" w:rsidRPr="00A97448">
        <w:t>, совершенствование координации движений, равновесия, произвольного расслабления и сокращения мышц.</w:t>
      </w:r>
      <w:r w:rsidR="00B4241E">
        <w:t xml:space="preserve"> </w:t>
      </w:r>
      <w:r w:rsidR="00671348" w:rsidRPr="00A97448">
        <w:t>Занятия ЛФК следует начинать при первых признаках заболевания, используя разнообразные ее формы. Обязательны занятия утренней гигиенической гимнастикой, так как больные по утрам отмечают вялость и слабость и чувствуют себя хуже, чем днем. Утренняя гигиеническая гимнастика оказывает возбуждающее действие на центральную нервную систему, тонизирует весь организм, обеспечивает быстрый переход к активной деятельности.</w:t>
      </w:r>
    </w:p>
    <w:p w:rsidR="00C4238B" w:rsidRPr="00A97448" w:rsidRDefault="00671348" w:rsidP="00A97448">
      <w:pPr>
        <w:spacing w:line="360" w:lineRule="auto"/>
        <w:ind w:firstLine="709"/>
        <w:jc w:val="both"/>
      </w:pPr>
      <w:r w:rsidRPr="00A97448">
        <w:t>Лечебная гимнастика в начале курса лечения направлена на адаптацию организма к физическим нагрузкам. Упражнения выполняются в исходном положении сидя и стоя, без отягощений</w:t>
      </w:r>
      <w:r w:rsidR="00C4238B" w:rsidRPr="00A97448">
        <w:t>, в тонизирующей дозировке; в занятие включается небольшое число специальных упражнений; плотность занятия невысокая.</w:t>
      </w:r>
      <w:r w:rsidR="00B4241E">
        <w:t xml:space="preserve"> </w:t>
      </w:r>
      <w:r w:rsidR="00C4238B" w:rsidRPr="00A97448">
        <w:t>Во время основного курса лечения увеличивается число специальных упражнений, к которым относятся упражнения с отягощениями – гантелями, набивными мячами (1-2 кг); упражнения с сопротивлением – с партнером, на тренажерах, с экспандерами; статические (изометрические) упражнения – напряжение мышц с надавливанием на опору, удержание гантелей в вытянутых руках, противодействие выполнению движения; скоростно-силовые упражнения – бег, прыжки, подскоки и т. п.; упражнения на координацию движений – жонглирование различными</w:t>
      </w:r>
      <w:r w:rsidR="00A02F9E" w:rsidRPr="00A97448">
        <w:t xml:space="preserve"> предметами, ассиметричные движения конечностями и др.; упражнения для вестибулярного аппарата – движения головой, равновесие на месте и в движении, передвижения с открытыми и закрытыми глазами; дыхательные упражнения – обучение правильному дыханию в покое и при выполнении движений. Специальные упражнения сочетаются и чередуются с общеразвивающими упражнениями и упражнениями в расслаблении мышц. Основное исходное положение – стоя; применяются также исходные положения сидя и лежа. Плотность занятия также увеличивается, хотя после силовых и скоростно-силовых упражнений даются паузы отдыха или дыхательные упражнения. Дозировка физической нагрузки – тренирующая.</w:t>
      </w:r>
    </w:p>
    <w:p w:rsidR="00A02F9E" w:rsidRPr="00A97448" w:rsidRDefault="00A02F9E" w:rsidP="00A97448">
      <w:pPr>
        <w:spacing w:line="360" w:lineRule="auto"/>
        <w:ind w:firstLine="709"/>
        <w:jc w:val="both"/>
      </w:pPr>
      <w:r w:rsidRPr="00A97448">
        <w:t>При выраженных проявлениях заболевания лечебная гимнастика</w:t>
      </w:r>
      <w:r w:rsidR="006936A5" w:rsidRPr="00A97448">
        <w:t xml:space="preserve"> проводится по методике, применяемой при недостаточности кровообращения первой степени. Широко используются упражнения для адаптации организма к изменениям положения тела. При улучшении состояния больного можно применять методику лечебной гимнастики, характерную для лечения начального курса лечения гипотонической болезни.</w:t>
      </w:r>
    </w:p>
    <w:p w:rsidR="006936A5" w:rsidRPr="00A97448" w:rsidRDefault="006936A5" w:rsidP="00A97448">
      <w:pPr>
        <w:spacing w:line="360" w:lineRule="auto"/>
        <w:ind w:firstLine="709"/>
        <w:jc w:val="both"/>
      </w:pPr>
      <w:r w:rsidRPr="00A97448">
        <w:t>Важной формой ЛФК является дозированная ходьба. Дозировка ходьбы зависит от состояния больного. Рекомендуется тонизирующая физическая нагрузка, вызывающая состояние бодрости.</w:t>
      </w:r>
      <w:r w:rsidR="00B4241E">
        <w:t xml:space="preserve"> </w:t>
      </w:r>
      <w:r w:rsidRPr="00A97448">
        <w:t>Во время санаторного лечения применяются игры (крокет, волейбол, настольный теннис, бадминтон) и спортивные упражнения (ходьба на лыжах, плавание, гребля), которые должны строго дозироваться. Допустимы тренирующие физические нагрузки.</w:t>
      </w:r>
    </w:p>
    <w:p w:rsidR="005225C6" w:rsidRPr="00B4241E" w:rsidRDefault="00B4241E" w:rsidP="00A97448">
      <w:pPr>
        <w:spacing w:line="360" w:lineRule="auto"/>
        <w:ind w:firstLine="709"/>
        <w:jc w:val="both"/>
        <w:rPr>
          <w:b/>
        </w:rPr>
      </w:pPr>
      <w:r>
        <w:br w:type="page"/>
      </w:r>
      <w:r w:rsidR="0002795C" w:rsidRPr="00B4241E">
        <w:rPr>
          <w:b/>
        </w:rPr>
        <w:t>С</w:t>
      </w:r>
      <w:r w:rsidRPr="00B4241E">
        <w:rPr>
          <w:b/>
        </w:rPr>
        <w:t>писок использованной литературы</w:t>
      </w:r>
    </w:p>
    <w:p w:rsidR="0002795C" w:rsidRPr="00A97448" w:rsidRDefault="0002795C" w:rsidP="00B4241E">
      <w:pPr>
        <w:spacing w:line="360" w:lineRule="auto"/>
        <w:jc w:val="both"/>
      </w:pPr>
    </w:p>
    <w:p w:rsidR="0002795C" w:rsidRPr="00A97448" w:rsidRDefault="0002795C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>Цыбульская Т.Б., Чудимов В.Ф. Лечебная физкультура в системе медицинской реабилитации. – Барнаул: «Новоалтайская типография», 1998</w:t>
      </w:r>
      <w:r w:rsidR="00556FB8" w:rsidRPr="00A97448">
        <w:t>. – 116 с.: ил.</w:t>
      </w:r>
    </w:p>
    <w:p w:rsidR="00556FB8" w:rsidRPr="00A97448" w:rsidRDefault="00556FB8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>Готовцев П.</w:t>
      </w:r>
      <w:r w:rsidR="00B4241E">
        <w:t>И., Субботин А.</w:t>
      </w:r>
      <w:r w:rsidRPr="00A97448">
        <w:t>Д., Селиванов В.П. Лечебная физическая культура и массаж. – М.: «Медицина», 1987. – 304 с.:ил.</w:t>
      </w:r>
    </w:p>
    <w:p w:rsidR="00556FB8" w:rsidRPr="00A97448" w:rsidRDefault="00556FB8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>Пасиешвили</w:t>
      </w:r>
      <w:r w:rsidR="00B4241E">
        <w:t xml:space="preserve"> Л.</w:t>
      </w:r>
      <w:r w:rsidRPr="00A97448">
        <w:t>М., Заздравнов А.А., Шапкин В.Е., Бобро Л.Н. Справочник по терапии с основами реабилитации. – Ростов-на-Дону: «Феникс». – 2004. – 414 с.</w:t>
      </w:r>
    </w:p>
    <w:p w:rsidR="00556FB8" w:rsidRPr="00A97448" w:rsidRDefault="00556FB8" w:rsidP="00B4241E">
      <w:pPr>
        <w:numPr>
          <w:ilvl w:val="0"/>
          <w:numId w:val="3"/>
        </w:numPr>
        <w:spacing w:line="360" w:lineRule="auto"/>
        <w:ind w:left="0" w:firstLine="0"/>
        <w:jc w:val="both"/>
      </w:pPr>
      <w:r w:rsidRPr="00A97448">
        <w:t xml:space="preserve">Лечебная физическая культура/Ред. </w:t>
      </w:r>
      <w:r w:rsidR="00B4241E">
        <w:t>С.</w:t>
      </w:r>
      <w:r w:rsidRPr="00A97448">
        <w:t>Н. Попова. – М.: «Физкультура и спорт», 1998</w:t>
      </w:r>
      <w:r w:rsidR="00C236E3" w:rsidRPr="00A97448">
        <w:t>. – 271 с., ил.</w:t>
      </w:r>
      <w:bookmarkStart w:id="0" w:name="_GoBack"/>
      <w:bookmarkEnd w:id="0"/>
    </w:p>
    <w:sectPr w:rsidR="00556FB8" w:rsidRPr="00A97448" w:rsidSect="00A9744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2A" w:rsidRDefault="0001042A">
      <w:r>
        <w:separator/>
      </w:r>
    </w:p>
  </w:endnote>
  <w:endnote w:type="continuationSeparator" w:id="0">
    <w:p w:rsidR="0001042A" w:rsidRDefault="0001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F2" w:rsidRDefault="008470F2" w:rsidP="00AB2510">
    <w:pPr>
      <w:pStyle w:val="a3"/>
      <w:framePr w:wrap="around" w:vAnchor="text" w:hAnchor="margin" w:xAlign="center" w:y="1"/>
      <w:rPr>
        <w:rStyle w:val="a5"/>
      </w:rPr>
    </w:pPr>
  </w:p>
  <w:p w:rsidR="008470F2" w:rsidRDefault="008470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F2" w:rsidRDefault="007F5BE8" w:rsidP="00AB251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470F2" w:rsidRDefault="008470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2A" w:rsidRDefault="0001042A">
      <w:r>
        <w:separator/>
      </w:r>
    </w:p>
  </w:footnote>
  <w:footnote w:type="continuationSeparator" w:id="0">
    <w:p w:rsidR="0001042A" w:rsidRDefault="0001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5F38"/>
    <w:multiLevelType w:val="hybridMultilevel"/>
    <w:tmpl w:val="6440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5214DA"/>
    <w:multiLevelType w:val="multilevel"/>
    <w:tmpl w:val="188E5FFA"/>
    <w:lvl w:ilvl="0">
      <w:start w:val="1"/>
      <w:numFmt w:val="none"/>
      <w:pStyle w:val="1"/>
      <w:suff w:val="space"/>
      <w:lvlText w:val="Глава 1"/>
      <w:lvlJc w:val="left"/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2">
    <w:nsid w:val="6D34315D"/>
    <w:multiLevelType w:val="hybridMultilevel"/>
    <w:tmpl w:val="EBC453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52A"/>
    <w:rsid w:val="0001042A"/>
    <w:rsid w:val="0002240D"/>
    <w:rsid w:val="0002795C"/>
    <w:rsid w:val="000A28E9"/>
    <w:rsid w:val="000A5215"/>
    <w:rsid w:val="000E0AA0"/>
    <w:rsid w:val="001571CC"/>
    <w:rsid w:val="001B330B"/>
    <w:rsid w:val="00205E65"/>
    <w:rsid w:val="00217E57"/>
    <w:rsid w:val="002956B3"/>
    <w:rsid w:val="002A23CE"/>
    <w:rsid w:val="002C768C"/>
    <w:rsid w:val="002D0701"/>
    <w:rsid w:val="0036178B"/>
    <w:rsid w:val="003E39F7"/>
    <w:rsid w:val="00513CE2"/>
    <w:rsid w:val="0052236D"/>
    <w:rsid w:val="005225C6"/>
    <w:rsid w:val="00556FB8"/>
    <w:rsid w:val="0057635B"/>
    <w:rsid w:val="005A4BF1"/>
    <w:rsid w:val="005C48CB"/>
    <w:rsid w:val="005E60E5"/>
    <w:rsid w:val="00643E67"/>
    <w:rsid w:val="00666189"/>
    <w:rsid w:val="00671348"/>
    <w:rsid w:val="0067443C"/>
    <w:rsid w:val="006936A5"/>
    <w:rsid w:val="006D5EE0"/>
    <w:rsid w:val="006D70BF"/>
    <w:rsid w:val="00744C6E"/>
    <w:rsid w:val="007E5AA1"/>
    <w:rsid w:val="007F5BE8"/>
    <w:rsid w:val="008470F2"/>
    <w:rsid w:val="00872D4D"/>
    <w:rsid w:val="008B0DD9"/>
    <w:rsid w:val="008C7E92"/>
    <w:rsid w:val="008F3E99"/>
    <w:rsid w:val="0092252A"/>
    <w:rsid w:val="00963653"/>
    <w:rsid w:val="009655EB"/>
    <w:rsid w:val="009664AB"/>
    <w:rsid w:val="00966E33"/>
    <w:rsid w:val="0097431E"/>
    <w:rsid w:val="009F3885"/>
    <w:rsid w:val="00A02F9E"/>
    <w:rsid w:val="00A03F06"/>
    <w:rsid w:val="00A5604D"/>
    <w:rsid w:val="00A97448"/>
    <w:rsid w:val="00AB2510"/>
    <w:rsid w:val="00AD7A76"/>
    <w:rsid w:val="00B31CC9"/>
    <w:rsid w:val="00B4241E"/>
    <w:rsid w:val="00B63537"/>
    <w:rsid w:val="00BC083B"/>
    <w:rsid w:val="00BD1079"/>
    <w:rsid w:val="00C20279"/>
    <w:rsid w:val="00C236E3"/>
    <w:rsid w:val="00C24DB8"/>
    <w:rsid w:val="00C4238B"/>
    <w:rsid w:val="00C856EF"/>
    <w:rsid w:val="00CB3623"/>
    <w:rsid w:val="00CB3E41"/>
    <w:rsid w:val="00CF1BCF"/>
    <w:rsid w:val="00D20DA2"/>
    <w:rsid w:val="00D401D2"/>
    <w:rsid w:val="00DC32D2"/>
    <w:rsid w:val="00DE0E53"/>
    <w:rsid w:val="00E5383D"/>
    <w:rsid w:val="00EB7268"/>
    <w:rsid w:val="00EC6E71"/>
    <w:rsid w:val="00ED7B7D"/>
    <w:rsid w:val="00EF4F90"/>
    <w:rsid w:val="00F519B9"/>
    <w:rsid w:val="00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39B35F-1299-4C9F-B467-238EC1FF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2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2795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795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2795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795C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2795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795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795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795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795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513C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513C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Вегето-сосудистая дистония (ВСД)</vt:lpstr>
    </vt:vector>
  </TitlesOfParts>
  <Company>Home</Company>
  <LinksUpToDate>false</LinksUpToDate>
  <CharactersWithSpaces>24927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Вегето-сосудистая дистония (ВСД)</dc:title>
  <dc:subject/>
  <dc:creator>Lila</dc:creator>
  <cp:keywords/>
  <dc:description/>
  <cp:lastModifiedBy>admin</cp:lastModifiedBy>
  <cp:revision>2</cp:revision>
  <cp:lastPrinted>2005-12-19T23:15:00Z</cp:lastPrinted>
  <dcterms:created xsi:type="dcterms:W3CDTF">2014-02-25T02:18:00Z</dcterms:created>
  <dcterms:modified xsi:type="dcterms:W3CDTF">2014-02-25T02:18:00Z</dcterms:modified>
</cp:coreProperties>
</file>