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0A" w:rsidRDefault="001D010A"/>
    <w:p w:rsidR="001D010A" w:rsidRDefault="001D010A"/>
    <w:p w:rsidR="001D010A" w:rsidRDefault="00E735E7">
      <w:pPr>
        <w:jc w:val="center"/>
        <w:rPr>
          <w:b/>
          <w:sz w:val="40"/>
        </w:rPr>
      </w:pPr>
      <w:r>
        <w:rPr>
          <w:b/>
          <w:sz w:val="40"/>
        </w:rPr>
        <w:t xml:space="preserve">Л е ч е н и е   п а н к р е а т и т а  </w:t>
      </w:r>
    </w:p>
    <w:p w:rsidR="001D010A" w:rsidRDefault="001D010A">
      <w:pPr>
        <w:jc w:val="center"/>
        <w:rPr>
          <w:b/>
          <w:sz w:val="40"/>
        </w:rPr>
      </w:pP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 xml:space="preserve">Лечение острого панкреатита представляется сложной задачей. Несмотря на ряд достижений в этой области, летальность до сих пор остаётся высокой. Сравнительная оценка консервативного и оперативного методов лечения указывает на то, что большинство хирургов отдают предпочтение </w:t>
      </w:r>
      <w:r>
        <w:rPr>
          <w:rFonts w:ascii="Arial" w:hAnsi="Arial"/>
          <w:i/>
          <w:sz w:val="32"/>
        </w:rPr>
        <w:t>консервативным методам лечения</w:t>
      </w:r>
      <w:r>
        <w:rPr>
          <w:rFonts w:ascii="Arial" w:hAnsi="Arial"/>
          <w:sz w:val="32"/>
        </w:rPr>
        <w:t xml:space="preserve">. Только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20 - 25 % больных острым панкреатитом оперируются, а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70 - 75 % лечатся консервативно. При общей летальности в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9 - 10 % оперативное лечение сопровождается 26 % смертельных исходов, а конервативное - лишь 3 %. Однако эти данные не дискредитируют оперативный метод лечения, так как  операции подвергаются наиболее тяжёлые больные, страдающие гнойно-некротическими формами острого панкреатита.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b/>
          <w:sz w:val="32"/>
        </w:rPr>
        <w:t xml:space="preserve">Консервативное лечение </w:t>
      </w:r>
      <w:r>
        <w:rPr>
          <w:rFonts w:ascii="Arial" w:hAnsi="Arial"/>
          <w:sz w:val="32"/>
        </w:rPr>
        <w:t xml:space="preserve">острого панкреатита должно включать </w:t>
      </w:r>
      <w:r>
        <w:rPr>
          <w:rFonts w:ascii="Arial" w:hAnsi="Arial"/>
          <w:i/>
          <w:sz w:val="32"/>
        </w:rPr>
        <w:t>элементы патогенетической и симптоматической терапии.</w:t>
      </w:r>
      <w:r>
        <w:rPr>
          <w:rFonts w:ascii="Arial" w:hAnsi="Arial"/>
          <w:sz w:val="32"/>
        </w:rPr>
        <w:t xml:space="preserve"> Она должна быть направлена по следующим путям :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1) борьба с болью;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2) угнетение секреции поджелудочной железы;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3) инактивация ферментов, поступивших в кровь и окружающие ткани;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4) уменьшение спазма сфинктера Одди;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5) борьба с нарушениями гемодинамики;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6) коррекция гидроионных нарушений;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7) предупреждение и борьба с инфекцией.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Все больные острым панкреатитом нуждаются в </w:t>
      </w:r>
      <w:r>
        <w:rPr>
          <w:rFonts w:ascii="Arial" w:hAnsi="Arial"/>
          <w:i/>
          <w:sz w:val="32"/>
        </w:rPr>
        <w:t xml:space="preserve">срочной госпитализации. </w:t>
      </w:r>
      <w:r>
        <w:rPr>
          <w:rFonts w:ascii="Arial" w:hAnsi="Arial"/>
          <w:sz w:val="32"/>
        </w:rPr>
        <w:t xml:space="preserve">Устанавливается строгий </w:t>
      </w:r>
      <w:r>
        <w:rPr>
          <w:rFonts w:ascii="Arial" w:hAnsi="Arial"/>
          <w:i/>
          <w:sz w:val="32"/>
        </w:rPr>
        <w:t>постельный режим, исключается ротовое питание.</w:t>
      </w:r>
      <w:r>
        <w:rPr>
          <w:rFonts w:ascii="Arial" w:hAnsi="Arial"/>
          <w:sz w:val="32"/>
        </w:rPr>
        <w:t xml:space="preserve"> Для борьбы с болью назначаются анальгетики (промедол, фентанил); морфий, являющийся мощным вагомиметиком, вводить не следует, так как  он вызывает спазм сфинктера Одди. Рекомендуется внутривенное вливание новокаина ( 0,25% раствор 200 - 250 ml капельным путём) и паранефральная новокаиновая блокада по Вишневскому ( 0,25% новокаин по 100 - 120 ml на каждую сторону), антибиотики (пенициллин, стрептомицин). Назначаются инъекции атропина (0,1% раствор по 1ml 2 - 3 раза в день) и папаверина (2% 1 - 2 ml подкожно). При сильных болях, иррадиирующих в область сердца, положительный эффект даёт применение нитроглицерина (1% 2 - 3 капли под язык на кусок сахара), как при стенокардии.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В связи с парезом ЖКТ необходимо ввести постоянный зонд в желудок для аспирации желудочного содержимого. Доказано, что при снижении температуры ферментная функция поджелудочной железы заметно снижается. Всвязи с этим рекомендуется применение холода на живот, а также ряд авторов сообщают о хороших результатах применения метода локальной гипотермии желудка, которая достигается перфузией охлаждаемой до 2 - 4 </w:t>
      </w:r>
      <w:r>
        <w:rPr>
          <w:rFonts w:ascii="Arial" w:hAnsi="Arial"/>
          <w:sz w:val="32"/>
          <w:vertAlign w:val="superscript"/>
        </w:rPr>
        <w:t>0</w:t>
      </w:r>
      <w:r>
        <w:rPr>
          <w:rFonts w:ascii="Arial" w:hAnsi="Arial"/>
          <w:sz w:val="32"/>
        </w:rPr>
        <w:t xml:space="preserve">С тепла жидкости через 2-х просветный желудочный зонд на протяжении 3 - 5 часов. Этот метод может быть применён у оперированных больных.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Учитывая значительные нарушения кислотно-щелочного, белкового и гидроионного состояния, показано парентеральное введение плазмозаменителей, плазмы и электролитов. С этой целью вводится в/в капельным путём от 3-х до 5 литров растворов (физиологический раствор поваренной соли, реополиглюкин, 5% глюкоза с инсулином, витамины С и В</w:t>
      </w:r>
      <w:r>
        <w:rPr>
          <w:rFonts w:ascii="Arial" w:hAnsi="Arial"/>
          <w:sz w:val="32"/>
          <w:vertAlign w:val="subscript"/>
        </w:rPr>
        <w:t>1</w:t>
      </w:r>
      <w:r>
        <w:rPr>
          <w:rFonts w:ascii="Arial" w:hAnsi="Arial"/>
          <w:sz w:val="32"/>
        </w:rPr>
        <w:t xml:space="preserve"> ). При выраженном ацидозе показано вливание 5% раствора бикарбоната натрия, или трис-буфера.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Для коррекции электролитных нарушений вводится в/в хлористый калий ( 5% 10 - 20 ml на физиологическом растворе) и хлористый кальций ( 10% 5 - 10 ml ). Введение жидкости должно производиться под тщательным контролем функции почек. Положительный эффект получен от применения форсированного диуреза с помощью диуретиков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(маннитол, лазикс).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Лечение острого панкреатита стероидными гормонами требует осторожности. Известны случаи развития стероидного панкреатита, эффективность же препаратов коры надпочечников доказана недостаточно.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Для предупреждения инфекционных осложнений показано применение антибиотиков широкого  спектра действия. Необходим также контроль за свертывающей системой крови. Склонность к тромбообразованию нередко сопровождает острый панкреатит. В этих случаях показано назначение антикоагулянтов.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Существенным сдвигом в консервативном лечении острого панкреатита явилось синтезирование ингибиторов ферментов поджелудочной железы.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В 1953 году Фрей синтезировал трасилол, который является мощным ингибитором трипсина и калликреина. Добывается трасилол из околоушных желёз рогатого скота. Кроме этого, Аструп синтезировал ингибитор трипсина - контрикал. Трасилол тормозит действие трипсина, калликреина, химотрипсина ( 1 ЕД инактивирует 0,8 мкг кристаллического трипсина ). Выпускается для в/в и местного применения.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Антиферментная терапия снижает интоксикацию, уменьшает явления сосудистой недостатаочности и в комплексе лечебных мер играет существенную роль. Наилучшие результаты антиферментная терапия даёт при отёке поджелудочной железы, несколько худшие - при геморрагических формах и мало эффективна при некротических и гнойных формах острого панкреатита.</w:t>
      </w:r>
    </w:p>
    <w:p w:rsidR="001D010A" w:rsidRDefault="001D010A">
      <w:pPr>
        <w:rPr>
          <w:rFonts w:ascii="Arial" w:hAnsi="Arial"/>
          <w:sz w:val="32"/>
        </w:rPr>
      </w:pPr>
    </w:p>
    <w:p w:rsidR="001D010A" w:rsidRDefault="00E735E7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  <w:t>Хирургическое    лечение</w:t>
      </w:r>
    </w:p>
    <w:p w:rsidR="001D010A" w:rsidRDefault="001D010A">
      <w:pPr>
        <w:rPr>
          <w:rFonts w:ascii="Arial" w:hAnsi="Arial"/>
          <w:b/>
          <w:sz w:val="32"/>
        </w:rPr>
      </w:pP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 xml:space="preserve">Показаниями для оперативного лечения острого панкреатита служит отсутствие эффекта от консервативной терапии, нарастание явлений интоксикации, прогрессирующее увеличение содержания амилазы мочи и крови или, напротив, резкое падение этих показателей при нарастании лейкоцитоза, нейтрофиллёза, гипокалиемии (признаки некроза), нарастание сахара крови ( некроз хвоста железы). Появление выраженных признаков раздражения брюшины свидетельствует о выходе процесса за пределы сальниковой сумки.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Операция производится под эндотрахеальным наркозом с миорелаксантами. Срединная верхняя лапаротомия, вскрытие сальниковой сумки ( чаще всего через  желудочно-ободочную связку), введение новокаина с антибиотиками и трасилолом под париетальную брюшину вокруг всей поджелудочной железы. При обнаружении участков некроза - рассечение брюшины над железой по её длинной оси, подведение тампонов и микроирригаторов для введения ингибиторов и антибиотиков. Целесообразнно также ввести в сальниковую сумку 1 - 2 флакона сухой плазмы, которая частично примет на себя переваривающее действие ферментов. С целью ограничения очага поражения от остальной полости брюшины целесообразно края сальниковой сумки фиксировать к париетальной брюшине у краёв раны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( марсупиализация).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Во время операции следует осмотреть и желчный пузырь, так как нередко панкреатит сочетается с холециститом, а в ряде случаев является следствием его. Если желчный пузырь напряжён, увеличен, содержит конкременты, или выражены явления острого холецистита, показана разгрузочная холецистотомия и дренирование желчного пузыря через отдельный разрез в правом подреберье. Удаления желчного пузыря на фоне острого панкреатита следует избегать.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В послеоперационном периоде проводится весь комплекс консервативных лечебных мер, изложенный выше. Через дренаж 2 - 3 раза в сутки вводятся антибиотики и ингибиторы. </w:t>
      </w:r>
    </w:p>
    <w:p w:rsidR="001D010A" w:rsidRDefault="00E735E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Если во время операции обнаружены выраженные явления перитонита, показано применение перитонеальной перфузии. С этой целью через отдельные небольшие разрезы вводятся полиэтиленовые трубки и через них проводится орошение полости брюшины раствором Рингера с добавлением антибиотиков и трасилола. </w:t>
      </w:r>
    </w:p>
    <w:p w:rsidR="001D010A" w:rsidRDefault="00E735E7">
      <w:pPr>
        <w:rPr>
          <w:sz w:val="32"/>
        </w:rPr>
      </w:pPr>
      <w:r>
        <w:rPr>
          <w:rFonts w:ascii="Arial" w:hAnsi="Arial"/>
          <w:sz w:val="32"/>
        </w:rPr>
        <w:tab/>
        <w:t>В связи с тем, что операция при остром панкреатите должна носить максимально щадящий характер, а у многих больных имеется сопутствующая патология со стороны желчевыводящих путей , желательно в остром периоде избежать оперативного вмешательства, а оперировать больных в “холодном” периоде, когда появляется возможность устранить нарушение дренажной функции желчевыводящих путей и поджелудочной железы.</w:t>
      </w:r>
      <w:bookmarkStart w:id="0" w:name="_GoBack"/>
      <w:bookmarkEnd w:id="0"/>
    </w:p>
    <w:sectPr w:rsidR="001D010A">
      <w:type w:val="continuous"/>
      <w:pgSz w:w="12474" w:h="17577" w:code="9"/>
      <w:pgMar w:top="1418" w:right="1418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5E7"/>
    <w:rsid w:val="001D010A"/>
    <w:rsid w:val="00E735E7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FB48-E019-4B23-AF13-C92B6CC2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Ярославская  государственная                                        медицинская  академ</vt:lpstr>
    </vt:vector>
  </TitlesOfParts>
  <Company>ТОО "Корника"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Ярославская  государственная                                        медицинская  академ</dc:title>
  <dc:subject/>
  <dc:creator>Платонов</dc:creator>
  <cp:keywords/>
  <cp:lastModifiedBy>admin</cp:lastModifiedBy>
  <cp:revision>2</cp:revision>
  <cp:lastPrinted>1899-12-31T22:00:00Z</cp:lastPrinted>
  <dcterms:created xsi:type="dcterms:W3CDTF">2014-02-07T09:24:00Z</dcterms:created>
  <dcterms:modified xsi:type="dcterms:W3CDTF">2014-02-07T09:24:00Z</dcterms:modified>
</cp:coreProperties>
</file>