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6C" w:rsidRDefault="00EF6A6C" w:rsidP="00EF6A6C">
      <w:pPr>
        <w:pStyle w:val="a3"/>
      </w:pPr>
      <w:r>
        <w:rPr>
          <w:b/>
          <w:bCs/>
        </w:rPr>
        <w:t>С</w:t>
      </w:r>
      <w:r>
        <w:t>ульпирид (эглонил) используется при широком диапазоне соматоформных расстройств в течение свыше 20 лет. Впоследние годы появился ряд новых положительных отзывов о его действенности как по данным историй болезни, так и по данным клинических испытаний вконтролируемых условиях. В настоящем обзоре приведен ряд сообщений о применении сульпирида для лечения различных соматоформных расстройств. Сульпирид широкоиспользуется для лечения и устранения различных нарушений, причем установлено, что он оказывается особенно полезен как средство лечебного воздействия при техсоматических нарушениях, происхождение или патогенез которых связаны с психическим фактором.</w:t>
      </w:r>
      <w:r>
        <w:br/>
        <w:t>Невзирая на тот факт, что сульпирид выявляет некоторое сходство с нейролептическими средствами, его отличает от таких средствотсутствие высокого уровня побочных действий, а также то, что он обладает активирующим и энергизирующим действием (психомоторная стимуляция, повышениебодрости, настроения и более мотивированное поведение). Поэтому сульпирид является одним из первых представителей атипичных нейролептиков.</w:t>
      </w:r>
      <w:r>
        <w:br/>
        <w:t>Лабораторные исследования показали, что сульпирид селективно связывается с дофаминовыми рецепторами и не связывается с другими типамирецепторов. Это обусловливает отсутствие у сульпирида адренергических, холинергических и гистаминергических эффектов, а значит и побочных действией,связанных с этими эффектами. Он проявляет преимущественное сродство к дофаминовым рецепторам D</w:t>
      </w:r>
      <w:r>
        <w:rPr>
          <w:vertAlign w:val="subscript"/>
        </w:rPr>
        <w:t>2</w:t>
      </w:r>
      <w:r>
        <w:t xml:space="preserve"> в лимбических участках и болеераспространенных рецепторах D</w:t>
      </w:r>
      <w:r>
        <w:rPr>
          <w:vertAlign w:val="subscript"/>
        </w:rPr>
        <w:t>2</w:t>
      </w:r>
      <w:r>
        <w:t>, но не тяготеет к рецепторам D</w:t>
      </w:r>
      <w:r>
        <w:rPr>
          <w:vertAlign w:val="subscript"/>
        </w:rPr>
        <w:t>1</w:t>
      </w:r>
      <w:r>
        <w:t xml:space="preserve"> и D</w:t>
      </w:r>
      <w:r>
        <w:rPr>
          <w:vertAlign w:val="subscript"/>
        </w:rPr>
        <w:t>4</w:t>
      </w:r>
      <w:r>
        <w:t>. Отсутствие воздействия сульпирида на стриарные дофаминовыерецепторы может объяснить низкий уровень экстрапирамидных побочных эффектов, о котором свидетельствует опыт его клинического применения. В центральной нервнойсистеме контроль за выделением и синтезомдофамина по механизму обратной связи осуществляют пресинаптические рецепторы; избирательная блокада этих рецепторов,следовательно, приводит к повышению дофаминергической передачи. Этот механизм может лежать в основе активирующих свойств сульпирида, а также может объяснитьего клиническую действенность при негативных (дефицитарных) симптомах (S.Turyanski).</w:t>
      </w:r>
      <w:r>
        <w:br/>
        <w:t>В то время как антипсихотическое действие сульпиридапроявляется при высоких дозах (600 - 1200 мг/день), его действенность против соматоформных расстройств, невротических состояний и депрессии проявляется приболее низких дозах (100 - 300 мг/день).</w:t>
      </w:r>
      <w:r>
        <w:br/>
        <w:t>Действенность лечебных свойств сульпирида изучалась наразличных формах головокружения как органического, так и функционального происхождения. Исследования проводились в клинических условиях на широкомспектре состояний, от болезни Меньера до головокружения, связанного с синдромом, возникающим после сотрясения головного мозга. Результатыиспользования сульпирида при головокружениях обсуждал Lemoine, который отметил, что по сей день в этой области было проведено всего пять клинических испытанийв контролируемых условиях с участием плацебо. Три из них были сравнительными; четыре были открытыми; как правило, применялась доза 150 мг/день;продолжительность испытаний составляла от 10 до 47 дней; клинические результаты оценивались по международной шкале с использованием параклинических методов(электронистагмографии). Результаты этих исследований неуклонно свидетельствуют в пользу сульпирида, в особенности когда в картине болезни явно прослеживаетсяневротический компонент. По данным испытаний, проведенных с плацебо, процент положительных результатов составил от 60 до 87% от числа пациентов, у которыхприменялся сульпирид. В работе А.М. Вейна с соавт. показана высокая эффективность сульпирида при мигрени в случае осложнения ее психологическиминарушениями и вегетативными расстройствами. Авторы связывают лечебный эффект сульпирида с его воздействием на депрессию, тревогу, вегетативные симптомы иголовные боли напряжения.</w:t>
      </w:r>
      <w:r>
        <w:br/>
        <w:t>Синдром раздраженной толстой кишки является расстройством механизма опорожнения кишечника, которому по сей день не найдено органическогообоснования. Он проявляется в виде запоров или жидкого стула (часто в виде чередования того и другого), как правило, с болями в области живота, и можетсопровождаться другими симптомами. Показана роль психологических факторов в патогенезе этого синдрома, а также то, что приступы синдрома раздраженнойтолстой кишки сопровождаются колебаниями настроения. До сих пор не найдено универсального средства лечения этого состояния; основными методами остаютсядиета и оказание психоэмоциональной поддержки. Вероятность существенного соматоформного компонента в синдроме раздраженной толстой кишки, однако,предполагает, что сульпирид оказывается полезным при его излечении. Результаты открытых исследований вполне благоприятны: две трети пациентов, которым былпрописан сульпирид, показали клиническое улучшение. Недавно было проведено исследование двойным слепым методом с использованием плацебо и сульпирида вдозе 150 мг/день этого синдрома (Y.Frexinos и соавт.). Основным критерием действенности препарата служила клиническая оценка болей в области живота (ихчастота и интенсивность); исследован также ряд вторичных критериев. Было обнаружено, что сульпирид эффективен, в частности, для снижения интенсивностиболей и уменьшения дистресса, связанного с этим состоянием, а также для общего улучшения состояния, оцениваемого самим больным. Следовательно, сульпиридпредставляет собой новое важное средство лечения этого распространенного и неприятного недуга.</w:t>
      </w:r>
      <w:r>
        <w:br/>
        <w:t xml:space="preserve">Обнаружено, что сульпирид является действенным средством лечения не только синдрома раздраженной толстой кишки, но и ряда другихрасстройств пищеварительного тракта. Эффективность сульпирида при лечении язвы желудка и двенадцатиперстной кишки объясняется его прямым действием нафизиологические процессы в пищеварительном тракте. Благодаря специфическому действию сульпирида на гипоталамус, который регулирует деятельность гипофиза, вэтом последнем происходит усиление выделения соматотропного гормона, который, как известно, обладает анаболическим действием и способствует заживлениюпораженных участков. </w:t>
      </w:r>
      <w:r>
        <w:br/>
        <w:t>Другим механизмом положительного действия сульпирида при язвенной болезни является то, что он улучшает кровоснабжение и моторику желудкаи кишечника. Кроме того, конечно, еще присутствует и компонент, связанный со способностью сульпирида восстанавливать психическое равновесие в условияхстресса. Это является очень важным аргументом при обсуждении вопроса о расширении применения сульпирида при лечении соматоформных расстройств.</w:t>
      </w:r>
      <w:r>
        <w:br/>
        <w:t>Клиническая депрессия повсеместно считается наиболее частой формой психиатрического расстройства, при этом она часто сопровождаетсясоматическими симптомами, которые могут возникнуть на очень ранней стадии заболевания. Существует доказательство того, что сульпирид в малых дозах (до200 мг в сутки) дает положительный клинический эффект при депрессии, что соответствует высокой действенности и хорошей переносимости, которые былипредсказаны сульпириду при фармакодинамических испытаниях. Исследования, проведенные по случайной выборке слепым методом, также как открытыеисследования показали, что пациенты с выраженной депрессией поддаются лечению сульпиридом. В ряде исследований показано, что сульпирид в малых дозах,принимаемый в течение 6 недель, дает надежный положительный эффект. Его эффективность как минимум сравнима с эффективностью амитриптилина, имипрамина,причем с меньшим количеством нежелательных побочных эффектов, чем те, что были отмечены у других средств (S.Turyanski, M.Ackenheil).</w:t>
      </w:r>
      <w:r>
        <w:br/>
        <w:t>Действие сульпирида изучалось не только при выраженной депрессии, но также и на других типах депрессии. Результаты клиническихиспытаний говорят об аналогичной действенности сульпирида. Маскированная депрессия, при которой доминируют соматические симптомы, и невротическаядепрессия, существенным компонентом которой является состояние тревоги, обе хорошо поддаются лечению сульпиридом, который в ряде испытаний проявил себялучше, нежели бензодиазепины, в снижении симптомов как депрессии, так и соматизации. Результаты других испытаний показывают, что сульпирид дает клиническийрезультат, эквивалентный эффекту, который наблюдался при применении сопоставимых лекарств. При лечении реактивной депрессии с соматоформнымирасстройствами сульпирид оказался более эффективным, чем диазепам, тианептин и толоксатон.</w:t>
      </w:r>
      <w:r>
        <w:br/>
        <w:t>Депрессия часто наблюдается у лиц старшего возраста, т.е. у той категории пациентов, для которых назначение лекарственных препаратов должнопроизводиться с особой осторожностью ввиду высокой степени подверженности таких пациентов побочным эффектам лекарственных препаратов. Благодаря своим высокимпоказателям переносимости сульпирид прописывался пожилым больным в состоянии депрессии, и было установлено, что примерно 75% пациентов благоприятно отреагировалина его применение.</w:t>
      </w:r>
      <w:r>
        <w:br/>
        <w:t>И хотя разница в диагностических критериях, применяемых различными исследователями, затрудняет проведение комбинированного анализа всехопубликованных данных о лечении депрессии с помощью сульпирида, тем не менее очевидно, что во всех испытаниях показан положительный эффект сульпирида (вдозах 100 - 300 мг/день) при лечении широкого спектра депрессивных симптомов. Также очевидна особая действенность сульпирида при депрессиях, сопровождающихсясоматическими симптомами, даже тогда, когда, как в случае с маскированной депрессией, соматические синдромы доминируют. Его показатели переносимости даютвозможность, в частности, применять его у пациентов, которые могут не переносить антихолинергического действия трициклических антидепрессантов.</w:t>
      </w:r>
      <w:r>
        <w:br/>
        <w:t>P.Lemoine подготовил обзор опубликованных данных о применении сульпирида при лечении широкого диапазона органических заболеваний, когда онисопровождаются психоэмоциональными отклонениями; к ним относятся астма, различные формы дерматологических нарушений, мигрень и прочие формы головнойболи, дисфункция мочеполовой системы, а также сердечно-сосудистые заболевания. В ряде публикаций не устанавливается связь с конкретным заболеванием, а всевнимание уделяется тем синдромам, о которых известно или предположительно известно, что они несут в себе соматоформный компонент. Результаты такихисследований свидетельствуют о высокой клинической эффективности сульпирида. Обнаружено, что при лечении мигрени сульпирид уменьшает число дней с головнойболью значительно больше, чем плацебо, при этом значительно снижается количество других соматических симптомов. Благоприятный эффект, которыйнаблюдался при назначении сульпирида больным астмой, связан с общим изменением отношения пациента к своему заболеванию. Обострение и последующая тяжестьмногих кожных заболеваний связаны с психологическими факторами, что дает основания полагать, что сульпирид может сыграть положительную роль в леченииэтой группы заболеваний [4]. Хотя опять же вряд ли от сульпирида можно ожидать прямого воздействия на физиологические механизмы, лежащие в основе развитиядерматозов. Действительно, имеются сообщения о положительном эффекте при лечении ряда кожных болезней, хотя и не существует убедительного доказательстватого, что такой эффект лучше проявляется у пациентов с определенными психологическими отклонениями [5]. Обнаружено уменьшение тяжести симптоматикипри сердечно-сосудистых заболеваниях после применения сульпирида, в основном за счет подавления состояний тревоги. Сульпирид может также оказаться полезным прилечении нарушений мочеполовой системы, когда это связано с эмоциональными проблемами. При ревматологических заболеваниях действие сульпирида оказалосьнаиболее эффективным в тех случаях, когда физические симптомы сопровождались астенодепрессивным расстройством.</w:t>
      </w:r>
      <w:r>
        <w:br/>
        <w:t>Эти результаты дают основание считать сульпирид ценным средством для лечения многих заболеваний, при которых физические симптомысопровождаются психоэмоциональными отклонениями. Также подчеркивается необходимость дальнейших исследований в этой области, особенно в связи с тем,что число больных с психосоматическими и соматоформными нарушениями неуклонно увеличивается во всех странах мира.</w:t>
      </w:r>
      <w:r>
        <w:br/>
      </w:r>
      <w:r>
        <w:rPr>
          <w:b/>
          <w:bCs/>
          <w:i/>
          <w:iCs/>
        </w:rPr>
        <w:t>Все исследования выполнены с использованием препарата эглонил (сульпирид), производимого компанией Санофи-Синтелабо.</w:t>
      </w:r>
    </w:p>
    <w:p w:rsidR="00EF6A6C" w:rsidRDefault="00EF6A6C" w:rsidP="00EF6A6C">
      <w:pPr>
        <w:pStyle w:val="a3"/>
      </w:pPr>
      <w:r>
        <w:t xml:space="preserve">Литература: </w:t>
      </w:r>
      <w:r>
        <w:br/>
        <w:t>1. М.С. Синячкин, А.М. Вейн и соавт. Сульпирид впрофилактическом лечении мигрени. Журн. невропатол. и психиатр., 1997; 11.</w:t>
      </w:r>
      <w:r>
        <w:br/>
        <w:t>2. Э.П. Яновенко, П.Я. Григорьев. Синдром раздраженногокишечника. Практикующий врач, 1998; 2.</w:t>
      </w:r>
      <w:r>
        <w:br/>
        <w:t>3. Точилов В.А., Протальская А.Г. Нейролептики - производныебензамидов в психиатрической практике. Социальная и клиническая психиатрия. 1998; 8.</w:t>
      </w:r>
      <w:r>
        <w:br/>
        <w:t>4. Черкасова М.В., Сергеев Ю.В. Эглонил в патогенетическойтерапии розацеа. В помощь практическому врачу. 1995; 4.</w:t>
      </w:r>
      <w:r>
        <w:br/>
        <w:t>5. Говорин Н.В. и соавт. Дифференцированнаяпсихофармакотерапия при ИБС. Клиническая фармакология и терапия. 1997; 6.</w:t>
      </w:r>
    </w:p>
    <w:p w:rsidR="00EF6A6C" w:rsidRDefault="00EF6A6C">
      <w:bookmarkStart w:id="0" w:name="_GoBack"/>
      <w:bookmarkEnd w:id="0"/>
    </w:p>
    <w:sectPr w:rsidR="00EF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A6C"/>
    <w:rsid w:val="00034875"/>
    <w:rsid w:val="00530D70"/>
    <w:rsid w:val="00EF40AE"/>
    <w:rsid w:val="00E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09293B-698B-4E4A-8DC3-4E121BAF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F6A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F6A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Сульпирид (эглонил) используется при широком диапазоне соматоформных расстройств в течение свыше 20 лет</vt:lpstr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Сульпирид (эглонил) используется при широком диапазоне соматоформных расстройств в течение свыше 20 лет</dc:title>
  <dc:subject/>
  <dc:creator>Женя</dc:creator>
  <cp:keywords/>
  <dc:description/>
  <cp:lastModifiedBy>admin</cp:lastModifiedBy>
  <cp:revision>2</cp:revision>
  <dcterms:created xsi:type="dcterms:W3CDTF">2014-02-17T09:14:00Z</dcterms:created>
  <dcterms:modified xsi:type="dcterms:W3CDTF">2014-02-17T09:14:00Z</dcterms:modified>
</cp:coreProperties>
</file>