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34" w:rsidRDefault="00CE2034">
      <w:pPr>
        <w:jc w:val="both"/>
        <w:rPr>
          <w:b/>
        </w:rPr>
      </w:pPr>
    </w:p>
    <w:p w:rsidR="00CE2034" w:rsidRDefault="00CE2034">
      <w:pPr>
        <w:jc w:val="center"/>
        <w:rPr>
          <w:b/>
        </w:rPr>
      </w:pPr>
      <w:r>
        <w:rPr>
          <w:b/>
        </w:rPr>
        <w:t>Лечение вестибулярных шванном:</w:t>
      </w:r>
      <w:r>
        <w:t xml:space="preserve"> </w:t>
      </w:r>
      <w:r>
        <w:rPr>
          <w:b/>
        </w:rPr>
        <w:t>Общие параметры</w:t>
      </w:r>
    </w:p>
    <w:p w:rsidR="00CE2034" w:rsidRDefault="00CE2034">
      <w:pPr>
        <w:pStyle w:val="2"/>
      </w:pPr>
      <w:r>
        <w:t xml:space="preserve"> К. Ырысов, M. Caмии</w:t>
      </w:r>
    </w:p>
    <w:p w:rsidR="00CE2034" w:rsidRDefault="00CE2034">
      <w:pPr>
        <w:jc w:val="center"/>
        <w:rPr>
          <w:b/>
        </w:rPr>
      </w:pPr>
      <w:r>
        <w:rPr>
          <w:b/>
        </w:rPr>
        <w:t xml:space="preserve">International Neuroscience Institute Hannover </w:t>
      </w:r>
    </w:p>
    <w:p w:rsidR="00CE2034" w:rsidRDefault="00CE2034">
      <w:pPr>
        <w:jc w:val="center"/>
      </w:pPr>
      <w:r>
        <w:rPr>
          <w:b/>
        </w:rPr>
        <w:t xml:space="preserve"> </w:t>
      </w:r>
      <w:r>
        <w:t>In den sieben Stuecken 7 b – 603</w:t>
      </w:r>
    </w:p>
    <w:p w:rsidR="00CE2034" w:rsidRPr="00CE2034" w:rsidRDefault="00CE2034">
      <w:pPr>
        <w:jc w:val="center"/>
        <w:rPr>
          <w:lang w:val="ru-RU"/>
        </w:rPr>
      </w:pPr>
      <w:r w:rsidRPr="00CE2034">
        <w:rPr>
          <w:lang w:val="ru-RU"/>
        </w:rPr>
        <w:t xml:space="preserve">30655 </w:t>
      </w:r>
      <w:r>
        <w:t>Hannover</w:t>
      </w:r>
      <w:r w:rsidRPr="00CE2034">
        <w:rPr>
          <w:lang w:val="ru-RU"/>
        </w:rPr>
        <w:t xml:space="preserve"> </w:t>
      </w:r>
      <w:r>
        <w:t>Germany</w:t>
      </w:r>
    </w:p>
    <w:p w:rsidR="00CE2034" w:rsidRPr="00CE2034" w:rsidRDefault="00CE2034">
      <w:pPr>
        <w:jc w:val="center"/>
        <w:rPr>
          <w:lang w:val="ru-RU"/>
        </w:rPr>
      </w:pPr>
      <w:r>
        <w:t>phone</w:t>
      </w:r>
      <w:r w:rsidRPr="00CE2034">
        <w:rPr>
          <w:lang w:val="ru-RU"/>
        </w:rPr>
        <w:t>: +0171 2792746</w:t>
      </w:r>
    </w:p>
    <w:p w:rsidR="00CE2034" w:rsidRPr="00CE2034" w:rsidRDefault="00CE2034">
      <w:pPr>
        <w:jc w:val="center"/>
        <w:rPr>
          <w:lang w:val="ru-RU"/>
        </w:rPr>
      </w:pPr>
      <w:r>
        <w:t>fax</w:t>
      </w:r>
      <w:r w:rsidRPr="00CE2034">
        <w:rPr>
          <w:lang w:val="ru-RU"/>
        </w:rPr>
        <w:t>: +49(511)7261959</w:t>
      </w:r>
    </w:p>
    <w:p w:rsidR="00CE2034" w:rsidRPr="00CE2034" w:rsidRDefault="00CE2034">
      <w:pPr>
        <w:jc w:val="center"/>
        <w:rPr>
          <w:lang w:val="ru-RU"/>
        </w:rPr>
      </w:pPr>
      <w:r>
        <w:t>e</w:t>
      </w:r>
      <w:r w:rsidRPr="00CE2034">
        <w:rPr>
          <w:lang w:val="ru-RU"/>
        </w:rPr>
        <w:t>-</w:t>
      </w:r>
      <w:r>
        <w:t>mail</w:t>
      </w:r>
      <w:r w:rsidRPr="00CE2034">
        <w:rPr>
          <w:lang w:val="ru-RU"/>
        </w:rPr>
        <w:t xml:space="preserve">: </w:t>
      </w:r>
      <w:r>
        <w:t>keneshbek</w:t>
      </w:r>
      <w:r w:rsidRPr="00CE2034">
        <w:rPr>
          <w:lang w:val="ru-RU"/>
        </w:rPr>
        <w:t>@</w:t>
      </w:r>
      <w:r>
        <w:t>yahoo</w:t>
      </w:r>
      <w:r w:rsidRPr="00CE2034">
        <w:rPr>
          <w:lang w:val="ru-RU"/>
        </w:rPr>
        <w:t>.</w:t>
      </w:r>
      <w:r>
        <w:t>com</w:t>
      </w:r>
    </w:p>
    <w:p w:rsidR="00CE2034" w:rsidRPr="00CE2034" w:rsidRDefault="00CE2034">
      <w:pPr>
        <w:pStyle w:val="20"/>
        <w:rPr>
          <w:sz w:val="20"/>
          <w:lang w:val="ru-RU"/>
        </w:rPr>
      </w:pPr>
      <w:r w:rsidRPr="00CE2034">
        <w:rPr>
          <w:b/>
          <w:sz w:val="20"/>
          <w:lang w:val="ru-RU"/>
        </w:rPr>
        <w:t xml:space="preserve">    </w:t>
      </w:r>
      <w:r w:rsidRPr="00CE2034">
        <w:rPr>
          <w:sz w:val="20"/>
          <w:lang w:val="ru-RU"/>
        </w:rPr>
        <w:t>Несмотря на хорошее знание ключевых симптомов вестибулярных шванном (ВШ) и их значение для результатов хирургического лечения, развитие симптомов и признаков, и их соотношение с размером опухоли всё ещё требуют тщательного исследования.</w:t>
      </w:r>
    </w:p>
    <w:p w:rsidR="00CE2034" w:rsidRPr="00CE2034" w:rsidRDefault="00CE2034">
      <w:pPr>
        <w:pStyle w:val="a3"/>
        <w:jc w:val="both"/>
        <w:rPr>
          <w:sz w:val="20"/>
          <w:lang w:val="ru-RU"/>
        </w:rPr>
      </w:pPr>
      <w:r w:rsidRPr="00CE2034">
        <w:rPr>
          <w:sz w:val="20"/>
          <w:lang w:val="ru-RU"/>
        </w:rPr>
        <w:t xml:space="preserve">    С 2001 по 2003 гг. 125 операции были выполнены при 120 ВШ в нейрохирургическом отделении </w:t>
      </w:r>
      <w:r>
        <w:rPr>
          <w:sz w:val="20"/>
          <w:lang w:val="en-GB"/>
        </w:rPr>
        <w:t>International</w:t>
      </w:r>
      <w:r w:rsidRPr="00CE2034">
        <w:rPr>
          <w:sz w:val="20"/>
          <w:lang w:val="ru-RU"/>
        </w:rPr>
        <w:t xml:space="preserve"> </w:t>
      </w:r>
      <w:r>
        <w:rPr>
          <w:sz w:val="20"/>
          <w:lang w:val="en-GB"/>
        </w:rPr>
        <w:t>Neuroscience</w:t>
      </w:r>
      <w:r w:rsidRPr="00CE2034">
        <w:rPr>
          <w:sz w:val="20"/>
          <w:lang w:val="ru-RU"/>
        </w:rPr>
        <w:t xml:space="preserve"> </w:t>
      </w:r>
      <w:r>
        <w:rPr>
          <w:sz w:val="20"/>
          <w:lang w:val="en-GB"/>
        </w:rPr>
        <w:t>Institute</w:t>
      </w:r>
      <w:r w:rsidRPr="00CE2034">
        <w:rPr>
          <w:sz w:val="20"/>
          <w:lang w:val="ru-RU"/>
        </w:rPr>
        <w:t xml:space="preserve"> </w:t>
      </w:r>
      <w:r>
        <w:rPr>
          <w:sz w:val="20"/>
          <w:lang w:val="en-GB"/>
        </w:rPr>
        <w:t>Hannover</w:t>
      </w:r>
      <w:r w:rsidRPr="00CE2034">
        <w:rPr>
          <w:sz w:val="20"/>
          <w:lang w:val="ru-RU"/>
        </w:rPr>
        <w:t xml:space="preserve">. ВШ была диагностирована у 120 пациентов, включая 65 женщин (54%) и 55 мужчин (46%), средний возраст больных был значительно выше у женщин (47,6 лет) чем у мужчин (45,2 лет).  </w:t>
      </w:r>
    </w:p>
    <w:p w:rsidR="00CE2034" w:rsidRPr="00CE2034" w:rsidRDefault="00CE2034">
      <w:pPr>
        <w:jc w:val="both"/>
        <w:rPr>
          <w:lang w:val="ru-RU"/>
        </w:rPr>
      </w:pPr>
      <w:r w:rsidRPr="00CE2034">
        <w:rPr>
          <w:lang w:val="ru-RU"/>
        </w:rPr>
        <w:t xml:space="preserve">    Более частыми клиническими симптомами были нарушения со стороны слухового (95%), вестибулярного (61%), тройничного (9%), и лицевого (6%) нервов. Длительность симптомов была 3,7 лет при нарушениях слуха, 1,9 лет при парезах лицевого нерва, и 1,3 лет при нарушениях со стороны тройничного нерва.  Возникновение симптомов и его длительность не коррелировали с размером опухоли. Ключевые симптомы при различной распространённости опухолей ускоряли диагностику, такие как нарушение со стороны тройничного нерва при больших опухолях с компрессией ствола мозга или тиннитус при маленьких невриномах.  </w:t>
      </w:r>
    </w:p>
    <w:p w:rsidR="00CE2034" w:rsidRPr="00CE2034" w:rsidRDefault="00CE2034">
      <w:pPr>
        <w:jc w:val="both"/>
        <w:rPr>
          <w:lang w:val="ru-RU"/>
        </w:rPr>
      </w:pPr>
    </w:p>
    <w:p w:rsidR="00CE2034" w:rsidRDefault="00CE2034">
      <w:pPr>
        <w:pStyle w:val="a3"/>
        <w:jc w:val="center"/>
        <w:rPr>
          <w:b/>
          <w:sz w:val="20"/>
          <w:lang w:val="en-GB"/>
        </w:rPr>
      </w:pPr>
      <w:r>
        <w:rPr>
          <w:b/>
          <w:sz w:val="20"/>
          <w:lang w:val="en-GB"/>
        </w:rPr>
        <w:t>Management of vestibular schwannomas: General parameters.</w:t>
      </w:r>
    </w:p>
    <w:p w:rsidR="00CE2034" w:rsidRPr="00CE2034" w:rsidRDefault="00CE2034">
      <w:pPr>
        <w:pStyle w:val="1"/>
        <w:spacing w:line="240" w:lineRule="auto"/>
        <w:jc w:val="center"/>
        <w:rPr>
          <w:b/>
          <w:sz w:val="20"/>
        </w:rPr>
      </w:pPr>
      <w:r w:rsidRPr="00CE2034">
        <w:rPr>
          <w:b/>
          <w:sz w:val="20"/>
        </w:rPr>
        <w:t>K. Yrysov, M. Samii</w:t>
      </w:r>
    </w:p>
    <w:p w:rsidR="00CE2034" w:rsidRPr="00CE2034" w:rsidRDefault="00CE2034">
      <w:pPr>
        <w:jc w:val="center"/>
        <w:rPr>
          <w:b/>
        </w:rPr>
      </w:pPr>
      <w:r w:rsidRPr="00CE2034">
        <w:rPr>
          <w:b/>
        </w:rPr>
        <w:t>International Neuroscience Institute Hannover</w:t>
      </w:r>
    </w:p>
    <w:p w:rsidR="00CE2034" w:rsidRDefault="00CE2034">
      <w:pPr>
        <w:jc w:val="center"/>
      </w:pPr>
      <w:r>
        <w:t>In den sieben Stuecken 7 b – 603</w:t>
      </w:r>
    </w:p>
    <w:p w:rsidR="00CE2034" w:rsidRPr="00CE2034" w:rsidRDefault="00CE2034">
      <w:pPr>
        <w:jc w:val="center"/>
        <w:rPr>
          <w:lang w:val="en-GB"/>
        </w:rPr>
      </w:pPr>
      <w:r w:rsidRPr="00CE2034">
        <w:rPr>
          <w:lang w:val="en-GB"/>
        </w:rPr>
        <w:t>30655 Han</w:t>
      </w:r>
      <w:r>
        <w:rPr>
          <w:lang w:val="en-GB"/>
        </w:rPr>
        <w:t>n</w:t>
      </w:r>
      <w:r w:rsidRPr="00CE2034">
        <w:rPr>
          <w:lang w:val="en-GB"/>
        </w:rPr>
        <w:t>over Germany</w:t>
      </w:r>
    </w:p>
    <w:p w:rsidR="00CE2034" w:rsidRPr="00CE2034" w:rsidRDefault="00CE2034">
      <w:pPr>
        <w:jc w:val="center"/>
        <w:rPr>
          <w:lang w:val="en-GB"/>
        </w:rPr>
      </w:pPr>
      <w:r w:rsidRPr="00CE2034">
        <w:rPr>
          <w:lang w:val="en-GB"/>
        </w:rPr>
        <w:t>phone: +0171 2792746</w:t>
      </w:r>
    </w:p>
    <w:p w:rsidR="00CE2034" w:rsidRPr="00CE2034" w:rsidRDefault="00CE2034">
      <w:pPr>
        <w:jc w:val="center"/>
        <w:rPr>
          <w:lang w:val="en-GB"/>
        </w:rPr>
      </w:pPr>
      <w:r w:rsidRPr="00CE2034">
        <w:rPr>
          <w:lang w:val="en-GB"/>
        </w:rPr>
        <w:t>fax: +49(511)7261959</w:t>
      </w:r>
    </w:p>
    <w:p w:rsidR="00CE2034" w:rsidRPr="00CE2034" w:rsidRDefault="00CE2034">
      <w:pPr>
        <w:jc w:val="center"/>
        <w:rPr>
          <w:lang w:val="en-GB"/>
        </w:rPr>
      </w:pPr>
      <w:r w:rsidRPr="00CE2034">
        <w:rPr>
          <w:lang w:val="en-GB"/>
        </w:rPr>
        <w:t>e-mail: keneshbek@yahoo.com</w:t>
      </w:r>
    </w:p>
    <w:p w:rsidR="00CE2034" w:rsidRDefault="00CE2034">
      <w:pPr>
        <w:jc w:val="center"/>
        <w:rPr>
          <w:b/>
          <w:lang w:val="en-GB"/>
        </w:rPr>
      </w:pPr>
    </w:p>
    <w:p w:rsidR="00CE2034" w:rsidRDefault="00CE2034">
      <w:pPr>
        <w:rPr>
          <w:lang w:val="en-GB"/>
        </w:rPr>
      </w:pPr>
      <w:r>
        <w:rPr>
          <w:lang w:val="en-GB"/>
        </w:rPr>
        <w:t xml:space="preserve">   Despite good knowledge of the key</w:t>
      </w:r>
      <w:r>
        <w:rPr>
          <w:vertAlign w:val="superscript"/>
          <w:lang w:val="en-GB"/>
        </w:rPr>
        <w:t xml:space="preserve"> </w:t>
      </w:r>
      <w:r>
        <w:rPr>
          <w:lang w:val="en-GB"/>
        </w:rPr>
        <w:t>symptoms of vestibular schwannomas (VS) and their</w:t>
      </w:r>
      <w:r>
        <w:rPr>
          <w:vertAlign w:val="superscript"/>
          <w:lang w:val="en-GB"/>
        </w:rPr>
        <w:t xml:space="preserve"> </w:t>
      </w:r>
      <w:r>
        <w:rPr>
          <w:lang w:val="en-GB"/>
        </w:rPr>
        <w:t>significance for surgical results, the evolution</w:t>
      </w:r>
      <w:r>
        <w:rPr>
          <w:vertAlign w:val="superscript"/>
          <w:lang w:val="en-GB"/>
        </w:rPr>
        <w:t xml:space="preserve"> </w:t>
      </w:r>
      <w:r>
        <w:rPr>
          <w:lang w:val="en-GB"/>
        </w:rPr>
        <w:t>of symptoms and signs and their</w:t>
      </w:r>
      <w:r>
        <w:rPr>
          <w:vertAlign w:val="superscript"/>
          <w:lang w:val="en-GB"/>
        </w:rPr>
        <w:t xml:space="preserve"> </w:t>
      </w:r>
      <w:r>
        <w:rPr>
          <w:lang w:val="en-GB"/>
        </w:rPr>
        <w:t>relation to tumor extension still need</w:t>
      </w:r>
      <w:r>
        <w:rPr>
          <w:vertAlign w:val="superscript"/>
          <w:lang w:val="en-GB"/>
        </w:rPr>
        <w:t xml:space="preserve"> </w:t>
      </w:r>
      <w:r>
        <w:rPr>
          <w:lang w:val="en-GB"/>
        </w:rPr>
        <w:t xml:space="preserve">thorough investigation. </w:t>
      </w:r>
      <w:r>
        <w:rPr>
          <w:lang w:val="en-GB"/>
        </w:rPr>
        <w:br/>
        <w:t xml:space="preserve">  </w:t>
      </w:r>
      <w:r>
        <w:rPr>
          <w:vertAlign w:val="superscript"/>
          <w:lang w:val="en-GB"/>
        </w:rPr>
        <w:t xml:space="preserve"> </w:t>
      </w:r>
      <w:r>
        <w:rPr>
          <w:lang w:val="en-GB"/>
        </w:rPr>
        <w:t>From 2001to 2003, 125 operations were</w:t>
      </w:r>
      <w:r>
        <w:rPr>
          <w:vertAlign w:val="superscript"/>
          <w:lang w:val="en-GB"/>
        </w:rPr>
        <w:t xml:space="preserve"> </w:t>
      </w:r>
      <w:r>
        <w:rPr>
          <w:lang w:val="en-GB"/>
        </w:rPr>
        <w:t xml:space="preserve">performed </w:t>
      </w:r>
      <w:r>
        <w:rPr>
          <w:vertAlign w:val="superscript"/>
          <w:lang w:val="en-GB"/>
        </w:rPr>
        <w:t xml:space="preserve"> </w:t>
      </w:r>
      <w:r>
        <w:rPr>
          <w:lang w:val="en-GB"/>
        </w:rPr>
        <w:t>on 120 vestibular schwannomas (VS) at the</w:t>
      </w:r>
      <w:r>
        <w:rPr>
          <w:vertAlign w:val="superscript"/>
          <w:lang w:val="en-GB"/>
        </w:rPr>
        <w:t xml:space="preserve"> </w:t>
      </w:r>
      <w:r>
        <w:rPr>
          <w:lang w:val="en-GB"/>
        </w:rPr>
        <w:t>Neurosurgical Department of International Neuroscience Institute Hannover. The</w:t>
      </w:r>
      <w:r>
        <w:rPr>
          <w:vertAlign w:val="superscript"/>
          <w:lang w:val="en-GB"/>
        </w:rPr>
        <w:t xml:space="preserve"> </w:t>
      </w:r>
      <w:r>
        <w:rPr>
          <w:lang w:val="en-GB"/>
        </w:rPr>
        <w:t>vestibular schwannomas were diagnosed in 120</w:t>
      </w:r>
      <w:r>
        <w:rPr>
          <w:vertAlign w:val="superscript"/>
          <w:lang w:val="en-GB"/>
        </w:rPr>
        <w:t xml:space="preserve"> </w:t>
      </w:r>
      <w:r>
        <w:rPr>
          <w:lang w:val="en-GB"/>
        </w:rPr>
        <w:t>patients, including 65 female patients (54%)</w:t>
      </w:r>
      <w:r>
        <w:rPr>
          <w:vertAlign w:val="superscript"/>
          <w:lang w:val="en-GB"/>
        </w:rPr>
        <w:t xml:space="preserve"> </w:t>
      </w:r>
      <w:r>
        <w:rPr>
          <w:lang w:val="en-GB"/>
        </w:rPr>
        <w:t>and 55 male patients (46%); the</w:t>
      </w:r>
      <w:r>
        <w:rPr>
          <w:vertAlign w:val="superscript"/>
          <w:lang w:val="en-GB"/>
        </w:rPr>
        <w:t xml:space="preserve"> </w:t>
      </w:r>
      <w:r>
        <w:rPr>
          <w:lang w:val="en-GB"/>
        </w:rPr>
        <w:t>mean age was significantly higher in</w:t>
      </w:r>
      <w:r>
        <w:rPr>
          <w:vertAlign w:val="superscript"/>
          <w:lang w:val="en-GB"/>
        </w:rPr>
        <w:t xml:space="preserve"> </w:t>
      </w:r>
      <w:r>
        <w:rPr>
          <w:lang w:val="en-GB"/>
        </w:rPr>
        <w:t>female patients (47.6 yr) than in</w:t>
      </w:r>
      <w:r>
        <w:rPr>
          <w:vertAlign w:val="superscript"/>
          <w:lang w:val="en-GB"/>
        </w:rPr>
        <w:t xml:space="preserve"> </w:t>
      </w:r>
      <w:r>
        <w:rPr>
          <w:lang w:val="en-GB"/>
        </w:rPr>
        <w:t>men (45.2 yr). The most frequent clinical symptoms were</w:t>
      </w:r>
      <w:r>
        <w:rPr>
          <w:vertAlign w:val="superscript"/>
          <w:lang w:val="en-GB"/>
        </w:rPr>
        <w:t xml:space="preserve"> </w:t>
      </w:r>
      <w:r>
        <w:rPr>
          <w:lang w:val="en-GB"/>
        </w:rPr>
        <w:t>disturbances of the acoustic (95%), vestibular</w:t>
      </w:r>
      <w:r>
        <w:rPr>
          <w:vertAlign w:val="superscript"/>
          <w:lang w:val="en-GB"/>
        </w:rPr>
        <w:t xml:space="preserve"> </w:t>
      </w:r>
      <w:r>
        <w:rPr>
          <w:lang w:val="en-GB"/>
        </w:rPr>
        <w:t>(61%), trigeminal (9%), and facial (6%)</w:t>
      </w:r>
      <w:r>
        <w:rPr>
          <w:vertAlign w:val="superscript"/>
          <w:lang w:val="en-GB"/>
        </w:rPr>
        <w:t xml:space="preserve"> </w:t>
      </w:r>
      <w:r>
        <w:rPr>
          <w:lang w:val="en-GB"/>
        </w:rPr>
        <w:t>nerves. Symptom duration was 3.7 years</w:t>
      </w:r>
      <w:r>
        <w:rPr>
          <w:vertAlign w:val="superscript"/>
          <w:lang w:val="en-GB"/>
        </w:rPr>
        <w:t xml:space="preserve"> </w:t>
      </w:r>
      <w:r>
        <w:rPr>
          <w:lang w:val="en-GB"/>
        </w:rPr>
        <w:t>for hearing loss, 1.9 years for</w:t>
      </w:r>
      <w:r>
        <w:rPr>
          <w:vertAlign w:val="superscript"/>
          <w:lang w:val="en-GB"/>
        </w:rPr>
        <w:t xml:space="preserve"> </w:t>
      </w:r>
      <w:r>
        <w:rPr>
          <w:lang w:val="en-GB"/>
        </w:rPr>
        <w:t>facial paresis, and 1.3 years for</w:t>
      </w:r>
      <w:r>
        <w:rPr>
          <w:vertAlign w:val="superscript"/>
          <w:lang w:val="en-GB"/>
        </w:rPr>
        <w:t xml:space="preserve"> </w:t>
      </w:r>
      <w:r>
        <w:rPr>
          <w:lang w:val="en-GB"/>
        </w:rPr>
        <w:t>trigeminal disturbances. Symptom incidence and duration</w:t>
      </w:r>
      <w:r>
        <w:rPr>
          <w:vertAlign w:val="superscript"/>
          <w:lang w:val="en-GB"/>
        </w:rPr>
        <w:t xml:space="preserve"> </w:t>
      </w:r>
      <w:r>
        <w:rPr>
          <w:lang w:val="en-GB"/>
        </w:rPr>
        <w:t>did not strictly correlate with tumor</w:t>
      </w:r>
      <w:r>
        <w:rPr>
          <w:vertAlign w:val="superscript"/>
          <w:lang w:val="en-GB"/>
        </w:rPr>
        <w:t xml:space="preserve"> </w:t>
      </w:r>
      <w:r>
        <w:rPr>
          <w:lang w:val="en-GB"/>
        </w:rPr>
        <w:t>size. Key symptoms of various tumor</w:t>
      </w:r>
      <w:r>
        <w:rPr>
          <w:vertAlign w:val="superscript"/>
          <w:lang w:val="en-GB"/>
        </w:rPr>
        <w:t xml:space="preserve"> </w:t>
      </w:r>
      <w:r>
        <w:rPr>
          <w:lang w:val="en-GB"/>
        </w:rPr>
        <w:t>extension classes precipitated the diagnosis, such</w:t>
      </w:r>
      <w:r>
        <w:rPr>
          <w:vertAlign w:val="superscript"/>
          <w:lang w:val="en-GB"/>
        </w:rPr>
        <w:t xml:space="preserve"> </w:t>
      </w:r>
      <w:r>
        <w:rPr>
          <w:lang w:val="en-GB"/>
        </w:rPr>
        <w:t>as trigeminal disturbances in large tumors</w:t>
      </w:r>
      <w:r>
        <w:rPr>
          <w:vertAlign w:val="superscript"/>
          <w:lang w:val="en-GB"/>
        </w:rPr>
        <w:t xml:space="preserve"> </w:t>
      </w:r>
      <w:r>
        <w:rPr>
          <w:lang w:val="en-GB"/>
        </w:rPr>
        <w:t>with brain stem compression or tinnitus</w:t>
      </w:r>
      <w:r>
        <w:rPr>
          <w:vertAlign w:val="superscript"/>
          <w:lang w:val="en-GB"/>
        </w:rPr>
        <w:t xml:space="preserve"> </w:t>
      </w:r>
      <w:r>
        <w:rPr>
          <w:lang w:val="en-GB"/>
        </w:rPr>
        <w:t>in small neuromas.</w:t>
      </w:r>
    </w:p>
    <w:p w:rsidR="00CE2034" w:rsidRDefault="00CE2034">
      <w:pPr>
        <w:rPr>
          <w:lang w:val="en-GB"/>
        </w:rPr>
      </w:pPr>
      <w:r>
        <w:rPr>
          <w:lang w:val="en-GB"/>
        </w:rPr>
        <w:t xml:space="preserve">  </w:t>
      </w:r>
    </w:p>
    <w:p w:rsidR="00CE2034" w:rsidRPr="00CE2034" w:rsidRDefault="00CE2034">
      <w:pPr>
        <w:jc w:val="both"/>
        <w:rPr>
          <w:lang w:val="ru-RU"/>
        </w:rPr>
      </w:pPr>
      <w:r>
        <w:rPr>
          <w:lang w:val="en-GB"/>
        </w:rPr>
        <w:t xml:space="preserve">    </w:t>
      </w:r>
      <w:r w:rsidRPr="00CE2034">
        <w:rPr>
          <w:lang w:val="en-GB"/>
        </w:rPr>
        <w:t xml:space="preserve"> </w:t>
      </w:r>
      <w:r w:rsidRPr="00CE2034">
        <w:rPr>
          <w:lang w:val="ru-RU"/>
        </w:rPr>
        <w:t>Лечение доброкачественных поражений в такой деликатной области как мосто-мозжечковый угол, требует от нейрохирургов дальнейшего совершенствования. Более того, у некоторых пациентов, одноэтапная хирургия ведёт не только к постоянству вылечивания, но и к полноте нормального качества жизни, что возлагает на нейрохирургов дальнейшие надежды.</w:t>
      </w:r>
    </w:p>
    <w:p w:rsidR="00CE2034" w:rsidRPr="00CE2034" w:rsidRDefault="00CE2034">
      <w:pPr>
        <w:jc w:val="both"/>
        <w:rPr>
          <w:lang w:val="ru-RU"/>
        </w:rPr>
      </w:pPr>
      <w:r w:rsidRPr="00CE2034">
        <w:rPr>
          <w:lang w:val="ru-RU"/>
        </w:rPr>
        <w:t xml:space="preserve">      Всё ещё не так хорошо ясно, как различные симптомы, продолжительность их, и последовательность развития, коррелируют с размером и распространённостью опухоли или с действительным объективным поражением краниального нерва. Анализ этих эпидемиологических аспектов необходим перед формулировкой оптимального диагностического и лечебного протокола. Оценка хирургического лечения 125 случаев неврином слухового нерва  дает возможность детального изучения клинических методов лечения в течение 2 лет.</w:t>
      </w:r>
    </w:p>
    <w:p w:rsidR="00CE2034" w:rsidRPr="00CE2034" w:rsidRDefault="00CE2034">
      <w:pPr>
        <w:jc w:val="both"/>
        <w:rPr>
          <w:lang w:val="ru-RU"/>
        </w:rPr>
      </w:pPr>
      <w:r w:rsidRPr="00CE2034">
        <w:rPr>
          <w:lang w:val="ru-RU"/>
        </w:rPr>
        <w:t xml:space="preserve">    Пациенты и методы.</w:t>
      </w:r>
    </w:p>
    <w:p w:rsidR="00CE2034" w:rsidRPr="00CE2034" w:rsidRDefault="00CE2034">
      <w:pPr>
        <w:pStyle w:val="20"/>
        <w:rPr>
          <w:sz w:val="20"/>
          <w:lang w:val="ru-RU"/>
        </w:rPr>
      </w:pPr>
      <w:r w:rsidRPr="00CE2034">
        <w:rPr>
          <w:sz w:val="20"/>
          <w:lang w:val="ru-RU"/>
        </w:rPr>
        <w:t xml:space="preserve">    С 2001 по 2003гг., субокципитальный доступ был использован для удаления 125 ВШ у 120 пациентов в нейрохирургической клинике </w:t>
      </w:r>
      <w:r>
        <w:rPr>
          <w:sz w:val="20"/>
          <w:lang w:val="en-GB"/>
        </w:rPr>
        <w:t>International</w:t>
      </w:r>
      <w:r w:rsidRPr="00CE2034">
        <w:rPr>
          <w:sz w:val="20"/>
          <w:lang w:val="ru-RU"/>
        </w:rPr>
        <w:t xml:space="preserve"> </w:t>
      </w:r>
      <w:r>
        <w:rPr>
          <w:sz w:val="20"/>
          <w:lang w:val="en-GB"/>
        </w:rPr>
        <w:t>Neuroscience</w:t>
      </w:r>
      <w:r w:rsidRPr="00CE2034">
        <w:rPr>
          <w:sz w:val="20"/>
          <w:lang w:val="ru-RU"/>
        </w:rPr>
        <w:t xml:space="preserve"> </w:t>
      </w:r>
      <w:r>
        <w:rPr>
          <w:sz w:val="20"/>
          <w:lang w:val="en-GB"/>
        </w:rPr>
        <w:t>Institute</w:t>
      </w:r>
      <w:r w:rsidRPr="00CE2034">
        <w:rPr>
          <w:sz w:val="20"/>
          <w:lang w:val="ru-RU"/>
        </w:rPr>
        <w:t xml:space="preserve"> </w:t>
      </w:r>
      <w:r>
        <w:rPr>
          <w:sz w:val="20"/>
          <w:lang w:val="en-GB"/>
        </w:rPr>
        <w:t>Hannover</w:t>
      </w:r>
      <w:r w:rsidRPr="00CE2034">
        <w:rPr>
          <w:sz w:val="20"/>
          <w:lang w:val="ru-RU"/>
        </w:rPr>
        <w:t>.   Данное исследование фокусировано на клинической оценке, что было основано на тщательном изучении историй болезней пациентов и субъективных жалоб по следующим критериям: 1) общее состояние здоровья, 2) вовлечение краниальных нервов, 3) вовлечение мозжечка и мозга, 4) длительность и последовательность симптомов. Мы также рассмотрели объективные данные, такие как результаты неврологического исследования, распространённость опухоли, как обнаружено при радиологических исследованиях, и аудиометрических тестов.</w:t>
      </w:r>
    </w:p>
    <w:p w:rsidR="00CE2034" w:rsidRPr="00CE2034" w:rsidRDefault="00CE2034">
      <w:pPr>
        <w:pStyle w:val="20"/>
        <w:rPr>
          <w:sz w:val="20"/>
          <w:lang w:val="ru-RU"/>
        </w:rPr>
      </w:pPr>
      <w:r w:rsidRPr="00CE2034">
        <w:rPr>
          <w:sz w:val="20"/>
          <w:lang w:val="ru-RU"/>
        </w:rPr>
        <w:t xml:space="preserve">    Размеры опухолей измерялись в аксиальной поверхности, включая интра- и экстрамеатальную распространённость. Опухоли более чем 30 </w:t>
      </w:r>
      <w:r>
        <w:rPr>
          <w:sz w:val="20"/>
        </w:rPr>
        <w:t>x</w:t>
      </w:r>
      <w:r w:rsidRPr="00CE2034">
        <w:rPr>
          <w:sz w:val="20"/>
          <w:lang w:val="ru-RU"/>
        </w:rPr>
        <w:t xml:space="preserve"> 20 </w:t>
      </w:r>
      <w:r>
        <w:rPr>
          <w:sz w:val="20"/>
        </w:rPr>
        <w:t>mm</w:t>
      </w:r>
      <w:r w:rsidRPr="00CE2034">
        <w:rPr>
          <w:sz w:val="20"/>
          <w:lang w:val="ru-RU"/>
        </w:rPr>
        <w:t xml:space="preserve"> оценены как маленькие. Распространённость опухоли описана следующим образом: </w:t>
      </w:r>
      <w:r>
        <w:rPr>
          <w:sz w:val="20"/>
        </w:rPr>
        <w:t>T</w:t>
      </w:r>
      <w:r w:rsidRPr="00CE2034">
        <w:rPr>
          <w:sz w:val="20"/>
          <w:lang w:val="ru-RU"/>
        </w:rPr>
        <w:t xml:space="preserve">1,чисто интрамеатальная; </w:t>
      </w:r>
      <w:r>
        <w:rPr>
          <w:sz w:val="20"/>
        </w:rPr>
        <w:t>T</w:t>
      </w:r>
      <w:r w:rsidRPr="00CE2034">
        <w:rPr>
          <w:sz w:val="20"/>
          <w:lang w:val="ru-RU"/>
        </w:rPr>
        <w:t xml:space="preserve">2, интра-экстрамеатальная; </w:t>
      </w:r>
      <w:r>
        <w:rPr>
          <w:sz w:val="20"/>
        </w:rPr>
        <w:t>T</w:t>
      </w:r>
      <w:r w:rsidRPr="00CE2034">
        <w:rPr>
          <w:sz w:val="20"/>
          <w:lang w:val="ru-RU"/>
        </w:rPr>
        <w:t>3</w:t>
      </w:r>
      <w:r>
        <w:rPr>
          <w:sz w:val="20"/>
        </w:rPr>
        <w:t>a</w:t>
      </w:r>
      <w:r w:rsidRPr="00CE2034">
        <w:rPr>
          <w:sz w:val="20"/>
          <w:lang w:val="ru-RU"/>
        </w:rPr>
        <w:t xml:space="preserve">, заполняющая мосто-мозжечковую цистерну; </w:t>
      </w:r>
      <w:r>
        <w:rPr>
          <w:sz w:val="20"/>
        </w:rPr>
        <w:t>T</w:t>
      </w:r>
      <w:r w:rsidRPr="00CE2034">
        <w:rPr>
          <w:sz w:val="20"/>
          <w:lang w:val="ru-RU"/>
        </w:rPr>
        <w:t>3</w:t>
      </w:r>
      <w:r>
        <w:rPr>
          <w:sz w:val="20"/>
        </w:rPr>
        <w:t>b</w:t>
      </w:r>
      <w:r w:rsidRPr="00CE2034">
        <w:rPr>
          <w:sz w:val="20"/>
          <w:lang w:val="ru-RU"/>
        </w:rPr>
        <w:t xml:space="preserve">, достигающая ствола мозга; </w:t>
      </w:r>
      <w:r>
        <w:rPr>
          <w:sz w:val="20"/>
        </w:rPr>
        <w:t>T</w:t>
      </w:r>
      <w:r w:rsidRPr="00CE2034">
        <w:rPr>
          <w:sz w:val="20"/>
          <w:lang w:val="ru-RU"/>
        </w:rPr>
        <w:t>4</w:t>
      </w:r>
      <w:r>
        <w:rPr>
          <w:sz w:val="20"/>
        </w:rPr>
        <w:t>a</w:t>
      </w:r>
      <w:r w:rsidRPr="00CE2034">
        <w:rPr>
          <w:sz w:val="20"/>
          <w:lang w:val="ru-RU"/>
        </w:rPr>
        <w:t xml:space="preserve">, сдавливающая ствол мозга; </w:t>
      </w:r>
      <w:r>
        <w:rPr>
          <w:sz w:val="20"/>
        </w:rPr>
        <w:t>T</w:t>
      </w:r>
      <w:r w:rsidRPr="00CE2034">
        <w:rPr>
          <w:sz w:val="20"/>
          <w:lang w:val="ru-RU"/>
        </w:rPr>
        <w:t>4</w:t>
      </w:r>
      <w:r>
        <w:rPr>
          <w:sz w:val="20"/>
        </w:rPr>
        <w:t>b</w:t>
      </w:r>
      <w:r w:rsidRPr="00CE2034">
        <w:rPr>
          <w:sz w:val="20"/>
          <w:lang w:val="ru-RU"/>
        </w:rPr>
        <w:t xml:space="preserve">, грубо дислоцирующая и сдавливающая ствол мозга и </w:t>
      </w:r>
      <w:r>
        <w:rPr>
          <w:sz w:val="20"/>
        </w:rPr>
        <w:t>IV</w:t>
      </w:r>
      <w:r w:rsidRPr="00CE2034">
        <w:rPr>
          <w:sz w:val="20"/>
          <w:lang w:val="ru-RU"/>
        </w:rPr>
        <w:t xml:space="preserve"> желудочек.</w:t>
      </w:r>
    </w:p>
    <w:p w:rsidR="00CE2034" w:rsidRPr="00CE2034" w:rsidRDefault="00CE2034">
      <w:pPr>
        <w:jc w:val="both"/>
        <w:rPr>
          <w:lang w:val="ru-RU"/>
        </w:rPr>
      </w:pPr>
      <w:r w:rsidRPr="00CE2034">
        <w:rPr>
          <w:lang w:val="ru-RU"/>
        </w:rPr>
        <w:t xml:space="preserve">    Исследование слуха проводилось до операции и 1-2 недели после операции в каждом случае; у 44% пациентов тесты проводились в ЛОР-клинике </w:t>
      </w:r>
      <w:r>
        <w:t>Medizinishe</w:t>
      </w:r>
      <w:r w:rsidRPr="00CE2034">
        <w:rPr>
          <w:lang w:val="ru-RU"/>
        </w:rPr>
        <w:t xml:space="preserve"> </w:t>
      </w:r>
      <w:r>
        <w:t>Hochschule</w:t>
      </w:r>
      <w:r w:rsidRPr="00CE2034">
        <w:rPr>
          <w:lang w:val="ru-RU"/>
        </w:rPr>
        <w:t xml:space="preserve"> </w:t>
      </w:r>
      <w:r>
        <w:t>Hannover</w:t>
      </w:r>
      <w:r w:rsidRPr="00CE2034">
        <w:rPr>
          <w:lang w:val="ru-RU"/>
        </w:rPr>
        <w:t xml:space="preserve">, у 40% в ЛОР – отд. </w:t>
      </w:r>
      <w:r>
        <w:t>Nordstadtkrankenhaus</w:t>
      </w:r>
      <w:r w:rsidRPr="00CE2034">
        <w:rPr>
          <w:lang w:val="ru-RU"/>
        </w:rPr>
        <w:t xml:space="preserve">, </w:t>
      </w:r>
      <w:r>
        <w:t>Klinikum</w:t>
      </w:r>
      <w:r w:rsidRPr="00CE2034">
        <w:rPr>
          <w:lang w:val="ru-RU"/>
        </w:rPr>
        <w:t xml:space="preserve"> </w:t>
      </w:r>
      <w:r>
        <w:t>Hannover</w:t>
      </w:r>
      <w:r w:rsidRPr="00CE2034">
        <w:rPr>
          <w:lang w:val="ru-RU"/>
        </w:rPr>
        <w:t>, и у 16% в других больницах. Тесты состояли из чистых тоновых аудиограмм во всех случаях и шепотной речи у 76% пациентов.</w:t>
      </w:r>
    </w:p>
    <w:p w:rsidR="00CE2034" w:rsidRPr="00CE2034" w:rsidRDefault="00CE2034">
      <w:pPr>
        <w:jc w:val="both"/>
        <w:rPr>
          <w:lang w:val="ru-RU"/>
        </w:rPr>
      </w:pPr>
      <w:r w:rsidRPr="00CE2034">
        <w:rPr>
          <w:lang w:val="ru-RU"/>
        </w:rPr>
        <w:t xml:space="preserve">    Все данные, такие как симптомы пациентов, развитие симптомов, длительность каждого симптома, спецификация стабильности симптома, неврологические признаки, и распространённость опухоли, были собраны вместе. Корреляции между субъективными симптомами, неврологическими признаками, и размером, распространённостью опухоли были анализированы.</w:t>
      </w:r>
    </w:p>
    <w:p w:rsidR="00CE2034" w:rsidRPr="00CE2034" w:rsidRDefault="00CE2034">
      <w:pPr>
        <w:jc w:val="both"/>
        <w:rPr>
          <w:lang w:val="ru-RU"/>
        </w:rPr>
      </w:pPr>
      <w:r w:rsidRPr="00CE2034">
        <w:rPr>
          <w:lang w:val="ru-RU"/>
        </w:rPr>
        <w:t xml:space="preserve">    Результаты.</w:t>
      </w:r>
    </w:p>
    <w:p w:rsidR="00CE2034" w:rsidRPr="00CE2034" w:rsidRDefault="00CE2034">
      <w:pPr>
        <w:jc w:val="both"/>
        <w:rPr>
          <w:lang w:val="ru-RU"/>
        </w:rPr>
      </w:pPr>
      <w:r w:rsidRPr="00CE2034">
        <w:rPr>
          <w:lang w:val="ru-RU"/>
        </w:rPr>
        <w:t xml:space="preserve">    Анализ распространённости опухолей показал, что 3% опухолей относились к классу Т1; 17%-к классу Т2; 44%-к классу Т4. 51% опухолей были локализованы справа и 49% - слева. Длина и ширина опухолей были значительно различны среди классов распространённости опухолей от Т1 до Т4, со средним значением длины и ширины 11 </w:t>
      </w:r>
      <w:r>
        <w:t>x</w:t>
      </w:r>
      <w:r w:rsidRPr="00CE2034">
        <w:rPr>
          <w:lang w:val="ru-RU"/>
        </w:rPr>
        <w:t xml:space="preserve"> 8 </w:t>
      </w:r>
      <w:r>
        <w:t>mm</w:t>
      </w:r>
      <w:r w:rsidRPr="00CE2034">
        <w:rPr>
          <w:lang w:val="ru-RU"/>
        </w:rPr>
        <w:t xml:space="preserve"> при опухолях интраканаликулярной распространённости (класс Т1); 21 </w:t>
      </w:r>
      <w:r>
        <w:t>x</w:t>
      </w:r>
      <w:r w:rsidRPr="00CE2034">
        <w:rPr>
          <w:lang w:val="ru-RU"/>
        </w:rPr>
        <w:t xml:space="preserve"> 15 </w:t>
      </w:r>
      <w:r>
        <w:t>mm</w:t>
      </w:r>
      <w:r w:rsidRPr="00CE2034">
        <w:rPr>
          <w:lang w:val="ru-RU"/>
        </w:rPr>
        <w:t xml:space="preserve"> при опухолях интра-экстраканаликулярной распространённости (классТ2); 31 </w:t>
      </w:r>
      <w:r>
        <w:t>x</w:t>
      </w:r>
      <w:r w:rsidRPr="00CE2034">
        <w:rPr>
          <w:lang w:val="ru-RU"/>
        </w:rPr>
        <w:t xml:space="preserve"> 23 </w:t>
      </w:r>
      <w:r>
        <w:t>mm</w:t>
      </w:r>
      <w:r w:rsidRPr="00CE2034">
        <w:rPr>
          <w:lang w:val="ru-RU"/>
        </w:rPr>
        <w:t xml:space="preserve"> при заполняющих цистерну опухолях (класс Т3); и 45 </w:t>
      </w:r>
      <w:r>
        <w:t>x</w:t>
      </w:r>
      <w:r w:rsidRPr="00CE2034">
        <w:rPr>
          <w:lang w:val="ru-RU"/>
        </w:rPr>
        <w:t xml:space="preserve"> 38 </w:t>
      </w:r>
      <w:r>
        <w:t>mm</w:t>
      </w:r>
      <w:r w:rsidRPr="00CE2034">
        <w:rPr>
          <w:lang w:val="ru-RU"/>
        </w:rPr>
        <w:t xml:space="preserve"> при сдавливающих ствол мозга опухолях (класс Т4). Возраст больных колебался от 11,1 до 87,6 лет. Средний возраст составил 46,3 лет. Возрастное распределение показало обратную линейную корреляцию для распространённости и размеров опухоли. Пациенты с большими опухолями были симптоматичны в 44,4 лет, тогда как пациенты с интрамеатальными опухолями были в возрасте 48,9 лет к моменту операции. Средний возраст больных женского пола был выше, чем у мужчин ( 47,6 против 45,2 лет ), хотя это не было статистически значимым. У 7 пациентов была уже проведена операция в других клиниках. 4 пациента были уже подвергнуты биопсии, без неврологических изменений и переведены к нам, 3 больных были оперированы с субтотальным удалением опухоли от 1 месяца до 3-х лет до этого времени. 11 больных потеряли функцию лицевого нерва.</w:t>
      </w:r>
    </w:p>
    <w:p w:rsidR="00CE2034" w:rsidRPr="00CE2034" w:rsidRDefault="00CE2034">
      <w:pPr>
        <w:jc w:val="both"/>
        <w:rPr>
          <w:lang w:val="ru-RU"/>
        </w:rPr>
      </w:pPr>
      <w:r w:rsidRPr="00CE2034">
        <w:rPr>
          <w:lang w:val="ru-RU"/>
        </w:rPr>
        <w:t xml:space="preserve">    Влияние размеров и распространённости на симптоматику.</w:t>
      </w:r>
    </w:p>
    <w:p w:rsidR="00CE2034" w:rsidRPr="00CE2034" w:rsidRDefault="00CE2034">
      <w:pPr>
        <w:jc w:val="both"/>
        <w:rPr>
          <w:lang w:val="ru-RU"/>
        </w:rPr>
      </w:pPr>
      <w:r w:rsidRPr="00CE2034">
        <w:rPr>
          <w:lang w:val="ru-RU"/>
        </w:rPr>
        <w:t xml:space="preserve">    Симптомы при маленьких и больших опухолях оказались значительно различными. (</w:t>
      </w:r>
      <w:r>
        <w:t>Wilcoxon</w:t>
      </w:r>
      <w:r w:rsidRPr="00CE2034">
        <w:rPr>
          <w:lang w:val="ru-RU"/>
        </w:rPr>
        <w:t xml:space="preserve"> </w:t>
      </w:r>
      <w:r>
        <w:t>test</w:t>
      </w:r>
      <w:r w:rsidRPr="00CE2034">
        <w:rPr>
          <w:lang w:val="ru-RU"/>
        </w:rPr>
        <w:t xml:space="preserve">, </w:t>
      </w:r>
      <w:r>
        <w:t>P</w:t>
      </w:r>
      <w:r w:rsidRPr="00CE2034">
        <w:rPr>
          <w:lang w:val="ru-RU"/>
        </w:rPr>
        <w:t xml:space="preserve"> &lt; 0.01). При маленьких опухолях, средний возраст больных был значительно выше, длительность тригеминальной гипостезии была короче, длительность субъективной глухоты была короче, длительность головокружения была меньше (</w:t>
      </w:r>
      <w:r>
        <w:t>P</w:t>
      </w:r>
      <w:r w:rsidRPr="00CE2034">
        <w:rPr>
          <w:lang w:val="ru-RU"/>
        </w:rPr>
        <w:t xml:space="preserve"> &lt; 0,05), длительность тиннитуса была дольше, и субъективная длительность снижения слуха была одинаковой при маленьких и больших опухолях. Симптомы развивались в зависимости от распространённости опухоли. Возникновение всех симптомов было положительно коррелировано с уровнем распространённости опухоли. Однако, длительность гипоакузии не показала какой-либо линейной корреляци с уровнем опухолевой распространённости. Только длительность тиннитуса показала обратную корреляцию, с меньшей продолжительностью симптомов при больших опухолях.</w:t>
      </w:r>
    </w:p>
    <w:p w:rsidR="00CE2034" w:rsidRPr="00CE2034" w:rsidRDefault="00CE2034">
      <w:pPr>
        <w:jc w:val="both"/>
        <w:rPr>
          <w:lang w:val="ru-RU"/>
        </w:rPr>
      </w:pPr>
      <w:r w:rsidRPr="00CE2034">
        <w:rPr>
          <w:lang w:val="ru-RU"/>
        </w:rPr>
        <w:t xml:space="preserve">    Сравнение симптомов в зависимости от дооперационной функции слуха.  </w:t>
      </w:r>
    </w:p>
    <w:p w:rsidR="00CE2034" w:rsidRPr="00CE2034" w:rsidRDefault="00CE2034">
      <w:pPr>
        <w:jc w:val="both"/>
        <w:rPr>
          <w:lang w:val="ru-RU"/>
        </w:rPr>
      </w:pPr>
      <w:r w:rsidRPr="00CE2034">
        <w:rPr>
          <w:lang w:val="ru-RU"/>
        </w:rPr>
        <w:t xml:space="preserve">Большинство клинических параметров показали специфическую корреляцию с функцией слуха и статистически важные различия у пациентов с дооперационной глухотой или снижением слуха, т.е. средний возраст был выше, длительность и встречаемость симтомов были выше, чем у глухих. Средний возраст был ниже у пациентов с хорошим дооперационным слухом и увеличился с дооперационным ухудшением слуха; средний возраст 45,7 лет был выявлен у слышащих и 49,5 лет у глухих пациентов (Р &lt; 0,01). Средние размеры (длина и ширина) опухоли были больше также у слышащих больных (31,3/24,2 </w:t>
      </w:r>
      <w:r>
        <w:t>mm</w:t>
      </w:r>
      <w:r w:rsidRPr="00CE2034">
        <w:rPr>
          <w:lang w:val="ru-RU"/>
        </w:rPr>
        <w:t xml:space="preserve">), но значительно большие опухоли встречались у глухих пациентов (Р &lt; 0,01).У больных с дооперационной глухотой более чаще были обнаружены нарушения баланса; патологические вестибулярные тесты, головные боли, и вовлечение </w:t>
      </w:r>
      <w:r>
        <w:t>n</w:t>
      </w:r>
      <w:r w:rsidRPr="00CE2034">
        <w:rPr>
          <w:lang w:val="ru-RU"/>
        </w:rPr>
        <w:t xml:space="preserve">. </w:t>
      </w:r>
      <w:r>
        <w:t>trigeminus</w:t>
      </w:r>
      <w:r w:rsidRPr="00CE2034">
        <w:rPr>
          <w:lang w:val="ru-RU"/>
        </w:rPr>
        <w:t>; продолжительность слухового симптома была больше.Только исключением были: длительность головных болей или гипоэстезия оказались короче у дооперационно-глухих пациентов, т.е. если глухота и/или вестибулярные симптомы встречались чаще и в течении длительного периода, то симптомы как головные боли и тригеминальная гипоэстезия вызывались более относительно и были терпимы в более короткие периоды.</w:t>
      </w:r>
    </w:p>
    <w:p w:rsidR="00CE2034" w:rsidRPr="00CE2034" w:rsidRDefault="00CE2034">
      <w:pPr>
        <w:jc w:val="both"/>
        <w:rPr>
          <w:lang w:val="ru-RU"/>
        </w:rPr>
      </w:pPr>
      <w:r w:rsidRPr="00CE2034">
        <w:rPr>
          <w:lang w:val="ru-RU"/>
        </w:rPr>
        <w:t xml:space="preserve">    Эти эпидемиологические характеристики выявили два момента. Определённые параметры проявляли себя согласно ожиданиям клиницистов. Например, пожилой возраст пациентов, плохие функции слуха и лицевого нерва до операции. Большие размеры опухоли, плохие функции слухового, лицевого и тройничного нервов и чаще встречаемость нарушенных функций. Однако, вопреки ожиданиям, средняя длительность гипоакузии была одинаковой при всех размерах опухолей и их распространенностях, средняя длительность гипоэстезии также была одинаковой при всех размерах и распространённостях опухолей (классы Т2, Т3 и Т4), средняя длительность тиннитуса была дольше, чем размеры опухоли и распространённость уменьшалась в размерах. </w:t>
      </w:r>
    </w:p>
    <w:p w:rsidR="00CE2034" w:rsidRPr="00CE2034" w:rsidRDefault="00CE2034">
      <w:pPr>
        <w:jc w:val="both"/>
        <w:rPr>
          <w:lang w:val="ru-RU"/>
        </w:rPr>
      </w:pPr>
      <w:r w:rsidRPr="00CE2034">
        <w:rPr>
          <w:lang w:val="ru-RU"/>
        </w:rPr>
        <w:t xml:space="preserve">    Дополнительно, обратная корреляция была обнаружена в возрасте больных и распространённостью опухоли у молодых пациентов. В заключении, если возраст коррелируется с нарушением слуха, но обратно коррелировал с размерами опухоли, много больших опухолей должно быть найдено у молодых пациентов с хорошим слухом.</w:t>
      </w:r>
    </w:p>
    <w:p w:rsidR="00CE2034" w:rsidRPr="00CE2034" w:rsidRDefault="00CE2034">
      <w:pPr>
        <w:jc w:val="both"/>
        <w:rPr>
          <w:lang w:val="ru-RU"/>
        </w:rPr>
      </w:pPr>
      <w:r w:rsidRPr="00CE2034">
        <w:rPr>
          <w:lang w:val="ru-RU"/>
        </w:rPr>
        <w:t xml:space="preserve">    Жалобы больных были оценены у 105 из 120 пациентов; частичные данные встречаемости симптомов были в наличии у 15 пациентов, но ненадёжность памяти больных или предыдущая операция где-нибудь (у 22 пациентов) привели к исключению некоторых данных. Некоторые общие жалобы больных и неспецифические симптомы не привели явно к диагностике. Головные боли, более часто в затылочной области, отмечались у 12,2% пациентов; головные боли были описаны как совсем различные, чем раньше и давали повод для обращения к врачу. Тошнота, рвота, нарушение зрения и глотания, встречались с частотой 1-3%.</w:t>
      </w:r>
    </w:p>
    <w:p w:rsidR="00CE2034" w:rsidRPr="00CE2034" w:rsidRDefault="00CE2034">
      <w:pPr>
        <w:jc w:val="both"/>
        <w:rPr>
          <w:i/>
          <w:lang w:val="ru-RU"/>
        </w:rPr>
      </w:pPr>
      <w:r w:rsidRPr="00CE2034">
        <w:rPr>
          <w:i/>
          <w:lang w:val="ru-RU"/>
        </w:rPr>
        <w:t>Заключение.</w:t>
      </w:r>
    </w:p>
    <w:p w:rsidR="00CE2034" w:rsidRPr="00CE2034" w:rsidRDefault="00CE2034">
      <w:pPr>
        <w:jc w:val="both"/>
        <w:rPr>
          <w:lang w:val="ru-RU"/>
        </w:rPr>
      </w:pPr>
      <w:r w:rsidRPr="00CE2034">
        <w:rPr>
          <w:lang w:val="ru-RU"/>
        </w:rPr>
        <w:t xml:space="preserve">    Большинство вестибулярных шванном диагностируются и подвергаются операции в среднем после 3,7 лет гипоакузии (3,6 лет у слышащих больных и 5,1 лет у глухих); встречаемость 95%. У пациентов с хорошим дооперационным слухом возраст меньше и увеличивается с дооперационным ухудшением слуха; средний возраст 45,7 лет у больных, кто слышал до операции и 49,5 лет у глухих. 16% пациентов испытывают некоторые эпизоды острого нарушения слуха, ведущего к постоянной глухоте у 1/5 из них.</w:t>
      </w:r>
    </w:p>
    <w:p w:rsidR="00CE2034" w:rsidRPr="00CE2034" w:rsidRDefault="00CE2034">
      <w:pPr>
        <w:jc w:val="both"/>
        <w:rPr>
          <w:lang w:val="ru-RU"/>
        </w:rPr>
      </w:pPr>
    </w:p>
    <w:p w:rsidR="00CE2034" w:rsidRPr="00CE2034" w:rsidRDefault="00CE2034">
      <w:pPr>
        <w:jc w:val="both"/>
        <w:rPr>
          <w:b/>
          <w:i/>
          <w:lang w:val="ru-RU"/>
        </w:rPr>
      </w:pPr>
      <w:r w:rsidRPr="00CE2034">
        <w:rPr>
          <w:lang w:val="ru-RU"/>
        </w:rPr>
        <w:t xml:space="preserve">                                       </w:t>
      </w:r>
      <w:r w:rsidRPr="00CE2034">
        <w:rPr>
          <w:b/>
          <w:i/>
          <w:lang w:val="ru-RU"/>
        </w:rPr>
        <w:t>Литература:</w:t>
      </w:r>
    </w:p>
    <w:p w:rsidR="00CE2034" w:rsidRPr="00CE2034" w:rsidRDefault="00CE2034">
      <w:pPr>
        <w:jc w:val="both"/>
        <w:rPr>
          <w:lang w:val="ru-RU"/>
        </w:rPr>
      </w:pPr>
      <w:r w:rsidRPr="00CE2034">
        <w:rPr>
          <w:lang w:val="ru-RU"/>
        </w:rPr>
        <w:t>1.</w:t>
      </w:r>
      <w:r w:rsidRPr="00CE2034">
        <w:rPr>
          <w:rStyle w:val="Max"/>
          <w:b w:val="0"/>
          <w:lang w:val="ru-RU"/>
        </w:rPr>
        <w:t xml:space="preserve"> Махмудов У. Б., Шиманский В. Н., Таняшин С. В., Му</w:t>
      </w:r>
      <w:r>
        <w:rPr>
          <w:rStyle w:val="Max"/>
          <w:b w:val="0"/>
        </w:rPr>
        <w:t>p</w:t>
      </w:r>
      <w:r w:rsidRPr="00CE2034">
        <w:rPr>
          <w:rStyle w:val="Max"/>
          <w:b w:val="0"/>
          <w:lang w:val="ru-RU"/>
        </w:rPr>
        <w:t>усидзе Н. А.</w:t>
      </w:r>
      <w:r w:rsidRPr="00CE2034">
        <w:rPr>
          <w:lang w:val="ru-RU"/>
        </w:rPr>
        <w:t xml:space="preserve"> </w:t>
      </w:r>
      <w:r>
        <w:t>P</w:t>
      </w:r>
      <w:r w:rsidRPr="00CE2034">
        <w:rPr>
          <w:lang w:val="ru-RU"/>
        </w:rPr>
        <w:t>ет</w:t>
      </w:r>
      <w:r>
        <w:t>p</w:t>
      </w:r>
      <w:r w:rsidRPr="00CE2034">
        <w:rPr>
          <w:lang w:val="ru-RU"/>
        </w:rPr>
        <w:t>осигмовидный субокципитальный доступ. ЖУ</w:t>
      </w:r>
      <w:r>
        <w:t>P</w:t>
      </w:r>
      <w:r w:rsidRPr="00CE2034">
        <w:rPr>
          <w:lang w:val="ru-RU"/>
        </w:rPr>
        <w:t>НАЛ "ВОПРОСЫ НЕЙРОХИРУРГИИ" им. Н.Н. БУРДЕНКО.-2001.-</w:t>
      </w:r>
      <w:r>
        <w:t>N</w:t>
      </w:r>
      <w:r w:rsidRPr="00CE2034">
        <w:rPr>
          <w:lang w:val="ru-RU"/>
        </w:rPr>
        <w:t>3.-</w:t>
      </w:r>
      <w:r>
        <w:t>C</w:t>
      </w:r>
      <w:r w:rsidRPr="00CE2034">
        <w:rPr>
          <w:lang w:val="ru-RU"/>
        </w:rPr>
        <w:t>.25.</w:t>
      </w:r>
    </w:p>
    <w:p w:rsidR="00CE2034" w:rsidRPr="00CE2034" w:rsidRDefault="00CE2034">
      <w:pPr>
        <w:jc w:val="both"/>
        <w:rPr>
          <w:lang w:val="ru-RU"/>
        </w:rPr>
      </w:pPr>
      <w:r w:rsidRPr="00CE2034">
        <w:rPr>
          <w:lang w:val="ru-RU"/>
        </w:rPr>
        <w:t>2. Гусев Е.И., Бурд Г.С., Никифоров А.С. Неврологические симптомы, синдромы, симптомокомплексы и болезни.</w:t>
      </w:r>
      <w:r>
        <w:t>M</w:t>
      </w:r>
      <w:r w:rsidRPr="00CE2034">
        <w:rPr>
          <w:lang w:val="ru-RU"/>
        </w:rPr>
        <w:t>.: Медицина,1999.-880 с.</w:t>
      </w:r>
    </w:p>
    <w:p w:rsidR="00CE2034" w:rsidRDefault="00CE2034">
      <w:pPr>
        <w:jc w:val="both"/>
      </w:pPr>
      <w:r w:rsidRPr="00CE2034">
        <w:rPr>
          <w:lang w:val="ru-RU"/>
        </w:rPr>
        <w:t>3</w:t>
      </w:r>
      <w:r w:rsidRPr="00CE2034">
        <w:rPr>
          <w:b/>
          <w:i/>
          <w:lang w:val="ru-RU"/>
        </w:rPr>
        <w:t>.</w:t>
      </w:r>
      <w:r w:rsidRPr="00CE2034">
        <w:rPr>
          <w:lang w:val="ru-RU"/>
        </w:rPr>
        <w:t xml:space="preserve"> Кемпбелл Д., Спенс А.А. АНЕСТЕЗИЯ, РЕАНИМАЦИЯ И ИНТЕНСИВНАЯ ТЕРАПИЯ: Пер с англ.- </w:t>
      </w:r>
      <w:r>
        <w:t>М.: Медицина, 2000.- 264 с.: ил.</w:t>
      </w:r>
    </w:p>
    <w:p w:rsidR="00CE2034" w:rsidRPr="00CE2034" w:rsidRDefault="00CE2034">
      <w:pPr>
        <w:jc w:val="both"/>
      </w:pPr>
      <w:r>
        <w:t>4.</w:t>
      </w:r>
      <w:r w:rsidRPr="00CE2034">
        <w:t xml:space="preserve"> Schulz-Stuebner S, Schmutzler-Baas A. Neurochirurgische Intensivmedizin. Schattauer Stuttgart New York,2001.- 417pp.</w:t>
      </w:r>
    </w:p>
    <w:p w:rsidR="00CE2034" w:rsidRDefault="00CE2034">
      <w:pPr>
        <w:jc w:val="both"/>
        <w:rPr>
          <w:lang w:val="en-GB"/>
        </w:rPr>
      </w:pPr>
      <w:r>
        <w:t>5</w:t>
      </w:r>
      <w:r>
        <w:rPr>
          <w:b/>
          <w:i/>
        </w:rPr>
        <w:t>.</w:t>
      </w:r>
      <w:r w:rsidRPr="00CE2034">
        <w:t xml:space="preserve"> Graamans K, Van Dijk JE, Janssen LW. </w:t>
      </w:r>
      <w:r>
        <w:rPr>
          <w:lang w:val="en-GB"/>
        </w:rPr>
        <w:t>Hearing deterioration in patients with a non-growing vestibular schwannoma. Acta Otolaryngol 2003; 123: 51-4.</w:t>
      </w:r>
    </w:p>
    <w:p w:rsidR="00CE2034" w:rsidRPr="00CE2034" w:rsidRDefault="00CE2034">
      <w:pPr>
        <w:jc w:val="both"/>
        <w:rPr>
          <w:lang w:val="en-GB"/>
        </w:rPr>
      </w:pPr>
      <w:r w:rsidRPr="00CE2034">
        <w:rPr>
          <w:lang w:val="en-GB"/>
        </w:rPr>
        <w:t>6</w:t>
      </w:r>
      <w:r w:rsidRPr="00CE2034">
        <w:rPr>
          <w:b/>
          <w:i/>
          <w:lang w:val="en-GB"/>
        </w:rPr>
        <w:t>.</w:t>
      </w:r>
      <w:r w:rsidRPr="00CE2034">
        <w:rPr>
          <w:lang w:val="en-GB"/>
        </w:rPr>
        <w:t xml:space="preserve"> Samii M, Matthies C</w:t>
      </w:r>
      <w:bookmarkStart w:id="0" w:name="_Hlt34121992"/>
      <w:r w:rsidRPr="00CE2034">
        <w:rPr>
          <w:lang w:val="en-GB"/>
        </w:rPr>
        <w:t xml:space="preserve">: </w:t>
      </w:r>
      <w:r w:rsidRPr="00FA6CAF">
        <w:rPr>
          <w:rStyle w:val="Max"/>
          <w:b w:val="0"/>
          <w:lang w:val="en-GB"/>
        </w:rPr>
        <w:t>Acoustic Neurinomas Associated with Vascular Compression Syndromes</w:t>
      </w:r>
      <w:bookmarkEnd w:id="0"/>
      <w:r w:rsidRPr="00CE2034">
        <w:rPr>
          <w:rStyle w:val="Max"/>
          <w:lang w:val="en-GB"/>
        </w:rPr>
        <w:t xml:space="preserve">. </w:t>
      </w:r>
      <w:r w:rsidRPr="00CE2034">
        <w:rPr>
          <w:lang w:val="en-GB"/>
        </w:rPr>
        <w:t xml:space="preserve">Acta Neurochir (Wien) </w:t>
      </w:r>
      <w:r w:rsidRPr="00CE2034">
        <w:rPr>
          <w:b/>
          <w:lang w:val="en-GB"/>
        </w:rPr>
        <w:t>135</w:t>
      </w:r>
      <w:r w:rsidRPr="00CE2034">
        <w:rPr>
          <w:lang w:val="en-GB"/>
        </w:rPr>
        <w:t xml:space="preserve"> (1995) 3-4, 148-154.</w:t>
      </w:r>
    </w:p>
    <w:p w:rsidR="00CE2034" w:rsidRPr="00CE2034" w:rsidRDefault="00CE2034">
      <w:pPr>
        <w:rPr>
          <w:color w:val="000080"/>
          <w:lang w:val="en-GB"/>
        </w:rPr>
      </w:pPr>
      <w:r w:rsidRPr="00CE2034">
        <w:rPr>
          <w:lang w:val="en-GB"/>
        </w:rPr>
        <w:t>7</w:t>
      </w:r>
      <w:r w:rsidRPr="00CE2034">
        <w:rPr>
          <w:b/>
          <w:i/>
          <w:lang w:val="en-GB"/>
        </w:rPr>
        <w:t>.</w:t>
      </w:r>
      <w:r w:rsidRPr="00CE2034">
        <w:rPr>
          <w:color w:val="000080"/>
          <w:lang w:val="en-GB"/>
        </w:rPr>
        <w:t xml:space="preserve"> Charabi S, Tos M, Thomsen J, et al (Gentofte Univ, Hellerup, Denmark). Vestibular Schwannoma  Growth: The Continuing Controversy</w:t>
      </w:r>
      <w:r w:rsidRPr="00CE2034">
        <w:rPr>
          <w:b/>
          <w:color w:val="000080"/>
          <w:lang w:val="en-GB"/>
        </w:rPr>
        <w:t xml:space="preserve">. </w:t>
      </w:r>
      <w:r w:rsidRPr="00CE2034">
        <w:rPr>
          <w:color w:val="000080"/>
          <w:lang w:val="en-GB"/>
        </w:rPr>
        <w:t xml:space="preserve">Laryngoscope 2000;110: 1720-1725. </w:t>
      </w:r>
    </w:p>
    <w:p w:rsidR="00CE2034" w:rsidRDefault="00CE2034">
      <w:pPr>
        <w:jc w:val="both"/>
        <w:rPr>
          <w:lang w:val="en-GB"/>
        </w:rPr>
      </w:pPr>
      <w:r w:rsidRPr="00CE2034">
        <w:rPr>
          <w:lang w:val="en-GB"/>
        </w:rPr>
        <w:t>8.</w:t>
      </w:r>
      <w:r>
        <w:rPr>
          <w:lang w:val="en-GB"/>
        </w:rPr>
        <w:t>Karpinos M, Teh BS, Zeck O. Treatment of acoustic neuroma: stereotactic surgery vs. microsurgery. Int J Radiat Oncol Biol Phys 2002; 54(5): 1410-21.</w:t>
      </w:r>
    </w:p>
    <w:p w:rsidR="00CE2034" w:rsidRDefault="00CE2034">
      <w:pPr>
        <w:jc w:val="both"/>
        <w:rPr>
          <w:lang w:val="en-GB"/>
        </w:rPr>
      </w:pPr>
      <w:r>
        <w:rPr>
          <w:lang w:val="en-GB"/>
        </w:rPr>
        <w:t>9.Yamakami I, Uchino Y, Kobayashi E. Prognostic significance of changes in the internal acoustic meatus caused by vestibular schwannoma. Neurol Med Chir (Tokyo): 2002; 42(11): 465-70.</w:t>
      </w:r>
    </w:p>
    <w:p w:rsidR="00CE2034" w:rsidRDefault="00CE2034">
      <w:pPr>
        <w:pStyle w:val="20"/>
        <w:rPr>
          <w:sz w:val="20"/>
          <w:lang w:val="en-GB"/>
        </w:rPr>
      </w:pPr>
      <w:r>
        <w:rPr>
          <w:sz w:val="20"/>
          <w:lang w:val="en-GB"/>
        </w:rPr>
        <w:t>10.Roland PS, Eston D. Stereotactic radiosurgery of acoustic tumors. Otolaryngol Clin North Am 2002; 35(2): 343-55.</w:t>
      </w:r>
    </w:p>
    <w:p w:rsidR="00CE2034" w:rsidRDefault="00CE2034">
      <w:pPr>
        <w:jc w:val="both"/>
        <w:rPr>
          <w:lang w:val="en-GB"/>
        </w:rPr>
      </w:pPr>
      <w:r>
        <w:rPr>
          <w:lang w:val="en-GB"/>
        </w:rPr>
        <w:t>11.Moller P, Myrseth E, Pedersen PH. Treatment of acoustic neuroma. Tidsskr Nor Laegeforen 2002; 122(15): 1467-70.</w:t>
      </w:r>
    </w:p>
    <w:p w:rsidR="00CE2034" w:rsidRDefault="00CE2034">
      <w:pPr>
        <w:jc w:val="both"/>
        <w:rPr>
          <w:lang w:val="en-GB"/>
        </w:rPr>
      </w:pPr>
      <w:r>
        <w:rPr>
          <w:lang w:val="en-GB"/>
        </w:rPr>
        <w:t>12.Lassaletta L, Fontes L, Melcon E. Is hearing preservation feasible with the retrosigmoid approach? Acta Otorrhinolaringol Esp 2002; 53(4): 247-51.</w:t>
      </w:r>
    </w:p>
    <w:p w:rsidR="00CE2034" w:rsidRDefault="00CE2034">
      <w:pPr>
        <w:jc w:val="both"/>
        <w:rPr>
          <w:lang w:val="en-GB"/>
        </w:rPr>
      </w:pPr>
      <w:r>
        <w:rPr>
          <w:lang w:val="en-GB"/>
        </w:rPr>
        <w:t>13.Biggs ND, Ramsden RT. Gaze-evoked tinnitus following acoustic neuroma resection: a deafferentation platsticity phenomenon? Clin Otolaryngol 2002; 27(5): 338-43.</w:t>
      </w:r>
    </w:p>
    <w:p w:rsidR="00CE2034" w:rsidRDefault="00CE2034">
      <w:pPr>
        <w:jc w:val="both"/>
        <w:rPr>
          <w:lang w:val="en-GB"/>
        </w:rPr>
      </w:pPr>
      <w:r>
        <w:rPr>
          <w:lang w:val="en-GB"/>
        </w:rPr>
        <w:t>14.Darrouzet V, Hilton M, Pinder D. Prognostic value of the blink reflex in acoustic neuroma surgery. Otolaryngol Head Neck Surg 2002; 127(3): 153-7.</w:t>
      </w:r>
    </w:p>
    <w:p w:rsidR="00CE2034" w:rsidRDefault="00CE2034">
      <w:pPr>
        <w:jc w:val="both"/>
        <w:rPr>
          <w:lang w:val="en-GB"/>
        </w:rPr>
      </w:pPr>
      <w:r>
        <w:rPr>
          <w:lang w:val="en-GB"/>
        </w:rPr>
        <w:t>15.Maurer J, Frommeld T, Mann W. Vestibular function after acoustic neuroma removal with preservation of one branch of the vestibular nerve. Otol Neurotol 2002; 23(5): 749-54.</w:t>
      </w:r>
    </w:p>
    <w:p w:rsidR="00CE2034" w:rsidRDefault="00CE2034">
      <w:pPr>
        <w:jc w:val="both"/>
        <w:rPr>
          <w:b/>
          <w:i/>
        </w:rPr>
      </w:pPr>
    </w:p>
    <w:p w:rsidR="00CE2034" w:rsidRDefault="00CE2034">
      <w:pPr>
        <w:jc w:val="both"/>
        <w:rPr>
          <w:b/>
          <w:i/>
        </w:rPr>
      </w:pPr>
    </w:p>
    <w:p w:rsidR="00CE2034" w:rsidRDefault="00CE2034">
      <w:pPr>
        <w:jc w:val="both"/>
      </w:pPr>
    </w:p>
    <w:p w:rsidR="00CE2034" w:rsidRDefault="00CE2034">
      <w:pPr>
        <w:jc w:val="both"/>
      </w:pPr>
    </w:p>
    <w:p w:rsidR="00CE2034" w:rsidRDefault="00CE2034">
      <w:pPr>
        <w:jc w:val="both"/>
      </w:pPr>
    </w:p>
    <w:p w:rsidR="00CE2034" w:rsidRDefault="00CE2034">
      <w:pPr>
        <w:jc w:val="both"/>
      </w:pPr>
    </w:p>
    <w:p w:rsidR="00CE2034" w:rsidRDefault="00CE2034">
      <w:pPr>
        <w:jc w:val="both"/>
      </w:pPr>
    </w:p>
    <w:p w:rsidR="00CE2034" w:rsidRDefault="00CE2034">
      <w:pPr>
        <w:jc w:val="both"/>
      </w:pPr>
      <w:r>
        <w:t xml:space="preserve"> </w:t>
      </w:r>
    </w:p>
    <w:p w:rsidR="00CE2034" w:rsidRDefault="00CE2034"/>
    <w:p w:rsidR="00CE2034" w:rsidRDefault="00CE2034">
      <w:bookmarkStart w:id="1" w:name="_GoBack"/>
      <w:bookmarkEnd w:id="1"/>
    </w:p>
    <w:sectPr w:rsidR="00CE2034">
      <w:headerReference w:type="even" r:id="rId7"/>
      <w:headerReference w:type="default" r:id="rId8"/>
      <w:pgSz w:w="11906" w:h="16838"/>
      <w:pgMar w:top="1134" w:right="1134" w:bottom="1134" w:left="1134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522" w:rsidRDefault="00D43522">
      <w:r>
        <w:separator/>
      </w:r>
    </w:p>
  </w:endnote>
  <w:endnote w:type="continuationSeparator" w:id="0">
    <w:p w:rsidR="00D43522" w:rsidRDefault="00D4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522" w:rsidRDefault="00D43522">
      <w:r>
        <w:separator/>
      </w:r>
    </w:p>
  </w:footnote>
  <w:footnote w:type="continuationSeparator" w:id="0">
    <w:p w:rsidR="00D43522" w:rsidRDefault="00D43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034" w:rsidRDefault="00CE2034">
    <w:pPr>
      <w:pStyle w:val="a6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CE2034" w:rsidRDefault="00CE203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034" w:rsidRDefault="00FA6CAF">
    <w:pPr>
      <w:pStyle w:val="a6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CE2034" w:rsidRDefault="00CE203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0"/>
    <w:name w:val="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06C"/>
    <w:rsid w:val="000827D9"/>
    <w:rsid w:val="0018480D"/>
    <w:rsid w:val="004B406C"/>
    <w:rsid w:val="00CE2034"/>
    <w:rsid w:val="00D43522"/>
    <w:rsid w:val="00FA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F2807-8C15-40FB-AF1E-A0F90572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de-DE" w:eastAsia="de-DE"/>
    </w:rPr>
  </w:style>
  <w:style w:type="paragraph" w:styleId="1">
    <w:name w:val="heading 1"/>
    <w:basedOn w:val="a"/>
    <w:next w:val="a"/>
    <w:qFormat/>
    <w:pPr>
      <w:keepNext/>
      <w:spacing w:line="480" w:lineRule="auto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both"/>
    </w:pPr>
    <w:rPr>
      <w:sz w:val="24"/>
    </w:rPr>
  </w:style>
  <w:style w:type="paragraph" w:styleId="a3">
    <w:name w:val="Body Text"/>
    <w:basedOn w:val="a"/>
    <w:rPr>
      <w:sz w:val="24"/>
    </w:rPr>
  </w:style>
  <w:style w:type="character" w:customStyle="1" w:styleId="Max">
    <w:name w:val="Max."/>
    <w:rPr>
      <w:b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2003</Words>
  <Characters>11419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Лечение вестибулярных шванном: Общие параметры</vt:lpstr>
      <vt:lpstr>Лечение вестибулярных шванном: Общие параметры</vt:lpstr>
    </vt:vector>
  </TitlesOfParts>
  <Company>Medizinische Hochschule Hannover</Company>
  <LinksUpToDate>false</LinksUpToDate>
  <CharactersWithSpaces>13396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Лечение вестибулярных шванном: Общие параметры</dc:title>
  <dc:subject/>
  <dc:creator>user</dc:creator>
  <cp:keywords/>
  <cp:lastModifiedBy>admin</cp:lastModifiedBy>
  <cp:revision>2</cp:revision>
  <dcterms:created xsi:type="dcterms:W3CDTF">2014-02-07T09:22:00Z</dcterms:created>
  <dcterms:modified xsi:type="dcterms:W3CDTF">2014-02-07T09:22:00Z</dcterms:modified>
</cp:coreProperties>
</file>