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AD298B">
        <w:rPr>
          <w:b/>
          <w:sz w:val="28"/>
          <w:szCs w:val="28"/>
        </w:rPr>
        <w:t>Реферат</w:t>
      </w: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  <w:r w:rsidRPr="00AD298B">
        <w:rPr>
          <w:sz w:val="28"/>
          <w:szCs w:val="28"/>
        </w:rPr>
        <w:t>На тему:</w:t>
      </w:r>
      <w:r w:rsidR="004114BA" w:rsidRPr="00AD298B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«Лёгкие бетоны и изделия на их основе»</w:t>
      </w: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1830FF" w:rsidRPr="00AD298B" w:rsidRDefault="001830FF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1830FF" w:rsidRPr="00AD298B" w:rsidRDefault="001830FF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1830FF" w:rsidRPr="00AD298B" w:rsidRDefault="001830FF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1830FF" w:rsidRPr="00AD298B" w:rsidRDefault="001830FF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65C34" w:rsidRPr="00AD298B" w:rsidRDefault="00265C34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65C34" w:rsidRPr="00AD298B" w:rsidRDefault="00265C34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65C34" w:rsidRPr="00AD298B" w:rsidRDefault="00265C34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65C34" w:rsidRPr="00AD298B" w:rsidRDefault="00265C34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15414C" w:rsidRPr="00AD298B" w:rsidRDefault="0015414C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F1990" w:rsidRPr="00AD298B" w:rsidRDefault="003F1990" w:rsidP="00AD298B">
      <w:pPr>
        <w:tabs>
          <w:tab w:val="left" w:pos="1080"/>
        </w:tabs>
        <w:spacing w:line="360" w:lineRule="auto"/>
        <w:ind w:firstLine="709"/>
        <w:jc w:val="center"/>
        <w:rPr>
          <w:sz w:val="28"/>
          <w:szCs w:val="28"/>
        </w:rPr>
      </w:pPr>
      <w:r w:rsidRPr="00AD298B">
        <w:rPr>
          <w:sz w:val="28"/>
          <w:szCs w:val="28"/>
        </w:rPr>
        <w:t>Казань 2008</w:t>
      </w:r>
    </w:p>
    <w:p w:rsidR="004114BA" w:rsidRPr="00AD298B" w:rsidRDefault="00AD298B" w:rsidP="00AD298B">
      <w:pPr>
        <w:tabs>
          <w:tab w:val="left" w:pos="1080"/>
        </w:tabs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4114BA" w:rsidRPr="00AD298B">
        <w:rPr>
          <w:b/>
          <w:sz w:val="28"/>
          <w:szCs w:val="28"/>
        </w:rPr>
        <w:t>Содержание</w:t>
      </w:r>
    </w:p>
    <w:p w:rsidR="003E5637" w:rsidRPr="00AD298B" w:rsidRDefault="003E5637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1671" w:rsidRPr="00AD298B" w:rsidRDefault="00F21671" w:rsidP="00AD298B">
      <w:pPr>
        <w:pStyle w:val="11"/>
        <w:tabs>
          <w:tab w:val="left" w:pos="1080"/>
          <w:tab w:val="right" w:leader="dot" w:pos="11177"/>
        </w:tabs>
        <w:spacing w:before="0" w:line="360" w:lineRule="auto"/>
        <w:rPr>
          <w:b w:val="0"/>
          <w:bCs w:val="0"/>
          <w:i w:val="0"/>
          <w:iCs w:val="0"/>
          <w:noProof/>
          <w:sz w:val="28"/>
          <w:szCs w:val="28"/>
        </w:rPr>
      </w:pPr>
      <w:r w:rsidRPr="005634A7">
        <w:rPr>
          <w:rStyle w:val="a8"/>
          <w:b w:val="0"/>
          <w:i w:val="0"/>
          <w:noProof/>
          <w:sz w:val="28"/>
          <w:szCs w:val="28"/>
          <w:u w:val="none"/>
        </w:rPr>
        <w:t>1. Введение</w:t>
      </w:r>
    </w:p>
    <w:p w:rsidR="00F21671" w:rsidRPr="00AD298B" w:rsidRDefault="00F21671" w:rsidP="00AD298B">
      <w:pPr>
        <w:pStyle w:val="11"/>
        <w:tabs>
          <w:tab w:val="left" w:pos="1080"/>
          <w:tab w:val="right" w:leader="dot" w:pos="11177"/>
        </w:tabs>
        <w:spacing w:before="0" w:line="360" w:lineRule="auto"/>
        <w:rPr>
          <w:b w:val="0"/>
          <w:bCs w:val="0"/>
          <w:i w:val="0"/>
          <w:iCs w:val="0"/>
          <w:noProof/>
          <w:sz w:val="28"/>
          <w:szCs w:val="28"/>
        </w:rPr>
      </w:pPr>
      <w:r w:rsidRPr="005634A7">
        <w:rPr>
          <w:rStyle w:val="a8"/>
          <w:b w:val="0"/>
          <w:i w:val="0"/>
          <w:noProof/>
          <w:sz w:val="28"/>
          <w:szCs w:val="28"/>
          <w:u w:val="none"/>
        </w:rPr>
        <w:t>2. Историческая справка</w:t>
      </w:r>
    </w:p>
    <w:p w:rsidR="00F21671" w:rsidRPr="00AD298B" w:rsidRDefault="00F21671" w:rsidP="00AD298B">
      <w:pPr>
        <w:pStyle w:val="11"/>
        <w:tabs>
          <w:tab w:val="left" w:pos="1080"/>
          <w:tab w:val="right" w:leader="dot" w:pos="11177"/>
        </w:tabs>
        <w:spacing w:before="0" w:line="360" w:lineRule="auto"/>
        <w:rPr>
          <w:b w:val="0"/>
          <w:bCs w:val="0"/>
          <w:i w:val="0"/>
          <w:iCs w:val="0"/>
          <w:noProof/>
          <w:sz w:val="28"/>
          <w:szCs w:val="28"/>
        </w:rPr>
      </w:pPr>
      <w:r w:rsidRPr="005634A7">
        <w:rPr>
          <w:rStyle w:val="a8"/>
          <w:b w:val="0"/>
          <w:i w:val="0"/>
          <w:noProof/>
          <w:sz w:val="28"/>
          <w:szCs w:val="28"/>
          <w:u w:val="none"/>
        </w:rPr>
        <w:t>3. Классификация.</w:t>
      </w:r>
    </w:p>
    <w:p w:rsidR="00F21671" w:rsidRPr="00AD298B" w:rsidRDefault="00F21671" w:rsidP="00AD298B">
      <w:pPr>
        <w:pStyle w:val="31"/>
        <w:tabs>
          <w:tab w:val="left" w:pos="1080"/>
        </w:tabs>
        <w:ind w:left="0" w:right="0"/>
      </w:pPr>
      <w:r w:rsidRPr="005634A7">
        <w:rPr>
          <w:rStyle w:val="a8"/>
          <w:u w:val="none"/>
        </w:rPr>
        <w:t>3.1 Бетоны на пористых заполнителях</w:t>
      </w:r>
    </w:p>
    <w:p w:rsidR="00F21671" w:rsidRPr="00AD298B" w:rsidRDefault="00F21671" w:rsidP="00AD298B">
      <w:pPr>
        <w:pStyle w:val="31"/>
        <w:tabs>
          <w:tab w:val="left" w:pos="1080"/>
        </w:tabs>
        <w:ind w:left="0" w:right="0"/>
      </w:pPr>
      <w:r w:rsidRPr="005634A7">
        <w:rPr>
          <w:rStyle w:val="a8"/>
          <w:u w:val="none"/>
        </w:rPr>
        <w:t>3.2 Поризованный бетон</w:t>
      </w:r>
    </w:p>
    <w:p w:rsidR="00F21671" w:rsidRPr="00AD298B" w:rsidRDefault="00F21671" w:rsidP="00AD298B">
      <w:pPr>
        <w:pStyle w:val="31"/>
        <w:tabs>
          <w:tab w:val="left" w:pos="1080"/>
        </w:tabs>
        <w:ind w:left="0" w:right="0"/>
      </w:pPr>
      <w:r w:rsidRPr="005634A7">
        <w:rPr>
          <w:rStyle w:val="a8"/>
          <w:u w:val="none"/>
        </w:rPr>
        <w:t>3.3 Керамзитобетон повышенной прочности.</w:t>
      </w:r>
      <w:r w:rsidR="00AD298B" w:rsidRPr="00AD298B">
        <w:t xml:space="preserve"> </w:t>
      </w:r>
    </w:p>
    <w:p w:rsidR="00F21671" w:rsidRPr="00AD298B" w:rsidRDefault="00F21671" w:rsidP="00AD298B">
      <w:pPr>
        <w:pStyle w:val="31"/>
        <w:tabs>
          <w:tab w:val="left" w:pos="1080"/>
        </w:tabs>
        <w:ind w:left="0" w:right="0"/>
      </w:pPr>
      <w:r w:rsidRPr="005634A7">
        <w:rPr>
          <w:rStyle w:val="a8"/>
          <w:u w:val="none"/>
        </w:rPr>
        <w:t>3.4 Крупнопористый бетон</w:t>
      </w:r>
    </w:p>
    <w:p w:rsidR="00F21671" w:rsidRPr="00AD298B" w:rsidRDefault="00F21671" w:rsidP="00AD298B">
      <w:pPr>
        <w:pStyle w:val="31"/>
        <w:tabs>
          <w:tab w:val="left" w:pos="1080"/>
        </w:tabs>
        <w:ind w:left="0" w:right="0"/>
      </w:pPr>
      <w:r w:rsidRPr="005634A7">
        <w:rPr>
          <w:rStyle w:val="a8"/>
          <w:u w:val="none"/>
        </w:rPr>
        <w:t>3.5 Ячеистый бетон</w:t>
      </w:r>
    </w:p>
    <w:p w:rsidR="00F21671" w:rsidRPr="00AD298B" w:rsidRDefault="00F21671" w:rsidP="00AD298B">
      <w:pPr>
        <w:pStyle w:val="31"/>
        <w:tabs>
          <w:tab w:val="left" w:pos="1080"/>
        </w:tabs>
        <w:ind w:left="0" w:right="0"/>
      </w:pPr>
      <w:r w:rsidRPr="005634A7">
        <w:rPr>
          <w:rStyle w:val="a8"/>
          <w:u w:val="none"/>
        </w:rPr>
        <w:t>3.6 Легкие бетоны с использованием отходов промышленности</w:t>
      </w:r>
    </w:p>
    <w:p w:rsidR="00F21671" w:rsidRPr="00AD298B" w:rsidRDefault="00F21671" w:rsidP="00AD298B">
      <w:pPr>
        <w:pStyle w:val="31"/>
        <w:tabs>
          <w:tab w:val="left" w:pos="1080"/>
        </w:tabs>
        <w:ind w:left="0" w:right="0"/>
      </w:pPr>
      <w:r w:rsidRPr="005634A7">
        <w:rPr>
          <w:rStyle w:val="a8"/>
          <w:u w:val="none"/>
        </w:rPr>
        <w:t>3.7</w:t>
      </w:r>
      <w:r w:rsidR="005354D4" w:rsidRPr="005634A7">
        <w:rPr>
          <w:rStyle w:val="a8"/>
          <w:u w:val="none"/>
        </w:rPr>
        <w:t xml:space="preserve"> </w:t>
      </w:r>
      <w:r w:rsidRPr="005634A7">
        <w:rPr>
          <w:rStyle w:val="a8"/>
          <w:u w:val="none"/>
        </w:rPr>
        <w:t>Легкие бетоны с органическими волокнистыми заполнителями</w:t>
      </w:r>
    </w:p>
    <w:p w:rsidR="00F21671" w:rsidRPr="00AD298B" w:rsidRDefault="00F21671" w:rsidP="00AD298B">
      <w:pPr>
        <w:pStyle w:val="11"/>
        <w:tabs>
          <w:tab w:val="left" w:pos="1080"/>
          <w:tab w:val="right" w:leader="dot" w:pos="11177"/>
        </w:tabs>
        <w:spacing w:before="0" w:line="360" w:lineRule="auto"/>
        <w:rPr>
          <w:b w:val="0"/>
          <w:bCs w:val="0"/>
          <w:i w:val="0"/>
          <w:iCs w:val="0"/>
          <w:noProof/>
          <w:sz w:val="28"/>
          <w:szCs w:val="28"/>
        </w:rPr>
      </w:pPr>
      <w:r w:rsidRPr="005634A7">
        <w:rPr>
          <w:rStyle w:val="a8"/>
          <w:b w:val="0"/>
          <w:i w:val="0"/>
          <w:noProof/>
          <w:sz w:val="28"/>
          <w:szCs w:val="28"/>
          <w:u w:val="none"/>
        </w:rPr>
        <w:t>4. Сырьевые материалы.</w:t>
      </w:r>
      <w:r w:rsidR="00AD298B" w:rsidRPr="00AD298B">
        <w:rPr>
          <w:b w:val="0"/>
          <w:bCs w:val="0"/>
          <w:i w:val="0"/>
          <w:iCs w:val="0"/>
          <w:noProof/>
          <w:sz w:val="28"/>
          <w:szCs w:val="28"/>
        </w:rPr>
        <w:t xml:space="preserve"> </w:t>
      </w:r>
    </w:p>
    <w:p w:rsidR="00F21671" w:rsidRPr="00AD298B" w:rsidRDefault="00F21671" w:rsidP="00AD298B">
      <w:pPr>
        <w:pStyle w:val="11"/>
        <w:tabs>
          <w:tab w:val="left" w:pos="1080"/>
          <w:tab w:val="right" w:leader="dot" w:pos="11177"/>
        </w:tabs>
        <w:spacing w:before="0" w:line="360" w:lineRule="auto"/>
        <w:rPr>
          <w:b w:val="0"/>
          <w:bCs w:val="0"/>
          <w:i w:val="0"/>
          <w:iCs w:val="0"/>
          <w:noProof/>
          <w:sz w:val="28"/>
          <w:szCs w:val="28"/>
        </w:rPr>
      </w:pPr>
      <w:r w:rsidRPr="005634A7">
        <w:rPr>
          <w:rStyle w:val="a8"/>
          <w:b w:val="0"/>
          <w:i w:val="0"/>
          <w:noProof/>
          <w:sz w:val="28"/>
          <w:szCs w:val="28"/>
          <w:u w:val="none"/>
        </w:rPr>
        <w:t>5. Основные технологические процессы и оборудование.</w:t>
      </w:r>
      <w:r w:rsidR="00AD298B" w:rsidRPr="00AD298B">
        <w:rPr>
          <w:b w:val="0"/>
          <w:bCs w:val="0"/>
          <w:i w:val="0"/>
          <w:iCs w:val="0"/>
          <w:noProof/>
          <w:sz w:val="28"/>
          <w:szCs w:val="28"/>
        </w:rPr>
        <w:t xml:space="preserve"> </w:t>
      </w:r>
    </w:p>
    <w:p w:rsidR="00F21671" w:rsidRPr="00AD298B" w:rsidRDefault="00F21671" w:rsidP="00AD298B">
      <w:pPr>
        <w:pStyle w:val="11"/>
        <w:tabs>
          <w:tab w:val="left" w:pos="1080"/>
          <w:tab w:val="right" w:leader="dot" w:pos="11177"/>
        </w:tabs>
        <w:spacing w:before="0" w:line="360" w:lineRule="auto"/>
        <w:rPr>
          <w:b w:val="0"/>
          <w:bCs w:val="0"/>
          <w:i w:val="0"/>
          <w:iCs w:val="0"/>
          <w:noProof/>
          <w:sz w:val="28"/>
          <w:szCs w:val="28"/>
        </w:rPr>
      </w:pPr>
      <w:r w:rsidRPr="005634A7">
        <w:rPr>
          <w:rStyle w:val="a8"/>
          <w:b w:val="0"/>
          <w:i w:val="0"/>
          <w:noProof/>
          <w:sz w:val="28"/>
          <w:szCs w:val="28"/>
          <w:u w:val="none"/>
        </w:rPr>
        <w:t>6. Основные свойства продукции.</w:t>
      </w:r>
      <w:r w:rsidR="00AD298B" w:rsidRPr="00AD298B">
        <w:rPr>
          <w:b w:val="0"/>
          <w:bCs w:val="0"/>
          <w:i w:val="0"/>
          <w:iCs w:val="0"/>
          <w:noProof/>
          <w:sz w:val="28"/>
          <w:szCs w:val="28"/>
        </w:rPr>
        <w:t xml:space="preserve"> </w:t>
      </w:r>
    </w:p>
    <w:p w:rsidR="00F21671" w:rsidRPr="00AD298B" w:rsidRDefault="00F21671" w:rsidP="00AD298B">
      <w:pPr>
        <w:pStyle w:val="11"/>
        <w:tabs>
          <w:tab w:val="left" w:pos="1080"/>
          <w:tab w:val="right" w:leader="dot" w:pos="11177"/>
        </w:tabs>
        <w:spacing w:before="0" w:line="360" w:lineRule="auto"/>
        <w:rPr>
          <w:b w:val="0"/>
          <w:bCs w:val="0"/>
          <w:i w:val="0"/>
          <w:iCs w:val="0"/>
          <w:noProof/>
          <w:sz w:val="28"/>
          <w:szCs w:val="28"/>
        </w:rPr>
      </w:pPr>
      <w:r w:rsidRPr="005634A7">
        <w:rPr>
          <w:rStyle w:val="a8"/>
          <w:b w:val="0"/>
          <w:i w:val="0"/>
          <w:noProof/>
          <w:sz w:val="28"/>
          <w:szCs w:val="28"/>
          <w:u w:val="none"/>
        </w:rPr>
        <w:t>7. Технико-экономические показатели.</w:t>
      </w:r>
      <w:r w:rsidR="00AD298B" w:rsidRPr="00AD298B">
        <w:rPr>
          <w:b w:val="0"/>
          <w:bCs w:val="0"/>
          <w:i w:val="0"/>
          <w:iCs w:val="0"/>
          <w:noProof/>
          <w:sz w:val="28"/>
          <w:szCs w:val="28"/>
        </w:rPr>
        <w:t xml:space="preserve"> </w:t>
      </w:r>
    </w:p>
    <w:p w:rsidR="00F21671" w:rsidRPr="00AD298B" w:rsidRDefault="00F21671" w:rsidP="00AD298B">
      <w:pPr>
        <w:pStyle w:val="11"/>
        <w:tabs>
          <w:tab w:val="left" w:pos="1080"/>
          <w:tab w:val="right" w:leader="dot" w:pos="11177"/>
        </w:tabs>
        <w:spacing w:before="0" w:line="360" w:lineRule="auto"/>
        <w:rPr>
          <w:b w:val="0"/>
          <w:bCs w:val="0"/>
          <w:i w:val="0"/>
          <w:iCs w:val="0"/>
          <w:noProof/>
          <w:sz w:val="28"/>
          <w:szCs w:val="28"/>
        </w:rPr>
      </w:pPr>
      <w:r w:rsidRPr="005634A7">
        <w:rPr>
          <w:rStyle w:val="a8"/>
          <w:b w:val="0"/>
          <w:i w:val="0"/>
          <w:noProof/>
          <w:sz w:val="28"/>
          <w:szCs w:val="28"/>
          <w:u w:val="none"/>
        </w:rPr>
        <w:t>8. Заключение</w:t>
      </w:r>
    </w:p>
    <w:p w:rsidR="00F21671" w:rsidRPr="00AD298B" w:rsidRDefault="00F21671" w:rsidP="00AD298B">
      <w:pPr>
        <w:pStyle w:val="11"/>
        <w:tabs>
          <w:tab w:val="left" w:pos="1080"/>
          <w:tab w:val="right" w:leader="dot" w:pos="11177"/>
        </w:tabs>
        <w:spacing w:before="0" w:line="360" w:lineRule="auto"/>
        <w:rPr>
          <w:b w:val="0"/>
          <w:bCs w:val="0"/>
          <w:i w:val="0"/>
          <w:iCs w:val="0"/>
          <w:noProof/>
          <w:sz w:val="28"/>
          <w:szCs w:val="28"/>
        </w:rPr>
      </w:pPr>
      <w:r w:rsidRPr="005634A7">
        <w:rPr>
          <w:rStyle w:val="a8"/>
          <w:b w:val="0"/>
          <w:i w:val="0"/>
          <w:noProof/>
          <w:sz w:val="28"/>
          <w:szCs w:val="28"/>
          <w:u w:val="none"/>
        </w:rPr>
        <w:t>9. Список использованной литературы.</w:t>
      </w:r>
      <w:r w:rsidR="00AD298B" w:rsidRPr="00AD298B">
        <w:rPr>
          <w:b w:val="0"/>
          <w:bCs w:val="0"/>
          <w:i w:val="0"/>
          <w:iCs w:val="0"/>
          <w:noProof/>
          <w:sz w:val="28"/>
          <w:szCs w:val="28"/>
        </w:rPr>
        <w:t xml:space="preserve"> </w:t>
      </w:r>
    </w:p>
    <w:p w:rsidR="003E5637" w:rsidRPr="00AD298B" w:rsidRDefault="003E5637" w:rsidP="00AD298B">
      <w:pPr>
        <w:tabs>
          <w:tab w:val="left" w:pos="1080"/>
        </w:tabs>
        <w:spacing w:line="360" w:lineRule="auto"/>
        <w:rPr>
          <w:sz w:val="28"/>
          <w:szCs w:val="28"/>
        </w:rPr>
      </w:pPr>
    </w:p>
    <w:p w:rsidR="00A70267" w:rsidRPr="00AD298B" w:rsidRDefault="00AD298B" w:rsidP="00AD298B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213752712"/>
      <w:bookmarkStart w:id="1" w:name="_Toc213755268"/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br w:type="page"/>
      </w:r>
      <w:r w:rsidR="004114BA" w:rsidRPr="00AD298B">
        <w:rPr>
          <w:rFonts w:ascii="Times New Roman" w:hAnsi="Times New Roman" w:cs="Times New Roman"/>
          <w:sz w:val="28"/>
          <w:szCs w:val="28"/>
        </w:rPr>
        <w:t>1. Введение</w:t>
      </w:r>
      <w:bookmarkEnd w:id="0"/>
      <w:bookmarkEnd w:id="1"/>
    </w:p>
    <w:p w:rsidR="00AD298B" w:rsidRDefault="00AD298B" w:rsidP="00AD298B">
      <w:pPr>
        <w:pStyle w:val="a3"/>
        <w:tabs>
          <w:tab w:val="left" w:pos="108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A0CDA" w:rsidRPr="00AD298B" w:rsidRDefault="000A0CDA" w:rsidP="00AD298B">
      <w:pPr>
        <w:pStyle w:val="a3"/>
        <w:tabs>
          <w:tab w:val="left" w:pos="108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Легкий бетон — эффективный материал, который имеет большую перспективу. Легкие бетоны находят в строительстве возрастающее применение. Конструкции из легких бетонов позволяют улучшить теплотехнические и акустические свойства зданий, значительно снизить их массу, успешно решить проблему объемного и многоэтажного строительства, а также строительства в сейсмических районах страны. Применение легких бетонов позволяет уменьшить стоимость строительства на 10...20%, снизить трудовые затраты на стройках до 50%, увеличить производительность труда на 20%. Развитие производства бетонов с применением пористых заполнителей характерно как для нашей страны, так и зарубежного строительства. Но в нашей стране наиболее широко используемым заполнителем является керамзит, а также аглопорит, перлит и др. За рубежом более типичным легким заполнителем является термозит (шлаковая пемза).</w:t>
      </w:r>
    </w:p>
    <w:p w:rsidR="000A0CDA" w:rsidRPr="00AD298B" w:rsidRDefault="000A0CDA" w:rsidP="00AD298B">
      <w:pPr>
        <w:pStyle w:val="a3"/>
        <w:tabs>
          <w:tab w:val="left" w:pos="108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Данный реферат состоит из 9 разделов, в которых мы расскажем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историю возникновения, из чего и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как производят лёгкие бетоны. А также рассмотрим какими свойствами могут обладать лёгкие бетоны</w:t>
      </w:r>
    </w:p>
    <w:p w:rsidR="004114BA" w:rsidRPr="00AD298B" w:rsidRDefault="004114BA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114BA" w:rsidRPr="00AD298B" w:rsidRDefault="00AD298B" w:rsidP="00AD298B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213752713"/>
      <w:bookmarkStart w:id="3" w:name="_Toc213755269"/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br w:type="page"/>
      </w:r>
      <w:r w:rsidR="004114BA" w:rsidRPr="00AD298B">
        <w:rPr>
          <w:rFonts w:ascii="Times New Roman" w:hAnsi="Times New Roman" w:cs="Times New Roman"/>
          <w:sz w:val="28"/>
          <w:szCs w:val="28"/>
        </w:rPr>
        <w:t>2. Историческая справка</w:t>
      </w:r>
      <w:bookmarkEnd w:id="2"/>
      <w:bookmarkEnd w:id="3"/>
    </w:p>
    <w:p w:rsidR="003E5637" w:rsidRPr="00AD298B" w:rsidRDefault="003E5637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D298B" w:rsidRDefault="00003DF4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Применение вяжущих веществ имеет давнюю историю.</w:t>
      </w:r>
    </w:p>
    <w:p w:rsidR="00AD298B" w:rsidRDefault="00003DF4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Древние египтяне использовали обожженный природный гипсовый камень. Греки и римляне начали с применения обожженного известняка, позже научились к извести и воде добавлять песок, дробленый камень или кирпич и </w:t>
      </w:r>
      <w:r w:rsidR="00956340" w:rsidRPr="00AD298B">
        <w:rPr>
          <w:sz w:val="28"/>
          <w:szCs w:val="28"/>
        </w:rPr>
        <w:t xml:space="preserve">битые черепки. Это был первый в </w:t>
      </w:r>
      <w:r w:rsidRPr="00AD298B">
        <w:rPr>
          <w:sz w:val="28"/>
          <w:szCs w:val="28"/>
        </w:rPr>
        <w:t>истории человечества бетон.</w:t>
      </w:r>
    </w:p>
    <w:p w:rsidR="00AD298B" w:rsidRDefault="00003DF4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Известковый раствор не твердеет под водой, поэтому для подводных сооружений римляне применяли совместно размельченные известь и вулканический пепел или обожженные глиняные черепки. Использование активных кремнезема и глинозема, входящих в состав вулканического пепла и глины, позволяло получить вяжущее, впоследствии названное «пуццолановым цементом».</w:t>
      </w:r>
    </w:p>
    <w:p w:rsidR="00CB016F" w:rsidRPr="00AD298B" w:rsidRDefault="00003DF4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 ряде древних римских сооружений, таких как Римский Колизей или мост Гард вблизи Ним, цементный раствор, на котором была сложена каменная кладка, сохранил до наших дней высокую прочность.</w:t>
      </w:r>
      <w:r w:rsidR="00CB016F" w:rsidRPr="00AD298B">
        <w:rPr>
          <w:sz w:val="28"/>
          <w:szCs w:val="28"/>
        </w:rPr>
        <w:t xml:space="preserve"> Развитие и совершенствование технологии бетон связано с производством цемента, который появился в России в начале 18 в. По архивным свидетельствам на строительстве Ладожского канала в 1728-29 был использован цемент, изготовленный на цементном заводе, существовавшем в Конорском уезде Петербургской губернии</w:t>
      </w:r>
      <w:r w:rsidR="00810BC7" w:rsidRPr="00AD298B">
        <w:rPr>
          <w:sz w:val="28"/>
          <w:szCs w:val="28"/>
        </w:rPr>
        <w:t>. В 1824</w:t>
      </w:r>
      <w:r w:rsidR="005354D4">
        <w:rPr>
          <w:sz w:val="28"/>
          <w:szCs w:val="28"/>
        </w:rPr>
        <w:t xml:space="preserve"> </w:t>
      </w:r>
      <w:r w:rsidR="00CB016F" w:rsidRPr="00AD298B">
        <w:rPr>
          <w:sz w:val="28"/>
          <w:szCs w:val="28"/>
        </w:rPr>
        <w:t>Аспдин получил в Англии патент на способ изготовления гидравлического цемента. Первый цементный завод во Франции был открыт в 1840, в Германии - в 1855, в США - в 1871. Распространению бетон способствовало изобретение в 19 в. железобетона.</w:t>
      </w:r>
    </w:p>
    <w:p w:rsidR="00882E3E" w:rsidRPr="00AD298B" w:rsidRDefault="00882E3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 19-м веке, с изобретением гидравлического цемента, кладка из бетонных блоков получила толчок к развитию. Кладка из бетонных блоков зародилась с США, где изготавливались большие и тяжелые цельные блоки путем формования смеси из извести и увлажненного песка с последующей просушкой паром. В Соединенном Королевстве цельные блоки изготавливались из порошковой извести, мелкого заполнителя и кипящей воды для достижения быстрого затвердевания. Эти блоки использовались при строительстве зданий в Лондоне, которые стоят и по сей день.</w:t>
      </w:r>
    </w:p>
    <w:p w:rsidR="00882E3E" w:rsidRPr="00AD298B" w:rsidRDefault="00882E3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Цельные блоки оказались непопулярными вследствие своего веса. В 1866 году была улучшена технология формования пустотелых блоков с меньшим весом. С 1866 по 1876 год было выдано несколько патентов в США и Соединенном Королевстве.</w:t>
      </w:r>
    </w:p>
    <w:p w:rsidR="00882E3E" w:rsidRPr="00AD298B" w:rsidRDefault="00882E3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Однако до 1900 года массовое производство бетонных блоков было невозможным. Именно в этом году Хармон С. Палмер получил в США патент на свою долговечную и практичную машину из чугуна, с удаляемым каналом и регулируемыми стенками, которая положила начало современной индустрии изготовления бетонных блоков.</w:t>
      </w:r>
    </w:p>
    <w:p w:rsidR="00882E3E" w:rsidRPr="00AD298B" w:rsidRDefault="00882E3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Даже с изобретением Палмера экономичные пустотелые бетонные блоки не появились бы, если бы не еще одно изобретение — улучшенная технология помола и обжига портландского цемента. </w:t>
      </w:r>
    </w:p>
    <w:p w:rsidR="00E2416B" w:rsidRPr="00AD298B" w:rsidRDefault="00882E3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Производство портландского цемента и производство бетонных блоков всегда были тесно связаны, и эти обе отрасли пережили стремительный взлет в первом десятилетии 20 века</w:t>
      </w:r>
    </w:p>
    <w:p w:rsidR="00E2416B" w:rsidRPr="00AD298B" w:rsidRDefault="00E2416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2416B" w:rsidRPr="00AD298B" w:rsidRDefault="00AD298B" w:rsidP="00AD298B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213752714"/>
      <w:bookmarkStart w:id="5" w:name="_Toc213755270"/>
      <w:r>
        <w:rPr>
          <w:rFonts w:ascii="Times New Roman" w:hAnsi="Times New Roman" w:cs="Times New Roman"/>
          <w:sz w:val="28"/>
          <w:szCs w:val="28"/>
        </w:rPr>
        <w:br w:type="page"/>
      </w:r>
      <w:r w:rsidR="00E2416B" w:rsidRPr="00AD298B">
        <w:rPr>
          <w:rFonts w:ascii="Times New Roman" w:hAnsi="Times New Roman" w:cs="Times New Roman"/>
          <w:sz w:val="28"/>
          <w:szCs w:val="28"/>
        </w:rPr>
        <w:t>3. Классификация</w:t>
      </w:r>
      <w:bookmarkEnd w:id="4"/>
      <w:bookmarkEnd w:id="5"/>
    </w:p>
    <w:p w:rsidR="00E2416B" w:rsidRPr="00AD298B" w:rsidRDefault="00E2416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F3655" w:rsidRPr="00AD298B" w:rsidRDefault="002660ED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Легкие бетоны классифицируют в зависимости от структуры, вида вяжущего и пористости заполнителей, области применения. </w:t>
      </w:r>
    </w:p>
    <w:p w:rsidR="005514B4" w:rsidRPr="00AD298B" w:rsidRDefault="005514B4" w:rsidP="00AD298B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AD298B">
        <w:rPr>
          <w:i/>
          <w:sz w:val="28"/>
          <w:szCs w:val="28"/>
        </w:rPr>
        <w:t>По структуре легкие бетоны в соответствии с ГОСТ 25192 могут быть:</w:t>
      </w:r>
    </w:p>
    <w:p w:rsidR="005514B4" w:rsidRPr="00AD298B" w:rsidRDefault="005514B4" w:rsidP="00AD298B">
      <w:pPr>
        <w:numPr>
          <w:ilvl w:val="0"/>
          <w:numId w:val="19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плотные;</w:t>
      </w:r>
    </w:p>
    <w:p w:rsidR="005514B4" w:rsidRPr="00AD298B" w:rsidRDefault="005514B4" w:rsidP="00AD298B">
      <w:pPr>
        <w:numPr>
          <w:ilvl w:val="0"/>
          <w:numId w:val="19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поризованные;</w:t>
      </w:r>
    </w:p>
    <w:p w:rsidR="005514B4" w:rsidRPr="00AD298B" w:rsidRDefault="005514B4" w:rsidP="00AD298B">
      <w:pPr>
        <w:numPr>
          <w:ilvl w:val="0"/>
          <w:numId w:val="19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крупнопористые</w:t>
      </w:r>
    </w:p>
    <w:p w:rsidR="00E2416B" w:rsidRPr="00AD298B" w:rsidRDefault="002660ED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Особой разновидностью легких бетонов являются ячеистые бетоны, имеющие равномерно распределенные поры в ниде сферических ячеек, диаметр которых составляет </w:t>
      </w:r>
      <w:r w:rsidR="005514B4" w:rsidRPr="00AD298B">
        <w:rPr>
          <w:sz w:val="28"/>
          <w:szCs w:val="28"/>
        </w:rPr>
        <w:t>обычно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1-</w:t>
      </w:r>
      <w:smartTag w:uri="urn:schemas-microsoft-com:office:smarttags" w:element="metricconverter">
        <w:smartTagPr>
          <w:attr w:name="ProductID" w:val="3 мм"/>
        </w:smartTagPr>
        <w:r w:rsidRPr="00AD298B">
          <w:rPr>
            <w:sz w:val="28"/>
            <w:szCs w:val="28"/>
          </w:rPr>
          <w:t>3 мм</w:t>
        </w:r>
      </w:smartTag>
      <w:r w:rsidRPr="00AD298B">
        <w:rPr>
          <w:sz w:val="28"/>
          <w:szCs w:val="28"/>
        </w:rPr>
        <w:t>.</w:t>
      </w:r>
    </w:p>
    <w:p w:rsidR="005514B4" w:rsidRPr="00AD298B" w:rsidRDefault="005514B4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Наименования легких бетонов должны соответствовать ГОСТ 25192 с указанием вида крупного пористого заполнителя. При необходимости в наименование включается вид мелкого заполнителя, если он отличается от крупного, и структура.</w:t>
      </w:r>
    </w:p>
    <w:p w:rsidR="005514B4" w:rsidRPr="00AD298B" w:rsidRDefault="005514B4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Для поризованных легких бетонов вместо структуры в наименовании бетона допускается указывать вид порообразователя</w:t>
      </w:r>
    </w:p>
    <w:p w:rsidR="00E2416B" w:rsidRPr="00AD298B" w:rsidRDefault="00E2416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i/>
          <w:sz w:val="28"/>
          <w:szCs w:val="28"/>
        </w:rPr>
        <w:t>В зависимости от применяемого крупного пористого заполнителя устанавливают следующие виды легких бетонов</w:t>
      </w:r>
      <w:r w:rsidRPr="00AD298B">
        <w:rPr>
          <w:sz w:val="28"/>
          <w:szCs w:val="28"/>
        </w:rPr>
        <w:t>: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керамзитобетон (бетон на керамзитовом гравии);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шунгизитобетон (бетон на шунгизитовом гравии);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аглопоритобетон (бетон на аглопоритовом щебне);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шлакопемзобетон (бетон на шлакопемзовых щебне и гравии);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перлитобетон (бетон на вспученном перлитовом щебне);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бетон на щебне из пористых горных пород;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термолитобетон (бетон на термолитовом щебне или гравии);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вермикулитобетон (бетон на вспученном вермикулите);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шлакобетон (бетон на золошлаковых смесях тепловых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электростанций (ТЭС) или на пористом топливном шлаке);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бетон на аглопоритовом гравии;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бетон на зольном гравии;</w:t>
      </w:r>
    </w:p>
    <w:p w:rsidR="00E2416B" w:rsidRPr="00AD298B" w:rsidRDefault="00E2416B" w:rsidP="00AD298B">
      <w:pPr>
        <w:numPr>
          <w:ilvl w:val="0"/>
          <w:numId w:val="23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азеритобетон (бетон на азеритовом гравии).</w:t>
      </w:r>
    </w:p>
    <w:p w:rsidR="005514B4" w:rsidRPr="00AD298B" w:rsidRDefault="00E2416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Могут устанавливаться другие виды легких бетонов на крупных пористых заполнителях, на которые имеются стандарты или технические условия.</w:t>
      </w:r>
      <w:r w:rsidR="005514B4" w:rsidRPr="00AD298B">
        <w:rPr>
          <w:sz w:val="28"/>
          <w:szCs w:val="28"/>
        </w:rPr>
        <w:t xml:space="preserve"> </w:t>
      </w:r>
    </w:p>
    <w:p w:rsidR="00AC1AA6" w:rsidRPr="00AD298B" w:rsidRDefault="00AC1AA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Легкие бетоны производят, как на минеральных, таки органических вяжущих материалах. Из минеральных вяжущих широко применяют цементы, вяжущие автоклавного твердения (на их основе изготавливают силикатные бетоны), гипсовые вяжущие. </w:t>
      </w:r>
    </w:p>
    <w:p w:rsidR="00AC1AA6" w:rsidRPr="00AD298B" w:rsidRDefault="00AC1AA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Заполнители легких бетонов, так же как и вяжущие, могут иметь· минеральное или органическое происхождение. В строительной практике более распространены легкие бетоны с применением природных или искусственных пор истых минеральных заполнителей. </w:t>
      </w:r>
    </w:p>
    <w:p w:rsidR="00AC1AA6" w:rsidRPr="00AD298B" w:rsidRDefault="00AC1AA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Разновидностями легких бетонов на природных заполнителях являются пемзобетон, туфобетоны, опокобетоны и др., на искусственных пористых заполнителях - керамзитобетоны, аглопоритобетоны, шлакопемзобетоны, золобетоны и др. </w:t>
      </w:r>
    </w:p>
    <w:p w:rsidR="00AC1AA6" w:rsidRPr="00AD298B" w:rsidRDefault="00AC1AA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Для производства легких бетонов возможно применение одновременно различных видов пористых заполнителей. Так, получают, например, керамзитоперлитобетон, керамзитовермикулитобетон и др. (В названии бетона сначала отражается вид крупного заполнителя, а затем мелкого.) </w:t>
      </w:r>
    </w:p>
    <w:p w:rsidR="00AC1AA6" w:rsidRPr="00AD298B" w:rsidRDefault="00AC1AA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Разновидностями легких бетонов на органических заполнителях являются арболит, опилкобетоны, изготавливаемые с применением продуктов переработки древесины и другого растительного сырья, бетон на пенополистирольных заполнителях и др. </w:t>
      </w:r>
    </w:p>
    <w:p w:rsidR="005514B4" w:rsidRPr="00AD298B" w:rsidRDefault="005514B4" w:rsidP="00AD298B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AD298B">
        <w:rPr>
          <w:i/>
          <w:sz w:val="28"/>
          <w:szCs w:val="28"/>
        </w:rPr>
        <w:t>По назначению легкие бетоны подразделяются на:</w:t>
      </w:r>
    </w:p>
    <w:p w:rsidR="005514B4" w:rsidRPr="00AD298B" w:rsidRDefault="005514B4" w:rsidP="00AD298B">
      <w:pPr>
        <w:numPr>
          <w:ilvl w:val="0"/>
          <w:numId w:val="26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конструкционные, в том числе конструкционно-теплоизоляционные, к которым дополнительно предъявляются требования по теплопроводности; </w:t>
      </w:r>
    </w:p>
    <w:p w:rsidR="005514B4" w:rsidRPr="00AD298B" w:rsidRDefault="005514B4" w:rsidP="00AD298B">
      <w:pPr>
        <w:numPr>
          <w:ilvl w:val="0"/>
          <w:numId w:val="26"/>
        </w:numPr>
        <w:tabs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специальные (теплоизоляционные, жаростойкие по ГОСТ 20910, химически стойкие по ГОСТ 25246 и др.).</w:t>
      </w:r>
    </w:p>
    <w:p w:rsidR="00AA0D44" w:rsidRPr="00AD298B" w:rsidRDefault="00AA0D44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Теплоизоляционные, основное назначение которых обеспечивать необходимое термическое сопротивление ограждающей конструкции;</w:t>
      </w:r>
      <w:r w:rsidR="00810BC7" w:rsidRPr="00AD298B">
        <w:rPr>
          <w:sz w:val="28"/>
          <w:szCs w:val="28"/>
        </w:rPr>
        <w:t xml:space="preserve"> объемный вес их менее 500 кг/м</w:t>
      </w:r>
      <w:r w:rsidR="00810BC7"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 xml:space="preserve"> коэффициент </w:t>
      </w:r>
      <w:r w:rsidR="00810BC7" w:rsidRPr="00AD298B">
        <w:rPr>
          <w:sz w:val="28"/>
          <w:szCs w:val="28"/>
        </w:rPr>
        <w:t>теплопроводности до 0,2 ккал/м *ч * рад.</w:t>
      </w:r>
    </w:p>
    <w:p w:rsidR="00AA0D44" w:rsidRPr="00AD298B" w:rsidRDefault="00AA0D44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 Конструктивные, предназначенные воспринимать значительные нагрузки в зданиях и сооружениях; объемный вес их 1400-1800 кг/м3, марка по прочности не менее 50, морозостойкость не ниже Мрз 15.</w:t>
      </w:r>
    </w:p>
    <w:p w:rsidR="00AA0D44" w:rsidRPr="00AD298B" w:rsidRDefault="00AA0D44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 Конструктивно-теплоизоляционные, в которых совмещаются свойства предыдущих видов легких бетонов</w:t>
      </w:r>
      <w:r w:rsidR="00810BC7" w:rsidRPr="00AD298B">
        <w:rPr>
          <w:sz w:val="28"/>
          <w:szCs w:val="28"/>
        </w:rPr>
        <w:t>; объемный вес их 500-1400 кг/м</w:t>
      </w:r>
      <w:r w:rsidR="00810BC7"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 xml:space="preserve"> коэффициент теплопроводности не более 0,55 ккал/м • ч • град, марка по прочности не менее 35. </w:t>
      </w:r>
    </w:p>
    <w:p w:rsidR="00AC1AA6" w:rsidRPr="00AD298B" w:rsidRDefault="003F365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Из легких бетонов изготавливают разнообразные конструкции. </w:t>
      </w:r>
      <w:r w:rsidRPr="00AD298B">
        <w:rPr>
          <w:i/>
          <w:sz w:val="28"/>
          <w:szCs w:val="28"/>
        </w:rPr>
        <w:t xml:space="preserve">Из конструкционно-теплоизоляционного </w:t>
      </w:r>
      <w:r w:rsidRPr="00AD298B">
        <w:rPr>
          <w:sz w:val="28"/>
          <w:szCs w:val="28"/>
        </w:rPr>
        <w:t>бетона делают панели и блоки стен зданий, плиты совмещенных кровель и другие конструкции. Стеновые панели выпускают с наружными (фасадными) поверхностями, не требующими дополнительной отделки в построечных условиях. Отделку панелей плитками, декоративным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 xml:space="preserve">бетоном, окраской производят непосредственно на заводе. </w:t>
      </w:r>
      <w:r w:rsidRPr="00AD298B">
        <w:rPr>
          <w:i/>
          <w:sz w:val="28"/>
          <w:szCs w:val="28"/>
        </w:rPr>
        <w:t>Из конструкционного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 xml:space="preserve">легкого бетона изготавливают несущие конструкции: плиты перекрытий и покрытий, другие элементы жилых и общественных зданий. </w:t>
      </w:r>
    </w:p>
    <w:p w:rsidR="003F3655" w:rsidRPr="00AD298B" w:rsidRDefault="003F365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i/>
          <w:sz w:val="28"/>
          <w:szCs w:val="28"/>
        </w:rPr>
        <w:t>Используют легкобетонные конструкции и изделия в различных областях строительства:</w:t>
      </w:r>
      <w:r w:rsidRPr="00AD298B">
        <w:rPr>
          <w:sz w:val="28"/>
          <w:szCs w:val="28"/>
        </w:rPr>
        <w:t xml:space="preserve"> для мостовых конструкций в транспортном строительстве, в элеваторостроении и элементах животноводческих помещений, для дренажных труб в водохозяйственном строительстве, для ряда конструкций промышленных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зданий.</w:t>
      </w:r>
    </w:p>
    <w:p w:rsidR="00297812" w:rsidRPr="00AD298B" w:rsidRDefault="00297812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97812" w:rsidRPr="00AD298B" w:rsidRDefault="00AD298B" w:rsidP="00AD298B">
      <w:pPr>
        <w:pStyle w:val="3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213752715"/>
      <w:bookmarkStart w:id="7" w:name="_Toc213755271"/>
      <w:r>
        <w:rPr>
          <w:rFonts w:ascii="Times New Roman" w:hAnsi="Times New Roman" w:cs="Times New Roman"/>
          <w:sz w:val="28"/>
          <w:szCs w:val="28"/>
        </w:rPr>
        <w:br w:type="page"/>
      </w:r>
      <w:r w:rsidR="00EE7737" w:rsidRPr="00AD298B">
        <w:rPr>
          <w:rFonts w:ascii="Times New Roman" w:hAnsi="Times New Roman" w:cs="Times New Roman"/>
          <w:sz w:val="28"/>
          <w:szCs w:val="28"/>
        </w:rPr>
        <w:t xml:space="preserve">3.1 </w:t>
      </w:r>
      <w:r w:rsidR="00297812" w:rsidRPr="00AD298B">
        <w:rPr>
          <w:rFonts w:ascii="Times New Roman" w:hAnsi="Times New Roman" w:cs="Times New Roman"/>
          <w:sz w:val="28"/>
          <w:szCs w:val="28"/>
        </w:rPr>
        <w:t>Бетоны на пористых заполнителях</w:t>
      </w:r>
      <w:bookmarkEnd w:id="6"/>
      <w:bookmarkEnd w:id="7"/>
    </w:p>
    <w:p w:rsidR="003E5637" w:rsidRPr="00AD298B" w:rsidRDefault="003E5637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97812" w:rsidRPr="00AD298B" w:rsidRDefault="00297812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Легкие бетоны на пористых заполнителях получают все большее применение в строительстве благодаря меньшей плотности при достаточно большой прочности и ряду сравнительно благоприятных свойств - повышенной долговечности, морозостойкости, водонепроницаемости, огнестойкости, коррозионной стойкости, меньшей теплопроводности и стоимости. Минеральная преимущественно основа легких бетонов и отсутствие вредных примесей в используемом сырье делает эти бетоны экологически чистыми и безопасными. Это позволяет успешно использовать их в несущих сборных и монолитных конструкциях - колоннах, плитах перекрытий, балках</w:t>
      </w:r>
      <w:r w:rsidR="006F2906" w:rsidRPr="00AD298B">
        <w:rPr>
          <w:sz w:val="28"/>
          <w:szCs w:val="28"/>
        </w:rPr>
        <w:t>,</w:t>
      </w:r>
      <w:r w:rsidRPr="00AD298B">
        <w:rPr>
          <w:sz w:val="28"/>
          <w:szCs w:val="28"/>
        </w:rPr>
        <w:t xml:space="preserve"> фермах, пролетных строениях мостов, куполах, каркасах высотных зданий, силосах, элеваторах и др. сооружениях; в ограждающих конструкциях - однослойных наружных стенах и плитах покрытий, а также в качестве теплозвукоизоляционного материала в слоистых конструкциях наружных стен и плит покрытий, межквартирных перегородках и междуэтажных перекрытиях. </w:t>
      </w:r>
    </w:p>
    <w:p w:rsidR="00297812" w:rsidRPr="00AD298B" w:rsidRDefault="00297812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Широта и эффективность применения легких бетонов на пористых заполнителях в различных областях строительства связаны с развитием производства, совершенствованием технологии и повышением качества пористых заполнителей, в том числе из нетрадиционных сырьевых источников. </w:t>
      </w:r>
    </w:p>
    <w:p w:rsidR="00297812" w:rsidRPr="00AD298B" w:rsidRDefault="00297812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Пористые заполнители, используемые для изготовления легких бетонов, подразделяются на природные и искусственные. Природные получают путем дробления и рассева на фракции горных пород вулканического туфа, лавы, пемзы, известняка-ракушечника и других пористых горных пород. </w:t>
      </w:r>
    </w:p>
    <w:p w:rsidR="00297812" w:rsidRPr="00AD298B" w:rsidRDefault="00297812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Искусственные пористые заполнители являются продуктами термической обработки минерального сырья, а также отходами металлургической и химической промышленности - доменные, электротермофосфорные и топливные шлаки и золы ТЭС.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F2906" w:rsidRPr="00AD298B" w:rsidRDefault="00EE7737" w:rsidP="00AD298B">
      <w:pPr>
        <w:pStyle w:val="3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8" w:name="_Toc213752716"/>
      <w:bookmarkStart w:id="9" w:name="_Toc213755272"/>
      <w:r w:rsidRPr="00AD298B">
        <w:rPr>
          <w:rFonts w:ascii="Times New Roman" w:hAnsi="Times New Roman" w:cs="Times New Roman"/>
          <w:bCs w:val="0"/>
          <w:sz w:val="28"/>
          <w:szCs w:val="28"/>
        </w:rPr>
        <w:t xml:space="preserve">3.2 </w:t>
      </w:r>
      <w:r w:rsidR="006F2906" w:rsidRPr="00AD298B">
        <w:rPr>
          <w:rFonts w:ascii="Times New Roman" w:hAnsi="Times New Roman" w:cs="Times New Roman"/>
          <w:bCs w:val="0"/>
          <w:sz w:val="28"/>
          <w:szCs w:val="28"/>
        </w:rPr>
        <w:t>Поризованный бетон</w:t>
      </w:r>
      <w:bookmarkEnd w:id="8"/>
      <w:bookmarkEnd w:id="9"/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Поризованный бетон отличается от обычного плотного легкого тем, что содержит в цементном камне большое количество воздушных пор. Поризация позволяет снизить плотность и улучшить теплотехнические свойства легкого бетона на пористых заполнителях. Она полезна в случае, когда отсутствует пористый песок или свойства заполнителей не позволяют, получить легкий бетон заданной плотности. </w:t>
      </w:r>
    </w:p>
    <w:p w:rsidR="00F20AF1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В строительстве находит преимущественное применение поризованный керамзитобетон М35, 50, 75 и 100. Бетон марки 35 используется для устройства теплоизоляционного слоя многослойных ограждающих конструкций, бетон более высоких марок - для однослойных изделий.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Плотность поризованного керамзитоб</w:t>
      </w:r>
      <w:r w:rsidR="00810BC7" w:rsidRPr="00AD298B">
        <w:rPr>
          <w:sz w:val="28"/>
          <w:szCs w:val="28"/>
        </w:rPr>
        <w:t>етона составляет 700-1400 кг/м</w:t>
      </w:r>
      <w:r w:rsidR="00810BC7" w:rsidRPr="00AD298B">
        <w:rPr>
          <w:sz w:val="28"/>
          <w:szCs w:val="28"/>
          <w:vertAlign w:val="superscript"/>
        </w:rPr>
        <w:t>3</w:t>
      </w:r>
      <w:r w:rsidR="00F20AF1" w:rsidRPr="00AD298B">
        <w:rPr>
          <w:sz w:val="28"/>
          <w:szCs w:val="28"/>
        </w:rPr>
        <w:t xml:space="preserve"> Из поризованного</w:t>
      </w:r>
      <w:r w:rsidRPr="00AD298B">
        <w:rPr>
          <w:sz w:val="28"/>
          <w:szCs w:val="28"/>
        </w:rPr>
        <w:t xml:space="preserve"> керамзитобетона изготавливают стеновые панели и крупные блоки, </w:t>
      </w:r>
      <w:r w:rsidR="00F20AF1" w:rsidRPr="00AD298B">
        <w:rPr>
          <w:sz w:val="28"/>
          <w:szCs w:val="28"/>
        </w:rPr>
        <w:t>совмещенные кровельные плиты</w:t>
      </w:r>
      <w:r w:rsidRPr="00AD298B">
        <w:rPr>
          <w:sz w:val="28"/>
          <w:szCs w:val="28"/>
        </w:rPr>
        <w:t xml:space="preserve"> и другие изделия. Для повышения плотности изделий, защиты арматуры от кор</w:t>
      </w:r>
      <w:r w:rsidR="00F20AF1" w:rsidRPr="00AD298B">
        <w:rPr>
          <w:sz w:val="28"/>
          <w:szCs w:val="28"/>
        </w:rPr>
        <w:t>розии их покрывают отделочным с</w:t>
      </w:r>
      <w:r w:rsidRPr="00AD298B">
        <w:rPr>
          <w:sz w:val="28"/>
          <w:szCs w:val="28"/>
        </w:rPr>
        <w:t xml:space="preserve">лоем цементно-песчаного раствора или гидрофобными покрытиями. В зависимости от условий службы </w:t>
      </w:r>
      <w:r w:rsidR="00F20AF1" w:rsidRPr="00AD298B">
        <w:rPr>
          <w:sz w:val="28"/>
          <w:szCs w:val="28"/>
        </w:rPr>
        <w:t>изделий</w:t>
      </w:r>
      <w:r w:rsidRPr="00AD298B">
        <w:rPr>
          <w:sz w:val="28"/>
          <w:szCs w:val="28"/>
        </w:rPr>
        <w:t xml:space="preserve"> нормируется их</w:t>
      </w:r>
      <w:r w:rsidR="00F20AF1" w:rsidRPr="00AD298B">
        <w:rPr>
          <w:sz w:val="28"/>
          <w:szCs w:val="28"/>
        </w:rPr>
        <w:t xml:space="preserve"> морозостойкость: для стеновых</w:t>
      </w:r>
      <w:r w:rsidRPr="00AD298B">
        <w:rPr>
          <w:sz w:val="28"/>
          <w:szCs w:val="28"/>
        </w:rPr>
        <w:t xml:space="preserve"> панелей и </w:t>
      </w:r>
      <w:r w:rsidR="00F20AF1" w:rsidRPr="00AD298B">
        <w:rPr>
          <w:sz w:val="28"/>
          <w:szCs w:val="28"/>
        </w:rPr>
        <w:t>блоков</w:t>
      </w:r>
      <w:r w:rsidRPr="00AD298B">
        <w:rPr>
          <w:sz w:val="28"/>
          <w:szCs w:val="28"/>
        </w:rPr>
        <w:t xml:space="preserve">, не </w:t>
      </w:r>
      <w:r w:rsidR="00F20AF1" w:rsidRPr="00AD298B">
        <w:rPr>
          <w:sz w:val="28"/>
          <w:szCs w:val="28"/>
        </w:rPr>
        <w:t>подвергаемых систематическому</w:t>
      </w:r>
      <w:r w:rsidRPr="00AD298B">
        <w:rPr>
          <w:sz w:val="28"/>
          <w:szCs w:val="28"/>
        </w:rPr>
        <w:t xml:space="preserve"> увлажнению водой, назначается Мрз25, для цокольных панелей и блоков - Мрз35. При использовании изделий в условиях относительной влажности воздуха более 70% на их внутренние поверхности наносится защитное пароизоляционное покрытие и принимаются меры для защиты арматуры от коррозии.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Поризацию бетонной смеси осуществляют непосредственно в смесителе в процессе перемешивания исходных компонентов. Для поризации широко при меняют обы</w:t>
      </w:r>
      <w:r w:rsidR="00F20AF1" w:rsidRPr="00AD298B">
        <w:rPr>
          <w:sz w:val="28"/>
          <w:szCs w:val="28"/>
        </w:rPr>
        <w:t>чные воздухововлекающие добавки</w:t>
      </w:r>
      <w:r w:rsidRPr="00AD298B">
        <w:rPr>
          <w:sz w:val="28"/>
          <w:szCs w:val="28"/>
        </w:rPr>
        <w:t xml:space="preserve">: омыленный древесный пек (ЦНИПС-1), смолу воздухововлекающую нейтрализованную (СНВ), омыленную канифоль и др. Добавки приготавливают в виде водных растворов определенной концентрации и дозируют с помощью специальных дозаторов.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При поризации легких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бетонов максимальный объем вовлеченного воздуха достигает 12 %. На объем вовлеченного воздуха влияют вид и количество добавки, свойства заполнителей, условия и режим приготовления смеси. С увеличением содержания крупного пористо</w:t>
      </w:r>
      <w:r w:rsidR="00F20AF1" w:rsidRPr="00AD298B">
        <w:rPr>
          <w:sz w:val="28"/>
          <w:szCs w:val="28"/>
        </w:rPr>
        <w:t>г</w:t>
      </w:r>
      <w:r w:rsidRPr="00AD298B">
        <w:rPr>
          <w:sz w:val="28"/>
          <w:szCs w:val="28"/>
        </w:rPr>
        <w:t xml:space="preserve">o заполнителя до определенного предела объем вовлеченного воздуха резко возрастает и тем в большей мере, чем мельче и легче зерна. Воздухововлечение увеличивается также с уменьшением плотности песка и снижением количества мелких и пылевидных зерен. С уменьшением крупности и повышением плотности песка размер воздушных пузырьков уменьшается, повышается их устойчивость. Оптимальными для поризации являются составы с минимальным количеством добавки, при которых достигается требуемое воздухововлечение и однородная структура поризованного раствора. Для лучшей поризации легких бетонных смесей применяют более интенсивное перемешивание, при котором уменьшается размер пузырьков и повышается стабильность смеси.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При объеме вовлеченного воздуха 12 % плотность керамзитобет</w:t>
      </w:r>
      <w:r w:rsidR="00810BC7" w:rsidRPr="00AD298B">
        <w:rPr>
          <w:sz w:val="28"/>
          <w:szCs w:val="28"/>
        </w:rPr>
        <w:t>она уменьшается на 100-150 кг/м</w:t>
      </w:r>
      <w:r w:rsidR="00810BC7" w:rsidRPr="00AD298B">
        <w:rPr>
          <w:sz w:val="28"/>
          <w:szCs w:val="28"/>
          <w:vertAlign w:val="superscript"/>
        </w:rPr>
        <w:t xml:space="preserve">3 </w:t>
      </w:r>
      <w:r w:rsidR="00810BC7" w:rsidRPr="00AD298B">
        <w:rPr>
          <w:sz w:val="28"/>
          <w:szCs w:val="28"/>
        </w:rPr>
        <w:t>при керамзитовом песке и на 200-250 кг/м</w:t>
      </w:r>
      <w:r w:rsidR="00810BC7"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 xml:space="preserve"> при кварцевом. Воздухововлечение не только снижает плотность бетона, оно позволяет пластифицировать бетонные смеси и при объеме воздуха 8-12 % уменьшить рас</w:t>
      </w:r>
      <w:r w:rsidR="00810BC7" w:rsidRPr="00AD298B">
        <w:rPr>
          <w:sz w:val="28"/>
          <w:szCs w:val="28"/>
        </w:rPr>
        <w:t>ход воды на 30-40 л/м</w:t>
      </w:r>
      <w:r w:rsidR="00810BC7" w:rsidRPr="00AD298B">
        <w:rPr>
          <w:sz w:val="28"/>
          <w:szCs w:val="28"/>
          <w:vertAlign w:val="superscript"/>
        </w:rPr>
        <w:t>3</w:t>
      </w:r>
      <w:r w:rsidR="00810BC7" w:rsidRPr="00AD298B">
        <w:rPr>
          <w:sz w:val="28"/>
          <w:szCs w:val="28"/>
        </w:rPr>
        <w:t>.</w:t>
      </w:r>
      <w:r w:rsidRPr="00AD298B">
        <w:rPr>
          <w:sz w:val="28"/>
          <w:szCs w:val="28"/>
        </w:rPr>
        <w:t xml:space="preserve">Поризация растворной составляющей легких бетонов способствует получению более связанной и нерасслаивающейся бетонной смеси. 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0AF1" w:rsidRPr="00AD298B" w:rsidRDefault="00AD298B" w:rsidP="00AD298B">
      <w:pPr>
        <w:pStyle w:val="3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10" w:name="_Toc213752717"/>
      <w:bookmarkStart w:id="11" w:name="_Toc213755273"/>
      <w:r>
        <w:rPr>
          <w:rFonts w:ascii="Times New Roman" w:hAnsi="Times New Roman" w:cs="Times New Roman"/>
          <w:bCs w:val="0"/>
          <w:sz w:val="28"/>
          <w:szCs w:val="28"/>
        </w:rPr>
        <w:br w:type="page"/>
      </w:r>
      <w:r w:rsidR="00EE7737" w:rsidRPr="00AD298B">
        <w:rPr>
          <w:rFonts w:ascii="Times New Roman" w:hAnsi="Times New Roman" w:cs="Times New Roman"/>
          <w:bCs w:val="0"/>
          <w:sz w:val="28"/>
          <w:szCs w:val="28"/>
        </w:rPr>
        <w:t xml:space="preserve">3.3 </w:t>
      </w:r>
      <w:r w:rsidR="006F2906" w:rsidRPr="00AD298B">
        <w:rPr>
          <w:rFonts w:ascii="Times New Roman" w:hAnsi="Times New Roman" w:cs="Times New Roman"/>
          <w:bCs w:val="0"/>
          <w:sz w:val="28"/>
          <w:szCs w:val="28"/>
        </w:rPr>
        <w:t>Керамзитобетон повышенной прочности</w:t>
      </w:r>
      <w:bookmarkEnd w:id="10"/>
      <w:bookmarkEnd w:id="11"/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 Изготовляют М200 и выше и применяют в осн</w:t>
      </w:r>
      <w:r w:rsidR="007D06D9" w:rsidRPr="00AD298B">
        <w:rPr>
          <w:sz w:val="28"/>
          <w:szCs w:val="28"/>
        </w:rPr>
        <w:t>овном для конструкций покрытий и</w:t>
      </w:r>
      <w:r w:rsidRPr="00AD298B">
        <w:rPr>
          <w:sz w:val="28"/>
          <w:szCs w:val="28"/>
        </w:rPr>
        <w:t xml:space="preserve"> перекрытий гражданских и промышленных зданий, а также трехслойных стеновых панелей, балок, опор ЛЭП и других конструкций.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При его производстве желательно применение керамзита повышенной прочности. Обычно используют керамзит фракций 5-10 или 2,5-</w:t>
      </w:r>
      <w:smartTag w:uri="urn:schemas-microsoft-com:office:smarttags" w:element="metricconverter">
        <w:smartTagPr>
          <w:attr w:name="ProductID" w:val="10 мм"/>
        </w:smartTagPr>
        <w:r w:rsidRPr="00AD298B">
          <w:rPr>
            <w:sz w:val="28"/>
            <w:szCs w:val="28"/>
          </w:rPr>
          <w:t>10 мм</w:t>
        </w:r>
      </w:smartTag>
      <w:r w:rsidRPr="00AD298B">
        <w:rPr>
          <w:sz w:val="28"/>
          <w:szCs w:val="28"/>
        </w:rPr>
        <w:t>. При повышенной прочности керамзита применяют фракцию 5-</w:t>
      </w:r>
      <w:smartTag w:uri="urn:schemas-microsoft-com:office:smarttags" w:element="metricconverter">
        <w:smartTagPr>
          <w:attr w:name="ProductID" w:val="20 мм"/>
        </w:smartTagPr>
        <w:r w:rsidRPr="00AD298B">
          <w:rPr>
            <w:sz w:val="28"/>
            <w:szCs w:val="28"/>
          </w:rPr>
          <w:t>20 мм</w:t>
        </w:r>
      </w:smartTag>
      <w:r w:rsidRPr="00AD298B">
        <w:rPr>
          <w:sz w:val="28"/>
          <w:szCs w:val="28"/>
        </w:rPr>
        <w:t>. Для достижения минимальной межзерновой пустотности в ней желательно около 70% зерен 10-</w:t>
      </w:r>
      <w:smartTag w:uri="urn:schemas-microsoft-com:office:smarttags" w:element="metricconverter">
        <w:smartTagPr>
          <w:attr w:name="ProductID" w:val="20 мм"/>
        </w:smartTagPr>
        <w:r w:rsidRPr="00AD298B">
          <w:rPr>
            <w:sz w:val="28"/>
            <w:szCs w:val="28"/>
          </w:rPr>
          <w:t>20 мм</w:t>
        </w:r>
      </w:smartTag>
      <w:r w:rsidRPr="00AD298B">
        <w:rPr>
          <w:sz w:val="28"/>
          <w:szCs w:val="28"/>
        </w:rPr>
        <w:t xml:space="preserve"> и 30%</w:t>
      </w:r>
      <w:r w:rsidR="007D06D9" w:rsidRPr="00AD298B">
        <w:rPr>
          <w:sz w:val="28"/>
          <w:szCs w:val="28"/>
        </w:rPr>
        <w:t xml:space="preserve"> - </w:t>
      </w:r>
      <w:r w:rsidRPr="00AD298B">
        <w:rPr>
          <w:sz w:val="28"/>
          <w:szCs w:val="28"/>
        </w:rPr>
        <w:t>5-</w:t>
      </w:r>
      <w:smartTag w:uri="urn:schemas-microsoft-com:office:smarttags" w:element="metricconverter">
        <w:smartTagPr>
          <w:attr w:name="ProductID" w:val="10 мм"/>
        </w:smartTagPr>
        <w:r w:rsidRPr="00AD298B">
          <w:rPr>
            <w:sz w:val="28"/>
            <w:szCs w:val="28"/>
          </w:rPr>
          <w:t>10 мм</w:t>
        </w:r>
      </w:smartTag>
      <w:r w:rsidRPr="00AD298B">
        <w:rPr>
          <w:sz w:val="28"/>
          <w:szCs w:val="28"/>
        </w:rPr>
        <w:t xml:space="preserve">. Марка керамзита по прочности </w:t>
      </w:r>
      <w:r w:rsidR="007D06D9" w:rsidRPr="00AD298B">
        <w:rPr>
          <w:sz w:val="28"/>
          <w:szCs w:val="28"/>
        </w:rPr>
        <w:t>выбирается в зависимости от марки</w:t>
      </w:r>
      <w:r w:rsidRPr="00AD298B">
        <w:rPr>
          <w:sz w:val="28"/>
          <w:szCs w:val="28"/>
        </w:rPr>
        <w:t xml:space="preserve"> керамзитобетона. Для получения керамзитобетона, например М200, марка керамзита по прочности может быть в пределах П100-П250, а М400- марка керамзита П250-П350. </w:t>
      </w:r>
    </w:p>
    <w:p w:rsidR="006F2906" w:rsidRPr="00AD298B" w:rsidRDefault="007D06D9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Для получения</w:t>
      </w:r>
      <w:r w:rsidR="006F2906" w:rsidRPr="00AD298B">
        <w:rPr>
          <w:sz w:val="28"/>
          <w:szCs w:val="28"/>
        </w:rPr>
        <w:t xml:space="preserve"> высокоп</w:t>
      </w:r>
      <w:r w:rsidRPr="00AD298B">
        <w:rPr>
          <w:sz w:val="28"/>
          <w:szCs w:val="28"/>
        </w:rPr>
        <w:t>рочного керамзитового гравия при</w:t>
      </w:r>
      <w:r w:rsidR="006F2906" w:rsidRPr="00AD298B">
        <w:rPr>
          <w:sz w:val="28"/>
          <w:szCs w:val="28"/>
        </w:rPr>
        <w:t xml:space="preserve">меняют глины </w:t>
      </w:r>
      <w:r w:rsidR="001A2F4F" w:rsidRPr="00AD298B">
        <w:rPr>
          <w:sz w:val="28"/>
          <w:szCs w:val="28"/>
        </w:rPr>
        <w:t>с содержанием не более 70 % Si0</w:t>
      </w:r>
      <w:r w:rsidR="001A2F4F" w:rsidRPr="00AD298B">
        <w:rPr>
          <w:sz w:val="28"/>
          <w:szCs w:val="28"/>
          <w:vertAlign w:val="subscript"/>
        </w:rPr>
        <w:t xml:space="preserve">2, </w:t>
      </w:r>
      <w:r w:rsidR="001A2F4F" w:rsidRPr="00AD298B">
        <w:rPr>
          <w:sz w:val="28"/>
          <w:szCs w:val="28"/>
        </w:rPr>
        <w:t>12</w:t>
      </w:r>
      <w:r w:rsidR="006F2906" w:rsidRPr="00AD298B">
        <w:rPr>
          <w:sz w:val="28"/>
          <w:szCs w:val="28"/>
        </w:rPr>
        <w:t>% А1</w:t>
      </w:r>
      <w:r w:rsidR="006F2906" w:rsidRPr="00AD298B">
        <w:rPr>
          <w:sz w:val="28"/>
          <w:szCs w:val="28"/>
          <w:vertAlign w:val="subscript"/>
        </w:rPr>
        <w:t>2</w:t>
      </w:r>
      <w:r w:rsidR="006F2906" w:rsidRPr="00AD298B">
        <w:rPr>
          <w:sz w:val="28"/>
          <w:szCs w:val="28"/>
        </w:rPr>
        <w:t>О</w:t>
      </w:r>
      <w:r w:rsidR="006F2906" w:rsidRPr="00AD298B">
        <w:rPr>
          <w:sz w:val="28"/>
          <w:szCs w:val="28"/>
          <w:vertAlign w:val="subscript"/>
        </w:rPr>
        <w:t>з</w:t>
      </w:r>
      <w:r w:rsidR="001A2F4F" w:rsidRPr="00AD298B">
        <w:rPr>
          <w:sz w:val="28"/>
          <w:szCs w:val="28"/>
        </w:rPr>
        <w:t xml:space="preserve"> и</w:t>
      </w:r>
      <w:r w:rsidR="005354D4">
        <w:rPr>
          <w:sz w:val="28"/>
          <w:szCs w:val="28"/>
        </w:rPr>
        <w:t xml:space="preserve"> </w:t>
      </w:r>
      <w:r w:rsidR="001A2F4F" w:rsidRPr="00AD298B">
        <w:rPr>
          <w:sz w:val="28"/>
          <w:szCs w:val="28"/>
        </w:rPr>
        <w:t>10%</w:t>
      </w:r>
      <w:r w:rsidR="006F2906" w:rsidRPr="00AD298B">
        <w:rPr>
          <w:sz w:val="28"/>
          <w:szCs w:val="28"/>
        </w:rPr>
        <w:t>(Fе</w:t>
      </w:r>
      <w:r w:rsidR="006F2906" w:rsidRPr="00AD298B">
        <w:rPr>
          <w:sz w:val="28"/>
          <w:szCs w:val="28"/>
          <w:vertAlign w:val="subscript"/>
        </w:rPr>
        <w:t>2</w:t>
      </w:r>
      <w:r w:rsidR="006F2906" w:rsidRPr="00AD298B">
        <w:rPr>
          <w:sz w:val="28"/>
          <w:szCs w:val="28"/>
        </w:rPr>
        <w:t>0</w:t>
      </w:r>
      <w:r w:rsidR="006F2906" w:rsidRPr="00AD298B">
        <w:rPr>
          <w:sz w:val="28"/>
          <w:szCs w:val="28"/>
          <w:vertAlign w:val="subscript"/>
        </w:rPr>
        <w:t>з</w:t>
      </w:r>
      <w:r w:rsidR="006F2906" w:rsidRPr="00AD298B">
        <w:rPr>
          <w:sz w:val="28"/>
          <w:szCs w:val="28"/>
        </w:rPr>
        <w:t>+FеО). По мере повышения в сырье содержания оксида алюминия улучшается его качество. Для увеличения в сырье содержания А1</w:t>
      </w:r>
      <w:r w:rsidR="006F2906" w:rsidRPr="00AD298B">
        <w:rPr>
          <w:sz w:val="28"/>
          <w:szCs w:val="28"/>
          <w:vertAlign w:val="subscript"/>
        </w:rPr>
        <w:t>2</w:t>
      </w:r>
      <w:r w:rsidR="001A2F4F" w:rsidRPr="00AD298B">
        <w:rPr>
          <w:sz w:val="28"/>
          <w:szCs w:val="28"/>
        </w:rPr>
        <w:t>О</w:t>
      </w:r>
      <w:r w:rsidR="001A2F4F" w:rsidRPr="00AD298B">
        <w:rPr>
          <w:sz w:val="28"/>
          <w:szCs w:val="28"/>
          <w:vertAlign w:val="subscript"/>
        </w:rPr>
        <w:t>3</w:t>
      </w:r>
      <w:r w:rsidR="006F2906" w:rsidRPr="00AD298B">
        <w:rPr>
          <w:sz w:val="28"/>
          <w:szCs w:val="28"/>
        </w:rPr>
        <w:t xml:space="preserve">в шихту вводят </w:t>
      </w:r>
      <w:r w:rsidRPr="00AD298B">
        <w:rPr>
          <w:sz w:val="28"/>
          <w:szCs w:val="28"/>
        </w:rPr>
        <w:t>добавки зол, тугоплавких глин</w:t>
      </w:r>
      <w:r w:rsidR="006F2906" w:rsidRPr="00AD298B">
        <w:rPr>
          <w:sz w:val="28"/>
          <w:szCs w:val="28"/>
        </w:rPr>
        <w:t xml:space="preserve">. При необходимости вводят </w:t>
      </w:r>
      <w:r w:rsidRPr="00AD298B">
        <w:rPr>
          <w:sz w:val="28"/>
          <w:szCs w:val="28"/>
        </w:rPr>
        <w:t>также железосодержащие добавки</w:t>
      </w:r>
      <w:r w:rsidR="006F2906" w:rsidRPr="00AD298B">
        <w:rPr>
          <w:sz w:val="28"/>
          <w:szCs w:val="28"/>
        </w:rPr>
        <w:t>, а так</w:t>
      </w:r>
      <w:r w:rsidRPr="00AD298B">
        <w:rPr>
          <w:sz w:val="28"/>
          <w:szCs w:val="28"/>
        </w:rPr>
        <w:t>же катализаторы кристаллизации</w:t>
      </w:r>
      <w:r w:rsidR="006F2906" w:rsidRPr="00AD298B">
        <w:rPr>
          <w:sz w:val="28"/>
          <w:szCs w:val="28"/>
        </w:rPr>
        <w:t xml:space="preserve"> стеклофазы (двуокись титана, пирит и др.). Особенно важно</w:t>
      </w:r>
      <w:r w:rsidRPr="00AD298B">
        <w:rPr>
          <w:sz w:val="28"/>
          <w:szCs w:val="28"/>
        </w:rPr>
        <w:t xml:space="preserve"> при получении керамзита высокой</w:t>
      </w:r>
      <w:r w:rsidR="006F2906" w:rsidRPr="00AD298B">
        <w:rPr>
          <w:sz w:val="28"/>
          <w:szCs w:val="28"/>
        </w:rPr>
        <w:t xml:space="preserve"> прочности подобрать </w:t>
      </w:r>
      <w:r w:rsidRPr="00AD298B">
        <w:rPr>
          <w:sz w:val="28"/>
          <w:szCs w:val="28"/>
        </w:rPr>
        <w:t>оптимальный режим обжига, обеспечивающий</w:t>
      </w:r>
      <w:r w:rsidR="006F2906" w:rsidRPr="00AD298B">
        <w:rPr>
          <w:sz w:val="28"/>
          <w:szCs w:val="28"/>
        </w:rPr>
        <w:t xml:space="preserve"> получение вспученного гравия без остаточных</w:t>
      </w:r>
      <w:r w:rsidRPr="00AD298B">
        <w:rPr>
          <w:sz w:val="28"/>
          <w:szCs w:val="28"/>
        </w:rPr>
        <w:t xml:space="preserve"> напряжений и с максимально закристаллизованной</w:t>
      </w:r>
      <w:r w:rsidR="006F2906" w:rsidRPr="00AD298B">
        <w:rPr>
          <w:sz w:val="28"/>
          <w:szCs w:val="28"/>
        </w:rPr>
        <w:t xml:space="preserve"> стеклофазой.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Керамзитобетон повышенной прочности пригот</w:t>
      </w:r>
      <w:r w:rsidR="007D06D9" w:rsidRPr="00AD298B">
        <w:rPr>
          <w:sz w:val="28"/>
          <w:szCs w:val="28"/>
        </w:rPr>
        <w:t>авливают при низких значениях. В/</w:t>
      </w:r>
      <w:r w:rsidRPr="00AD298B">
        <w:rPr>
          <w:sz w:val="28"/>
          <w:szCs w:val="28"/>
        </w:rPr>
        <w:t>Ц на высокопрочных цементах. Для уменьшения р</w:t>
      </w:r>
      <w:r w:rsidR="007D06D9" w:rsidRPr="00AD298B">
        <w:rPr>
          <w:sz w:val="28"/>
          <w:szCs w:val="28"/>
        </w:rPr>
        <w:t>асхода воды применяют пластифик</w:t>
      </w:r>
      <w:r w:rsidRPr="00AD298B">
        <w:rPr>
          <w:sz w:val="28"/>
          <w:szCs w:val="28"/>
        </w:rPr>
        <w:t xml:space="preserve">аторы и суперпластификаторы. </w:t>
      </w:r>
    </w:p>
    <w:p w:rsidR="006F2906" w:rsidRPr="00AD298B" w:rsidRDefault="00F147F9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Легкие бетоны М200-500 можно</w:t>
      </w:r>
      <w:r w:rsidR="006F2906" w:rsidRPr="00AD298B">
        <w:rPr>
          <w:sz w:val="28"/>
          <w:szCs w:val="28"/>
        </w:rPr>
        <w:t xml:space="preserve"> пол</w:t>
      </w:r>
      <w:r w:rsidRPr="00AD298B">
        <w:rPr>
          <w:sz w:val="28"/>
          <w:szCs w:val="28"/>
        </w:rPr>
        <w:t>учать с использованием не только керамзитового гравия,</w:t>
      </w:r>
      <w:r w:rsidR="006F2906" w:rsidRPr="00AD298B">
        <w:rPr>
          <w:sz w:val="28"/>
          <w:szCs w:val="28"/>
        </w:rPr>
        <w:t xml:space="preserve"> но и</w:t>
      </w:r>
      <w:r w:rsidRPr="00AD298B">
        <w:rPr>
          <w:sz w:val="28"/>
          <w:szCs w:val="28"/>
        </w:rPr>
        <w:t xml:space="preserve"> щебня из аглопорита, шлаковой</w:t>
      </w:r>
      <w:r w:rsidR="006F2906" w:rsidRPr="00AD298B">
        <w:rPr>
          <w:sz w:val="28"/>
          <w:szCs w:val="28"/>
        </w:rPr>
        <w:t xml:space="preserve"> пемзы, а также естественных заполнителей из туфа, пемзы, вулканических шлаков и пористых известняков. </w:t>
      </w:r>
    </w:p>
    <w:p w:rsidR="00F20AF1" w:rsidRPr="00AD298B" w:rsidRDefault="00AD298B" w:rsidP="00AD298B">
      <w:pPr>
        <w:pStyle w:val="3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12" w:name="_Toc213752718"/>
      <w:bookmarkStart w:id="13" w:name="_Toc213755274"/>
      <w:r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r w:rsidR="00EE7737" w:rsidRPr="00AD298B">
        <w:rPr>
          <w:rFonts w:ascii="Times New Roman" w:hAnsi="Times New Roman" w:cs="Times New Roman"/>
          <w:bCs w:val="0"/>
          <w:sz w:val="28"/>
          <w:szCs w:val="28"/>
        </w:rPr>
        <w:t xml:space="preserve">3.4 </w:t>
      </w:r>
      <w:r w:rsidR="006F2906" w:rsidRPr="00AD298B">
        <w:rPr>
          <w:rFonts w:ascii="Times New Roman" w:hAnsi="Times New Roman" w:cs="Times New Roman"/>
          <w:bCs w:val="0"/>
          <w:sz w:val="28"/>
          <w:szCs w:val="28"/>
        </w:rPr>
        <w:t>Крупнопористый бетон</w:t>
      </w:r>
      <w:bookmarkEnd w:id="12"/>
      <w:bookmarkEnd w:id="13"/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6F2906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Крупнопористый бетон</w:t>
      </w:r>
      <w:r w:rsidR="00F147F9" w:rsidRPr="00AD298B">
        <w:rPr>
          <w:sz w:val="28"/>
          <w:szCs w:val="28"/>
        </w:rPr>
        <w:t xml:space="preserve"> характеризуется полным или частичным</w:t>
      </w:r>
      <w:r w:rsidR="006F2906" w:rsidRPr="00AD298B">
        <w:rPr>
          <w:sz w:val="28"/>
          <w:szCs w:val="28"/>
        </w:rPr>
        <w:t xml:space="preserve"> отсутствием песка и ограниченным расходом цемента, достаточным лишь для обволакивания зерен крупного заполнителя тонким слоем цементного теста. Структура э</w:t>
      </w:r>
      <w:r w:rsidR="00F147F9" w:rsidRPr="00AD298B">
        <w:rPr>
          <w:sz w:val="28"/>
          <w:szCs w:val="28"/>
        </w:rPr>
        <w:t>того бетона отличается наличием</w:t>
      </w:r>
      <w:r w:rsidR="006F2906" w:rsidRPr="00AD298B">
        <w:rPr>
          <w:sz w:val="28"/>
          <w:szCs w:val="28"/>
        </w:rPr>
        <w:t xml:space="preserve"> открытых пор, образующихся из межзерновых пустот крупного зап</w:t>
      </w:r>
      <w:r w:rsidR="00F147F9" w:rsidRPr="00AD298B">
        <w:rPr>
          <w:sz w:val="28"/>
          <w:szCs w:val="28"/>
        </w:rPr>
        <w:t>олнителя, не заполненных вяжущим</w:t>
      </w:r>
      <w:r w:rsidR="00D47114" w:rsidRPr="00AD298B">
        <w:rPr>
          <w:sz w:val="28"/>
          <w:szCs w:val="28"/>
        </w:rPr>
        <w:t xml:space="preserve"> веществом. Такая структ</w:t>
      </w:r>
      <w:r w:rsidR="006F2906" w:rsidRPr="00AD298B">
        <w:rPr>
          <w:sz w:val="28"/>
          <w:szCs w:val="28"/>
        </w:rPr>
        <w:t>ура предопределяет особые свойства</w:t>
      </w:r>
      <w:r w:rsidR="00D47114" w:rsidRPr="00AD298B">
        <w:rPr>
          <w:sz w:val="28"/>
          <w:szCs w:val="28"/>
        </w:rPr>
        <w:t xml:space="preserve"> бетона: сравнительно небольшие</w:t>
      </w:r>
      <w:r w:rsidR="006F2906" w:rsidRPr="00AD298B">
        <w:rPr>
          <w:sz w:val="28"/>
          <w:szCs w:val="28"/>
        </w:rPr>
        <w:t xml:space="preserve"> плотность, прочность, но одновременно малую теплопроводность.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Крупнопористые легкие бетоны применяют для ограждающих конструкций, дренажей, фильтров и других элементов гидротехнических сооружений. Толщина стен из крупнопористого бетона уменьшается по сравнению с кирпичными в 1,5-2 раза, а масса </w:t>
      </w:r>
      <w:smartTag w:uri="urn:schemas-microsoft-com:office:smarttags" w:element="metricconverter">
        <w:smartTagPr>
          <w:attr w:name="ProductID" w:val="1 м2"/>
        </w:smartTagPr>
        <w:r w:rsidRPr="00AD298B">
          <w:rPr>
            <w:sz w:val="28"/>
            <w:szCs w:val="28"/>
          </w:rPr>
          <w:t>1 м</w:t>
        </w:r>
        <w:r w:rsidRPr="00AD298B">
          <w:rPr>
            <w:sz w:val="28"/>
            <w:szCs w:val="28"/>
            <w:vertAlign w:val="superscript"/>
          </w:rPr>
          <w:t>2</w:t>
        </w:r>
      </w:smartTag>
      <w:r w:rsidRPr="00AD298B">
        <w:rPr>
          <w:sz w:val="28"/>
          <w:szCs w:val="28"/>
        </w:rPr>
        <w:t xml:space="preserve"> стены - в 3-4 раза. Дрена</w:t>
      </w:r>
      <w:r w:rsidR="008C0390" w:rsidRPr="00AD298B">
        <w:rPr>
          <w:sz w:val="28"/>
          <w:szCs w:val="28"/>
        </w:rPr>
        <w:t>жи и фильтры из крупнопористого</w:t>
      </w:r>
      <w:r w:rsidRPr="00AD298B">
        <w:rPr>
          <w:sz w:val="28"/>
          <w:szCs w:val="28"/>
        </w:rPr>
        <w:t xml:space="preserve"> бетона примерно на 30% дешевле аналогичных конструкций из сыпучих материалов.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Для изготовления крупнопористого бетона желательно применять однофракционный заполнитель, прочность зерен которого в 1,5-2 раза превышает марку бетона. Причем предпочтение отдают природным и искусственным пористым заполнителям с низким модулем упругости, близким к модулю упругости цементного камня.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Для каждого состава крупнопористого бетона, отличающегося расходом цемента, су</w:t>
      </w:r>
      <w:r w:rsidR="008C0390" w:rsidRPr="00AD298B">
        <w:rPr>
          <w:sz w:val="28"/>
          <w:szCs w:val="28"/>
        </w:rPr>
        <w:t>ществует оптимальное значение В/</w:t>
      </w:r>
      <w:r w:rsidRPr="00AD298B">
        <w:rPr>
          <w:sz w:val="28"/>
          <w:szCs w:val="28"/>
        </w:rPr>
        <w:t>Ц, отклонения от которого снижают прочность в большей степени, чем для обычного бетона.</w:t>
      </w:r>
      <w:r w:rsidR="008C0390" w:rsidRPr="00AD298B">
        <w:rPr>
          <w:sz w:val="28"/>
          <w:szCs w:val="28"/>
        </w:rPr>
        <w:t xml:space="preserve"> В бетонной смеси с оптимальным В/</w:t>
      </w:r>
      <w:r w:rsidRPr="00AD298B">
        <w:rPr>
          <w:sz w:val="28"/>
          <w:szCs w:val="28"/>
        </w:rPr>
        <w:t xml:space="preserve">Ц цементное тесто должно полностью обволакивать зерна заполнителя и не стекать с них при укладке бетона. </w:t>
      </w:r>
      <w:r w:rsidR="008C0390" w:rsidRPr="00AD298B">
        <w:rPr>
          <w:sz w:val="28"/>
          <w:szCs w:val="28"/>
        </w:rPr>
        <w:t>Крупнопористый</w:t>
      </w:r>
      <w:r w:rsidRPr="00AD298B">
        <w:rPr>
          <w:sz w:val="28"/>
          <w:szCs w:val="28"/>
        </w:rPr>
        <w:t xml:space="preserve"> бетон укладывают в форму или опалубку легким трамбованием, штыкованием или кратковременным вибрированием, не вызывающим расслоение.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Плотность крупнопористого бетона составляет 400-12</w:t>
      </w:r>
      <w:r w:rsidR="007B11F9" w:rsidRPr="00AD298B">
        <w:rPr>
          <w:sz w:val="28"/>
          <w:szCs w:val="28"/>
        </w:rPr>
        <w:t>00 кг/</w:t>
      </w:r>
      <w:r w:rsidRPr="00AD298B">
        <w:rPr>
          <w:sz w:val="28"/>
          <w:szCs w:val="28"/>
        </w:rPr>
        <w:t>м</w:t>
      </w:r>
      <w:r w:rsidRPr="00AD298B">
        <w:rPr>
          <w:sz w:val="28"/>
          <w:szCs w:val="28"/>
          <w:vertAlign w:val="superscript"/>
        </w:rPr>
        <w:t>З</w:t>
      </w:r>
      <w:r w:rsidRPr="00AD298B">
        <w:rPr>
          <w:sz w:val="28"/>
          <w:szCs w:val="28"/>
        </w:rPr>
        <w:t xml:space="preserve">. </w:t>
      </w:r>
    </w:p>
    <w:p w:rsidR="006F2906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Она определяется в основном плотностью заполнителя и расходом составляющих на </w:t>
      </w:r>
      <w:smartTag w:uri="urn:schemas-microsoft-com:office:smarttags" w:element="metricconverter">
        <w:smartTagPr>
          <w:attr w:name="ProductID" w:val="1 м3"/>
        </w:smartTagPr>
        <w:r w:rsidRPr="00AD298B">
          <w:rPr>
            <w:sz w:val="28"/>
            <w:szCs w:val="28"/>
          </w:rPr>
          <w:t>1 м</w:t>
        </w:r>
        <w:r w:rsidRPr="00AD298B">
          <w:rPr>
            <w:sz w:val="28"/>
            <w:szCs w:val="28"/>
            <w:vertAlign w:val="superscript"/>
          </w:rPr>
          <w:t>3</w:t>
        </w:r>
      </w:smartTag>
      <w:r w:rsidRPr="00AD298B">
        <w:rPr>
          <w:sz w:val="28"/>
          <w:szCs w:val="28"/>
        </w:rPr>
        <w:t xml:space="preserve"> бетона. Однофракционный заполнитель в среднем на 10% легче заполнителя с непрерывной гранулометрией. С увеличением крупности заполнителя плотность бетона также уменьшается. Прочность этого вида бетона при сжатии обычно не </w:t>
      </w:r>
      <w:r w:rsidR="007B11F9" w:rsidRPr="00AD298B">
        <w:rPr>
          <w:sz w:val="28"/>
          <w:szCs w:val="28"/>
        </w:rPr>
        <w:t>превышает</w:t>
      </w:r>
      <w:r w:rsidRPr="00AD298B">
        <w:rPr>
          <w:sz w:val="28"/>
          <w:szCs w:val="28"/>
        </w:rPr>
        <w:t xml:space="preserve"> 5-7 МПа и также как и обычного тяжелого прямо пропорциональна активности це</w:t>
      </w:r>
      <w:r w:rsidR="007B11F9" w:rsidRPr="00AD298B">
        <w:rPr>
          <w:sz w:val="28"/>
          <w:szCs w:val="28"/>
        </w:rPr>
        <w:t>мента. Увеличение количества цементного</w:t>
      </w:r>
      <w:r w:rsidRPr="00AD298B">
        <w:rPr>
          <w:sz w:val="28"/>
          <w:szCs w:val="28"/>
        </w:rPr>
        <w:t xml:space="preserve"> камня в крупнопористом бетоне сказывается положительно на </w:t>
      </w:r>
      <w:r w:rsidR="007B11F9" w:rsidRPr="00AD298B">
        <w:rPr>
          <w:sz w:val="28"/>
          <w:szCs w:val="28"/>
        </w:rPr>
        <w:t>прочность</w:t>
      </w:r>
      <w:r w:rsidRPr="00AD298B">
        <w:rPr>
          <w:sz w:val="28"/>
          <w:szCs w:val="28"/>
        </w:rPr>
        <w:t xml:space="preserve"> до тех пор, пока </w:t>
      </w:r>
      <w:r w:rsidR="007B11F9" w:rsidRPr="00AD298B">
        <w:rPr>
          <w:sz w:val="28"/>
          <w:szCs w:val="28"/>
        </w:rPr>
        <w:t>приводит к упрочнению контактов, соединяющих</w:t>
      </w:r>
      <w:r w:rsidRPr="00AD298B">
        <w:rPr>
          <w:sz w:val="28"/>
          <w:szCs w:val="28"/>
        </w:rPr>
        <w:t xml:space="preserve"> зерно заполнителей. Избыточное с</w:t>
      </w:r>
      <w:r w:rsidR="007B11F9" w:rsidRPr="00AD298B">
        <w:rPr>
          <w:sz w:val="28"/>
          <w:szCs w:val="28"/>
        </w:rPr>
        <w:t>одержание цементного камня, н</w:t>
      </w:r>
      <w:r w:rsidRPr="00AD298B">
        <w:rPr>
          <w:sz w:val="28"/>
          <w:szCs w:val="28"/>
        </w:rPr>
        <w:t xml:space="preserve">аходящегося в межзерновых пустотах, прочность бетона не увеличивает. </w:t>
      </w:r>
    </w:p>
    <w:p w:rsidR="00782886" w:rsidRPr="00AD298B" w:rsidRDefault="007B11F9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Крупнопористые бетоны</w:t>
      </w:r>
      <w:r w:rsidR="006F2906" w:rsidRPr="00AD298B">
        <w:rPr>
          <w:sz w:val="28"/>
          <w:szCs w:val="28"/>
        </w:rPr>
        <w:t xml:space="preserve"> имеют достаточно высокую морозостойкость, чему способствует наличие плот</w:t>
      </w:r>
      <w:r w:rsidRPr="00AD298B">
        <w:rPr>
          <w:sz w:val="28"/>
          <w:szCs w:val="28"/>
        </w:rPr>
        <w:t>ной оболочки цементного камня</w:t>
      </w:r>
      <w:r w:rsidR="006F2906" w:rsidRPr="00AD298B">
        <w:rPr>
          <w:sz w:val="28"/>
          <w:szCs w:val="28"/>
        </w:rPr>
        <w:t xml:space="preserve"> вокруг зерен заполнителя. При использовании различных заполнителей морозостойкость крупнопористого бетона достигает 50-100 циклов.</w:t>
      </w:r>
    </w:p>
    <w:p w:rsidR="00EE7737" w:rsidRPr="00AD298B" w:rsidRDefault="006F290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 </w:t>
      </w:r>
      <w:bookmarkStart w:id="14" w:name="_Toc213145713"/>
      <w:bookmarkStart w:id="15" w:name="_Toc213145870"/>
    </w:p>
    <w:p w:rsidR="00782886" w:rsidRPr="00AD298B" w:rsidRDefault="00EE7737" w:rsidP="00AD298B">
      <w:pPr>
        <w:pStyle w:val="3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16" w:name="_Toc213752719"/>
      <w:bookmarkStart w:id="17" w:name="_Toc213755275"/>
      <w:r w:rsidRPr="00AD298B">
        <w:rPr>
          <w:rFonts w:ascii="Times New Roman" w:hAnsi="Times New Roman" w:cs="Times New Roman"/>
          <w:bCs w:val="0"/>
          <w:sz w:val="28"/>
          <w:szCs w:val="28"/>
        </w:rPr>
        <w:t xml:space="preserve">3.5 </w:t>
      </w:r>
      <w:bookmarkEnd w:id="14"/>
      <w:bookmarkEnd w:id="15"/>
      <w:bookmarkEnd w:id="16"/>
      <w:r w:rsidR="00144E12" w:rsidRPr="00AD298B">
        <w:rPr>
          <w:rFonts w:ascii="Times New Roman" w:hAnsi="Times New Roman" w:cs="Times New Roman"/>
          <w:bCs w:val="0"/>
          <w:sz w:val="28"/>
          <w:szCs w:val="28"/>
        </w:rPr>
        <w:t>Ячеистый бетон</w:t>
      </w:r>
      <w:bookmarkEnd w:id="17"/>
    </w:p>
    <w:p w:rsidR="00EE7737" w:rsidRPr="00AD298B" w:rsidRDefault="00EE7737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1A2F4F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Ячеистый бетон — это особо легкий бетон с большим количеством (до 85% от общего объема бетона) мелких и средних воздушных ячеек размером до 1...1,5 мм. Пористость ячеистым бетонам придается:</w:t>
      </w:r>
    </w:p>
    <w:p w:rsidR="001A2F4F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 а) механическим путем, когда тесто, состоящее из вяжущего и воды, часто с добавкой мелкого песка, смешивают с отдельно приготовленной пеной; при отвердении получается пористый материал, называемый пенобетоном; 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б) химическим путем, когда в вяжущее вводят специальные газообразующие добавки; в результате в тесте вяжущего вещества происходит реакция газообразования, оно вспучивается и становится пористым. Затвердевший материал называют газобетоном.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Ячеистые бетоны по плотности и назначению делят на теплоизоляционные с плотностью 300... 600 кг/м</w:t>
      </w:r>
      <w:r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 xml:space="preserve"> и прочностью 0,4... ...1,2 МПа и конструктивные с плотностью 600... 1200 кг/м</w:t>
      </w:r>
      <w:r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 xml:space="preserve"> (чаще всего около 800 кг/м</w:t>
      </w:r>
      <w:r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>) и прочностью 2,5 ... 15 МПа.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Уже давно широко развивается производство изделий из автоклавных ячеистых бетонов, т. е. твердеющих в автоклавах при пропаривании под давлением 0,8...1 МПа. Автоклавные ячеистые бетоны изготовляют из следующих смесей: а) цемента с кварцевым песком, при этом часть песка обычно размалывают: б) молотой негашеной извести с кварцевым частично измельченным песком; такие ячеистые бетоны называют пеносиликатами или газосиликатами; в) цемента, извести и песка в различных соотношениях. Песок в этих изделиях может быть заменен золой. Тогда получают пенозолобетон или газозолобетон. Портландцемент применяют алитовый (Сз5&gt;50%), низко- и среднеалюминатный (С3А= 5...8%) с началом схватывания не позднее чем через 2 ч.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Для ячеистых бетонов неавтоклавного твердения применяют цементы не менее М400. При этих условиях достигается в короткий срок необходимая устойчивость ячеистой массы до ее тепло-влажностной обработки. Применять пуццолановый портландцемент и шлакопортландцемент, отличающиеся замедленными сроками схватывания, без опытной проверки не рекомендуется. Они могут явиться также причиной повышенной усадки ячеистой массы после заполнения формы.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Для автоклавного ячеистого бетона наиболее целесообразно использовать портландцемент совместно с известью-кипелкой (смешанное вяжущее) в отношении 1: 1 по массе. Для приготовления автоклавных ячеистых бетонов применяют известь с содержанием активной СаО не менее 70%, MgO не более 5%, высокоэкзотермическую с температурой гашения около 85°С. Тонкость помола молотой извести-кипелки должна быть не ниже 3500... ... 4000 см</w:t>
      </w:r>
      <w:r w:rsidRPr="00AD298B">
        <w:rPr>
          <w:sz w:val="28"/>
          <w:szCs w:val="28"/>
          <w:vertAlign w:val="superscript"/>
        </w:rPr>
        <w:t>2</w:t>
      </w:r>
      <w:r w:rsidRPr="00AD298B">
        <w:rPr>
          <w:sz w:val="28"/>
          <w:szCs w:val="28"/>
        </w:rPr>
        <w:t>/г.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 качестве кремнеземистого компонента рекомендуется применять тонкомолотые кварцевые пески, содержащие не менее 90% кремнезема, не более 5% глины и 0,5% слюды. Песок в зависимости от плотности ячеистого бетона должен иметь удельную поверхность 1200... 2000 см</w:t>
      </w:r>
      <w:r w:rsidRPr="00AD298B">
        <w:rPr>
          <w:sz w:val="28"/>
          <w:szCs w:val="28"/>
          <w:vertAlign w:val="superscript"/>
        </w:rPr>
        <w:t>2</w:t>
      </w:r>
      <w:r w:rsidRPr="00AD298B">
        <w:rPr>
          <w:sz w:val="28"/>
          <w:szCs w:val="28"/>
        </w:rPr>
        <w:t>/г.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Зола-унос, применяемая вместо молотого песка, отличается неоднородностью химико-минералогического состава. Зола характеризуется высокой пористостью и дисперсностью. Эти особенности свойств золы способствуют повышенной влагоемкости и замедленной водоотдаче бетона, его пониженной </w:t>
      </w:r>
      <w:r w:rsidR="001A2F4F" w:rsidRPr="00AD298B">
        <w:rPr>
          <w:sz w:val="28"/>
          <w:szCs w:val="28"/>
        </w:rPr>
        <w:t>трещиностойкости. К</w:t>
      </w:r>
      <w:r w:rsidRPr="00AD298B">
        <w:rPr>
          <w:sz w:val="28"/>
          <w:szCs w:val="28"/>
        </w:rPr>
        <w:t xml:space="preserve"> </w:t>
      </w:r>
      <w:r w:rsidR="001A2F4F" w:rsidRPr="00AD298B">
        <w:rPr>
          <w:sz w:val="28"/>
          <w:szCs w:val="28"/>
        </w:rPr>
        <w:t>преимуществам</w:t>
      </w:r>
      <w:r w:rsidRPr="00AD298B">
        <w:rPr>
          <w:sz w:val="28"/>
          <w:szCs w:val="28"/>
        </w:rPr>
        <w:t xml:space="preserve"> золы по сравнению с песком можно отнести возможность применения ее в отдельных случаях без предварительного размола. Это позволяет получать изделия меньшей плотности, чем с кварцевым песком. Зола-унос должна содержать кремнезема не менее 40%; потеря в массе при прокаливании в золах, получаемых при сжигании : антрацита и каменного угля, не должна превышать 8%, а для остальных зол — 5%; удельная поверхность — 2000...3000 см</w:t>
      </w:r>
      <w:r w:rsidRPr="00AD298B">
        <w:rPr>
          <w:sz w:val="28"/>
          <w:szCs w:val="28"/>
          <w:vertAlign w:val="superscript"/>
        </w:rPr>
        <w:t>2</w:t>
      </w:r>
      <w:r w:rsidRPr="00AD298B">
        <w:rPr>
          <w:sz w:val="28"/>
          <w:szCs w:val="28"/>
        </w:rPr>
        <w:t>/г. Другие кремнеземистые алюмосиликатные и кальциево-алюмосиликатные компоненты (трепел, трассы, опока и др.), характеризующиеся повышенной водопотребностью, для таких бетонов почти не используют.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Для образования ячеистой структуры бетона применяют пенообразователи и газообразователи. В качестве пенообразователей используют несколько видов поверхностно-активных веществ, способствующих получению устойчивых пен.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Клееканифольный пенообразователь приготовляют из мездрового или костного клея, канифоли и водного раствора едкого натра. Этот пенообразователь при длительном взбивании эмульсии дает большой объем устойчивой пены. Он несовместим с ускорителями твердения цемента кислотного характера, так как они вызывают свертывание клея. Хранят его не более 20 суток в условиях низкой положительной температуры.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Смолосапониновый пенообразователь приготовляют из мыльного корня и воды. Введение в него жидкого стекла в качестве стабилизатора увеличивает стойкость пены. Этот пенообразователь сохраняет свои свойства при нормальной температуре и влажности воздуха около 1 мес.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Алюмосульфонафтеновый пенообразователь получают из керосинового контакта, сернокислого глинозема и едкого натра. Он сохраняет свои свойства при положительной температуре до 6 мес.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Пенообразователь ГК готовят из гидролизованной боенской крови марки ПО-6 и сернокислого железа. Его можно применять с ускорителями твердения. Этот пенообразователь сохраняет свои свойства при нормальной температуре до 6 мес.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Расход пенообразователя для получения пены составляет: клееканифольного — 8... 12%;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смолосапонинового — 12... 16;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алюмосульфонафтенового—16... 20 и пенообразователя ГК — 4...6% от количества воды. Смесь из двух пенообразователей (например, ГК и эмульсии мыльного корня в соотношении 1 : 1) позволяет получить более устойчивую пену, но это несколько усложняет технологию.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 качестве газообразователя в производстве газобетона и газосиликата применяют алюминиевую пудру, которую выпускают четырех марок. Для производства газобетона используют пудру марки ПАК-3 или ПАК-4 с содержанием активного алюминия 82% и тонкостью помола 5000... 6000 см</w:t>
      </w:r>
      <w:r w:rsidRPr="00AD298B">
        <w:rPr>
          <w:sz w:val="28"/>
          <w:szCs w:val="28"/>
          <w:vertAlign w:val="superscript"/>
        </w:rPr>
        <w:t>2</w:t>
      </w:r>
      <w:r w:rsidRPr="00AD298B">
        <w:rPr>
          <w:sz w:val="28"/>
          <w:szCs w:val="28"/>
        </w:rPr>
        <w:t>/г. Расход алюминиевой пудры зависит от плотности получаемого газобетона и составляет 0,25... 0,6 кг/м</w:t>
      </w:r>
      <w:r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>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При производстве алюминиевой пудры для защиты ее от окисления вводят парафин, который обволакивает тонкой пленкой каждую частицу алюминия, придавая ему гидрофобность. Такая пленка препятствует осаждению пудры в воде и образованию водой суспензии. Поэтому алюминиевую пудру (слой толщиной </w:t>
      </w:r>
      <w:smartTag w:uri="urn:schemas-microsoft-com:office:smarttags" w:element="metricconverter">
        <w:smartTagPr>
          <w:attr w:name="ProductID" w:val="4 см"/>
        </w:smartTagPr>
        <w:r w:rsidRPr="00AD298B">
          <w:rPr>
            <w:sz w:val="28"/>
            <w:szCs w:val="28"/>
          </w:rPr>
          <w:t>4 см</w:t>
        </w:r>
      </w:smartTag>
      <w:r w:rsidRPr="00AD298B">
        <w:rPr>
          <w:sz w:val="28"/>
          <w:szCs w:val="28"/>
        </w:rPr>
        <w:t>) предварительно в течение 4 ... 6 ч прокаливают в электрических печах при температуре 200 ... 220°С.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Применяют также способ приготовления суспензии с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растворами поверхностно-активных веществ (канифольного мыла, мылонафта сульфанола, СДБ и др.), которые придают чешуйкам пудры гидро-фильность. Обработка пудры растворами СДБ или смолосапонино-вого пенообразователя замедляет газообразование, уменьшает количество выделяемого газа, приводит к меньшим дефектам структуры бетона. Расход поверхностно-активной добавки (в пересчете на сухое вещество) составляет около 5% от массы пудры.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Для замедления скорости гашения молотой извести-кипелки добавляют двуводный гипс. Он должен иметь тонкость помола, характеризуемую остатком на сите № 02 не более 3%. Допускается применять полуводный гипс вместе с добавкой поташа. Использование для этой цели других добавок (кератинового замедлителя, животного клея, поверхностно-активных добавок), менее эффективно.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При определении состава ячеистого бетона необходимо обеспечить заданную плотность и его наибольшую прочность при минимальных расходах порообразователя и вяжущего вещества. При этом структура ячеистого бетона должна характеризоваться равномерно распределенными мелкими порами правильной шаровидной формы.</w:t>
      </w:r>
    </w:p>
    <w:p w:rsidR="00782886" w:rsidRPr="00AD298B" w:rsidRDefault="007828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Плотность ячеистого бетона и его пористость зависят главным образом от расхода пороообразователя и степени использования его порообразующей способности. Некоторое влияние на них оказывают температура смеси и количество воды, принятое для затворения смеси, т. е. водотвердое отношение В/Т (отношение объема воды к массе вяжущего вещества и кремнеземистой добавки). Увеличение В/Т повышает текучесть смеси, а следовательно, улучшает условия образования пористой структуры, если обеспечивается достаточная пластичная прочность смеси к концу процесса газообразования. На рисунке приведена зависимость прочности ячеистого бетона от его плотности. Прочность ячеистого бетона зависит также от характера его пористости, размеров и структуры пор и прочности межпоровых оболочек. С увеличением В/Т до оптимального значения, обеспечивающего наилучшие условия формирования структуры смеси, прочность ячеистого бетона повышается. Прочность оболочек, в свою очередь, зависит от оптимального соотношения основного вяжущего и кремнеземистого компонента, В/Т, а также условий тепловлажностной обработки. Из этого следует, что применение, смесей с минимальным значением В/Т при условии образования высококачественной структуры (например, вибровспучиванием) позволяет получить ячеистый бетон более высокой прочности.</w:t>
      </w:r>
    </w:p>
    <w:p w:rsidR="00AD298B" w:rsidRPr="00AD298B" w:rsidRDefault="00AD298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Зависимость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 xml:space="preserve">прочности ячеистого бетона Rб от его плотности </w:t>
      </w:r>
      <w:r w:rsidRPr="00AD298B">
        <w:rPr>
          <w:sz w:val="28"/>
          <w:szCs w:val="28"/>
        </w:rPr>
        <w:sym w:font="Symbol" w:char="F072"/>
      </w:r>
      <w:r w:rsidRPr="00AD298B">
        <w:rPr>
          <w:sz w:val="28"/>
          <w:szCs w:val="28"/>
        </w:rPr>
        <w:t>б</w:t>
      </w:r>
    </w:p>
    <w:p w:rsidR="00E2000E" w:rsidRPr="00AD298B" w:rsidRDefault="00E2000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2000E" w:rsidRPr="00AD298B" w:rsidRDefault="00D57783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36pt;margin-top:1.5pt;width:180pt;height:154.3pt;z-index:251657728">
            <v:imagedata r:id="rId7" o:title="" cropleft="-2750f" cropright="-4126f" gain="69719f" blacklevel="3932f"/>
            <w10:wrap type="square"/>
          </v:shape>
        </w:pict>
      </w:r>
    </w:p>
    <w:p w:rsidR="00E2000E" w:rsidRPr="00AD298B" w:rsidRDefault="00E2000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2000E" w:rsidRPr="00AD298B" w:rsidRDefault="00E2000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2000E" w:rsidRPr="00AD298B" w:rsidRDefault="00E2000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2000E" w:rsidRPr="00AD298B" w:rsidRDefault="00E2000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2000E" w:rsidRPr="00AD298B" w:rsidRDefault="00E2000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E5637" w:rsidRPr="00AD298B" w:rsidRDefault="003E5637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D298B" w:rsidRDefault="00AD298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0AF1" w:rsidRPr="00AD298B" w:rsidRDefault="00414787" w:rsidP="00AD298B">
      <w:pPr>
        <w:pStyle w:val="3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18" w:name="_Toc213752720"/>
      <w:bookmarkStart w:id="19" w:name="_Toc213755276"/>
      <w:r w:rsidRPr="00AD298B">
        <w:rPr>
          <w:rFonts w:ascii="Times New Roman" w:hAnsi="Times New Roman" w:cs="Times New Roman"/>
          <w:bCs w:val="0"/>
          <w:sz w:val="28"/>
          <w:szCs w:val="28"/>
        </w:rPr>
        <w:t xml:space="preserve">3.6 </w:t>
      </w:r>
      <w:r w:rsidR="00F20AF1" w:rsidRPr="00AD298B">
        <w:rPr>
          <w:rFonts w:ascii="Times New Roman" w:hAnsi="Times New Roman" w:cs="Times New Roman"/>
          <w:bCs w:val="0"/>
          <w:sz w:val="28"/>
          <w:szCs w:val="28"/>
        </w:rPr>
        <w:t>Л</w:t>
      </w:r>
      <w:bookmarkEnd w:id="18"/>
      <w:r w:rsidR="00862828" w:rsidRPr="00AD298B">
        <w:rPr>
          <w:rFonts w:ascii="Times New Roman" w:hAnsi="Times New Roman" w:cs="Times New Roman"/>
          <w:bCs w:val="0"/>
          <w:sz w:val="28"/>
          <w:szCs w:val="28"/>
        </w:rPr>
        <w:t>егкие бетоны с использованием отходов промышленности</w:t>
      </w:r>
      <w:bookmarkEnd w:id="19"/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Использование отходов промышленности в производстве конструкционных и конструкционно</w:t>
      </w:r>
      <w:r w:rsidR="00E2000E" w:rsidRPr="00AD298B">
        <w:rPr>
          <w:sz w:val="28"/>
          <w:szCs w:val="28"/>
        </w:rPr>
        <w:t>-</w:t>
      </w:r>
      <w:r w:rsidRPr="00AD298B">
        <w:rPr>
          <w:sz w:val="28"/>
          <w:szCs w:val="28"/>
        </w:rPr>
        <w:t xml:space="preserve">теплоизоляционных легких бетонов позволяет значительно повысить эффективность легкого бетона и снизить его себестоимость за счет уменьшения стоимости заполнителей и расхода цемента. Кроме того, замена таких дорогостоящих и дефицитных искусственных пористых заполнителей как керамзитовый </w:t>
      </w:r>
      <w:r w:rsidR="00E2000E" w:rsidRPr="00AD298B">
        <w:rPr>
          <w:sz w:val="28"/>
          <w:szCs w:val="28"/>
        </w:rPr>
        <w:t>гравий,</w:t>
      </w:r>
      <w:r w:rsidRPr="00AD298B">
        <w:rPr>
          <w:sz w:val="28"/>
          <w:szCs w:val="28"/>
        </w:rPr>
        <w:t xml:space="preserve"> аглопорит, керамзитовый песок позволяет уменьшить топливно-энергетические и материальные затраты, связанные с производством ле</w:t>
      </w:r>
      <w:r w:rsidR="00E2000E" w:rsidRPr="00AD298B">
        <w:rPr>
          <w:sz w:val="28"/>
          <w:szCs w:val="28"/>
        </w:rPr>
        <w:t>гкого бетона. Например, золы и з</w:t>
      </w:r>
      <w:r w:rsidRPr="00AD298B">
        <w:rPr>
          <w:sz w:val="28"/>
          <w:szCs w:val="28"/>
        </w:rPr>
        <w:t>олошлаковые смеси ТЭС могут применяться в качестве заменителя мелкого заполнителя а легком бетоне как в натуральном виде, так и в смеси с искусственным мелким пористым заполнителем, например, керамзитовым песком. С использованием зол ТЭС в качестве мелкого заполнителя возможно получать керамзитобетоны классов В 3.5...15 при экономии цемента 10...25%.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Прочностные и деформативные свойства керамзитозолобетонов на некоторых золах оценивались по показателям прочности при сжатии, призменной прочности, прочности при осевом растяжении и начальном модули упругости. Перечисленные прочностные свойства керамзитобетонов классов В 5...15 соответствуют нормативным сопротивлениям указанных классов, Однако следует отметить, что начальный модуль упругости бетона класса В 15 меньше нормативных значений на 15 %, что необходимо учитывать при проектировании керамзитозолобетонных несущих конструкций. Следует подчеркнуть, что около 70 % зол от сжигания каменных углей Карагандинского, Кузнецкого и Экибастузского бассейнов содержат до 10...12 % несгоревшего топлива. Использование их в качестве мелкого заполнителя в легких бетонах, например, в керамзитобетонах, не вызывает особых опасений. Золы же, полученные от сжигания углей Донецкого бассейна</w:t>
      </w:r>
      <w:r w:rsidR="00CF7C30" w:rsidRPr="00AD298B">
        <w:rPr>
          <w:sz w:val="28"/>
          <w:szCs w:val="28"/>
        </w:rPr>
        <w:t>,</w:t>
      </w:r>
      <w:r w:rsidRPr="00AD298B">
        <w:rPr>
          <w:sz w:val="28"/>
          <w:szCs w:val="28"/>
        </w:rPr>
        <w:t xml:space="preserve"> на которых работает около 70 теплоэлектростанций страны, содержат 20 % и более несгоревшего топлива. Поэтому при решении вопроса об их использовании необходимо проводить специальные исследования для конкретных условий долговечности золобетона по показателям морозостойкости, стойкости при попеременном увлажнении и высушивании, а также коррозионной стойкости. В принципе такие исследования необходимо делать для всех малоизученных пористых заполнителей бетонов, полученных из отходов промышленного производства.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Такие исследования, проведенные в институте НИИ</w:t>
      </w:r>
      <w:r w:rsidR="00CF7C30" w:rsidRPr="00AD298B">
        <w:rPr>
          <w:sz w:val="28"/>
          <w:szCs w:val="28"/>
        </w:rPr>
        <w:t xml:space="preserve"> к</w:t>
      </w:r>
      <w:r w:rsidRPr="00AD298B">
        <w:rPr>
          <w:sz w:val="28"/>
          <w:szCs w:val="28"/>
        </w:rPr>
        <w:t xml:space="preserve">ерамзит (г.Самара), позволили обосновать возможность использования зол ряда ТЭС Самарской области и других регионов страны с содержанием несгоревшего топлива до 25 % в керамзитобетонах классов В 3.6...В5. Следует отметить, что применение зол ТЭС в ограждающих конструкциях предопределяет необходимость проведения сравнительных испытаний </w:t>
      </w:r>
      <w:r w:rsidR="00CF7C30" w:rsidRPr="00AD298B">
        <w:rPr>
          <w:sz w:val="28"/>
          <w:szCs w:val="28"/>
        </w:rPr>
        <w:t>теплофизических</w:t>
      </w:r>
      <w:r w:rsidRPr="00AD298B">
        <w:rPr>
          <w:sz w:val="28"/>
          <w:szCs w:val="28"/>
        </w:rPr>
        <w:t xml:space="preserve"> свойств бетонов.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Анализируя составы бетонов на золе Новокуйбышевской ТЭЦ-1 и результаты определения их теплопроводности, необходимо отметить, что численные значения коэффициентов теплопроводности бетонов не золе ТЭС, керамзитовом песке и на их смеси близки между собой, несмотря на различие в средней плотности бетонов. Вероятно, это можно объяснить качественным отличием фазового состава растворной составляющей бетона на золе и керамзитовом песке. Большое содержание стеклофазы в зольной растворной составляющей по сравнению с раствором на керамзитовом песке практически компенсирует большое значение насыпной плотности золы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ТЭС. Из полученных данных также следует, что наилучшие результаты по теплоизолирующей способности имеют керамзитобетонные образцы на смеси керамзитовых песков и зол ТЭС. При этом наименьшее значение теплопроводности имеют бетоны, содержащие 60 % керамзитового песка и 40 % золы Такой мелкий заполнитель, сочетающий низкую себестоимость золы, ее гидравлическую активность и возможность замены до 25 % цемента, а также невысокую насыпную плотность керамзитового песка, позволяет повысить эффективность ограждающих керамзитобетонных конструкций. При этом также следует учитывать, что на производство керамзитового песка расходуется до 80 % топлива, идущего из изготовление керамзита. С этой точки зрения, при возможности получения керамзитобетона заданных свойств на мелком заполнителе - золе ТЭС предпочтение следует отдавать данному варианту.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Аглопоритовый гравий, получаемый путем спекания зольного сырья на -агломерационных машинах, пригоден для изготовления разнообразных легких бетонов классов В 3,35...3,5.</w:t>
      </w:r>
    </w:p>
    <w:p w:rsidR="00F20AF1" w:rsidRPr="00AD298B" w:rsidRDefault="005354D4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20AF1" w:rsidRPr="00AD298B">
        <w:rPr>
          <w:sz w:val="28"/>
          <w:szCs w:val="28"/>
        </w:rPr>
        <w:t>Из данных основных свойств легких бетонов на аглопоритовом гравии следует, что область применения аглопоритового гравия -конструкционный и лишь частично теплоизоляционно-конструкционный бетон.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Сопоставление бетона на зольном аглопорите с керамзитобетоном дает основание признать их равноценными не только по прочности, но и по деформативным показателям, при нормативных расходах цемента.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Безобжиговый зольный гравий изготавливается путем грануляции и последующей тепловой обработки сырца, состоящего из смеси золы и вяжущего. На основе зольных гранул (крупный заполнитель) и золы (мелкий заполнитель) возможно получение конструкционных и конструкционно-теплоизоляционных легких бетонов классов В 3,5...В 15 с плотностью в сухом состоянии 1200...1600 кг/м3.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Эффективность производства безобжиговых искусственных пористых заполнителей и изделий из них, например, мелкоштучных стеновых блоков, обусловливается тем, что при этом не требуется сложного технологического оборудования,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АглопоритовыЙ щебень получаемый из отходов угледобычи и углеобогащения пригоден для изготовления легких бетонов классов В10...В20 со средней плотностью 1200...1800 кг/м3. Анализ свойств показывает что легкие бетоны, изготовленные с применением щебня из углеотходов, имеют прочностные и деформативные свойства, не отличающиеся от свойств бетонов, изготовленных на традиционных пористых заполнителях.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Преимущества шлаковой пемзы проявляются прежде всего при производстве конструкционно-теплоизоляционных бетонов. Однако ее применение эффективно и для изготовления высокопрочных конструкционных бетонов, в которых крупным заполнителем служит пемза.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0AF1" w:rsidRPr="00AD298B" w:rsidRDefault="00AD298B" w:rsidP="00AD298B">
      <w:pPr>
        <w:pStyle w:val="3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20" w:name="_Toc213752721"/>
      <w:bookmarkStart w:id="21" w:name="_Toc213755277"/>
      <w:r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r w:rsidR="00414787" w:rsidRPr="00AD298B">
        <w:rPr>
          <w:rFonts w:ascii="Times New Roman" w:hAnsi="Times New Roman" w:cs="Times New Roman"/>
          <w:bCs w:val="0"/>
          <w:sz w:val="28"/>
          <w:szCs w:val="28"/>
        </w:rPr>
        <w:t xml:space="preserve">3.7 </w:t>
      </w:r>
      <w:bookmarkEnd w:id="20"/>
      <w:r w:rsidR="00862828" w:rsidRPr="00AD298B">
        <w:rPr>
          <w:rFonts w:ascii="Times New Roman" w:hAnsi="Times New Roman" w:cs="Times New Roman"/>
          <w:bCs w:val="0"/>
          <w:sz w:val="28"/>
          <w:szCs w:val="28"/>
        </w:rPr>
        <w:t>Легкие бетоны с органическими волокнистыми заполнителями</w:t>
      </w:r>
      <w:bookmarkEnd w:id="21"/>
    </w:p>
    <w:p w:rsidR="00AD298B" w:rsidRDefault="00AD298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 течение многих лет исследовалось производство изделий из бетона на органическом заполнителе. Основной целью этого исследования являлось использование отходов деревообрабатывающей промышленности, количество которых достигает 60% от исходного сырья, что составляет 4—5 млн. м</w:t>
      </w:r>
      <w:r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 xml:space="preserve"> в год. Важность этого вопроса послужила основанием для его специального рассмотрения на сессии национального Конгресса по древесине в 1953— 1954 гг.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Следует отметить, что помимо строительной промышленности эти отходы могут быть использованы и в других отраслях.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Применение заполнителей из отходов древесины позволяет получать легкие изоляционные материалы. В частности, для изготовления прессованных плит высокого качества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древесину специально перерабатывают.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Основная трудность применения органических заполнителей заключается в их загниваемости при изменении условий окружающей среды. Вопрос о выборе породы органического заполнителя и его поведении в бетоне. Рассмотрим легкие бетоны на основе древесных опилок, волокна и стружек (гераклит и фибролит). Несколько слов уделим бетону на основе пробки.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БЕТОНЫ С ОПИЛКАМИ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При приготовлении бетонов с опилками последние рассматриваются в качестве заменителя обычного неорганического заполнителя.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Бетон с заполнителями в виде опилок относится к категории легких бетонов. Свойства этого бетона должны быть такими же, как и других разновидностей легких бетонов, качество которых зависит от свойств примененных заполнителей. С этой точки зрения древесные опилки как заполнители бетона имеют ряд преимуществ и недостатков.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Основная особенность древесных опилок (так же, как и шлаков) заключается в том, что они являются отходами промышленности и вследствие этого дешевы. Вместе с тем, как и другие отходы, древесные опилки не имеют постоянного качества. Главное требование, предъявляемое ко всякому заполнителю, — отсутствие вредных для вяжущего вещества примесей. Однако отдельные разновидности древесных пород содержат некоторое количество танина. Как известно, танин иногда вводится в бетон с целью нейтрализации свободной извести и защиты его от воздействия агрессивных вод; танин является также замедлителем схватывания цемента. Поэтому в отдельных случаях количество танина следует ограничить при применении, например, опилок дуба, каштана, вяза, ивы и др.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Гниение древесины в присутствии влаги приводит к образованию гумусовых кислот, вредных для бетона. Вследствие большого водопоглощения древесные опилки перед применением их в качестве заполнителя предварительно обрабатывают.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Бетоны с опилками являются легкими, объемный вес их составляет 0,6 —11,6 т/л</w:t>
      </w:r>
      <w:r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>. Прочность же зависит от объемного веса и возрастает с его увеличением. Известны случаи (являющиеся исключительными) получения бетона прочностью 140 кг/см</w:t>
      </w:r>
      <w:r w:rsidRPr="00AD298B">
        <w:rPr>
          <w:sz w:val="28"/>
          <w:szCs w:val="28"/>
          <w:vertAlign w:val="superscript"/>
        </w:rPr>
        <w:t>2</w:t>
      </w:r>
      <w:r w:rsidRPr="00AD298B">
        <w:rPr>
          <w:sz w:val="28"/>
          <w:szCs w:val="28"/>
        </w:rPr>
        <w:t xml:space="preserve"> в 28-дневном возрасте при объемном весе 1,2 г/м</w:t>
      </w:r>
      <w:r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>. Вообще же прочность этих бетонов ниже прочности легких бетонов с неорганическими заполнителями одинакового объемного веса. Обработка опилок известью дает возможность получить более высокую прочность при соответствующих дозировках и методах формования.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Основным недостатком легких бетонов на органических заполнителях является их усадка вследствие большой водопотребности последних. Эта усадка превышает усадку чистого цементного теста. Кроме того, из-за разбухания опилок такие легкие бетоны нельзя применять в наружных ограждениях без специальных мер защиты (штукатурки). В отдельных случаях этот недостаток является преимуществом, так как поглощение паров воды предотвращает конденсацию. Например, в цехах с повышенной влажностью воздуха штукатурка из цементно-опилочных растворов предотвращает конденсацию на стенах.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Теплоизоляционные свойства таких бетонов по некоторым исследованиям уступают другим легким бетонам с таким же объемным весом, однако экспериментов для такого утверждения еще проведено недостаточно.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Звукоизоляция таких бетонов зависит от условий их применения и свойств материала. Их гвоздимость и пилимость, при условии замены части опилок песком или при добавке песка в смесь, удовлетворительные.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По исследованиям Национального института древесины не полностью затвердевший бетон отличается лучшей гвоздимостью, чем затвердевший.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Вышеприведенные данные объясняют причины малого развития бетонов с опилками во Франции, несмотря на ряд их преимуществ.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Эти данные также указывают на нецелесообразность применения бетонов с опилками для наружных стен и на необходимость их оштукатуривания при использовании внутри зданий. Применение их в местах стыка стен и перегородок может представлять определенный интерес. В США из таких бетонов изготовляют камни и плиты для внутренних стен; в Германии изготовляют сплошные камни размером 20 X 26 X 38 и 25 X 25 X </w:t>
      </w:r>
      <w:smartTag w:uri="urn:schemas-microsoft-com:office:smarttags" w:element="metricconverter">
        <w:smartTagPr>
          <w:attr w:name="ProductID" w:val="50 см"/>
        </w:smartTagPr>
        <w:r w:rsidRPr="00AD298B">
          <w:rPr>
            <w:sz w:val="28"/>
            <w:szCs w:val="28"/>
          </w:rPr>
          <w:t>50 см</w:t>
        </w:r>
      </w:smartTag>
      <w:r w:rsidRPr="00AD298B">
        <w:rPr>
          <w:sz w:val="28"/>
          <w:szCs w:val="28"/>
        </w:rPr>
        <w:t>. Во Франции на основе опилок изготовляют ксилолитовые плитки, объем производства которых достаточно велик. Эта область является основной по применению опилок в строительстве.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Национальный институт древесины приводит пример применения таких бетонов в качестве основания под паркет на корабле водоизмещением 10000 т, построенном в Австралии. В бетон вводился битум для повышения водоустойчивости. Поверхностный слой был обработан синтетическими смолами. В работах этого института, упоминается также о применении такого бетона в Швеции под названием «Бретонг», используемого в качестве основания под паркет. Из этих бетонов иногда изготовляют двери, которые получаются довольно легкими, несмотря на наличие цемента.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Растворные смеси на опилках могут быть также использованы в качестве цветных штукатурок. Такой штукатурный раствор наносится так же, как обычные цементные или гипсовые штукатурки на намет из обычного раствора. Толщина слоя штукатурки может быть любая.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Эти штукатурные растворы могут быть заранее окрашены в бледные тона или (после нанесения их на стены) покрыты цветными водостойкими обоями. Приготовляют эти растворы на месте применения или доставляют на строительство в сухом виде в мешках.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Гигроскопичность опилок, как было указано, позволяет использовать такие штукатурки в помещениях с повышенной влажностью. Оптимальный состав штукатурного раствора — </w:t>
      </w:r>
      <w:smartTag w:uri="urn:schemas-microsoft-com:office:smarttags" w:element="metricconverter">
        <w:smartTagPr>
          <w:attr w:name="ProductID" w:val="750 кг"/>
        </w:smartTagPr>
        <w:r w:rsidRPr="00AD298B">
          <w:rPr>
            <w:sz w:val="28"/>
            <w:szCs w:val="28"/>
          </w:rPr>
          <w:t>750 кг</w:t>
        </w:r>
      </w:smartTag>
      <w:r w:rsidRPr="00AD298B">
        <w:rPr>
          <w:sz w:val="28"/>
          <w:szCs w:val="28"/>
        </w:rPr>
        <w:t xml:space="preserve"> цемента или гипса на </w:t>
      </w:r>
      <w:smartTag w:uri="urn:schemas-microsoft-com:office:smarttags" w:element="metricconverter">
        <w:smartTagPr>
          <w:attr w:name="ProductID" w:val="1 м3"/>
        </w:smartTagPr>
        <w:r w:rsidRPr="00AD298B">
          <w:rPr>
            <w:sz w:val="28"/>
            <w:szCs w:val="28"/>
          </w:rPr>
          <w:t>1 м</w:t>
        </w:r>
        <w:r w:rsidRPr="00AD298B">
          <w:rPr>
            <w:sz w:val="28"/>
            <w:szCs w:val="28"/>
            <w:vertAlign w:val="superscript"/>
          </w:rPr>
          <w:t>3</w:t>
        </w:r>
      </w:smartTag>
      <w:r w:rsidRPr="00AD298B">
        <w:rPr>
          <w:sz w:val="28"/>
          <w:szCs w:val="28"/>
        </w:rPr>
        <w:t xml:space="preserve"> опилок с добавлением примерно 15% по весу минеральных пигментов.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ЛЕГКИЕ БЕТОНЫ НА ОСНОВЕ ДРЕВЕСНОЙ СТРУЖКИ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Изготовление легкобетонных изделий на основе древесной стружки в промышленном масштабе было реализовано впервые в </w:t>
      </w:r>
      <w:smartTag w:uri="urn:schemas-microsoft-com:office:smarttags" w:element="metricconverter">
        <w:smartTagPr>
          <w:attr w:name="ProductID" w:val="1930 г"/>
        </w:smartTagPr>
        <w:r w:rsidRPr="00AD298B">
          <w:rPr>
            <w:sz w:val="28"/>
            <w:szCs w:val="28"/>
          </w:rPr>
          <w:t>1930 г</w:t>
        </w:r>
      </w:smartTag>
      <w:r w:rsidRPr="00AD298B">
        <w:rPr>
          <w:sz w:val="28"/>
          <w:szCs w:val="28"/>
        </w:rPr>
        <w:t xml:space="preserve">. австрийской фирмой, специализировавшейся в области производсдаа магнезии, часть которой использовалась при приготовлении магнезиального цемента. Таким образом, впервые появились легкие изоляционные плиты, широко известные под названием «гераклит» и производимые в Австрии и Германии. 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Во время войны и позднее начали выпускать материалы, аналогичные гераклиту, но с заменой магнезиального цемента портландцементом. Эти изделия называются «фибролитами». Фибролит представляет собой прессованные гофрированные и пустотелые плиты, полученные в результате прессования и твердения смеси из длинной стружки смолистых или лиственных пород и минерального вяжущего (гипс, цемент или смесь гипса с глиноземистым цементом). Свойства Гераклита и фибролита примерно одинаковы, однако область их применения различна в зависимости от применяемого вяжущего, минерализующих добавок и способа производства.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Сырьем для гераклита служат стружки и магнезиальный цемент. Его делают следующим образом: магнезит подают из карьера к заводу по воздушной канатной дороге. Древесина сосредоточена в одном месте в количестве нескольких тысяч кубометров. Древесина прибывает без коры и при помощи передвижного крана поступает на дефибрацию. Следующую операцию — минерализацию стружки — производят горячим раствором магнезиальных солей, пропитывающим стружки без изменения их внешнего вида. Отдозированную смесь из магнезиального вяжущего и минерализованной стружки пропускают между двумя горизонтально вращающимися стальными валками, нагретыми до 500°. Расстояние между валками равняется толщине плиты. Скорость движения транспортера такая, что материал сходит с него в затвердевшем состоянии. Его механически распиливают на блоки требуемых размеров, после чего направляют потребителю.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Комплекс указанного оборудования напоминает производство гипсовой или древесно-волокнистой сухой штукатурки.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Производство фибролита не может быть конвейерным из-за продолжительности твердения вяжущего, но оно не требует специальных устройств. Изготовление фибролита складывается из процессов приготовления массы и ее прессования.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Древесную стружку, предварительно обработанную жидким стеклом или хлористым кальцием, смешивают с вяжущим в смесителях. Полученную смесь прессуют в деревянных или металлических формах на ручном или гидравлическом прессе. После схватывания изделия освобождают от форм и подвергают сушке и складированию.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Существуют два способа получения фибролита.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По первому способу сначала приготовляют раствор хлористого кальция концентрацией 8° Ве, к нему добавляют цемент перемешивают до достижения концентрации соответствующей 55 Ве. В полученное цементное тесто добавляют сухую древесную стружку (тесто должно полностью обволакивать стружку). Смесь переносят на вибрационное сито, где удаляют избыток теста и затем укладывают в формы.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По второму способу вначале замачивают стружку в растворе хлористого кальция концентрации 3° Ве, дают раствору стечь и смешивают стружку с цементным тестом состава 1 : 1 (цемент: вода) по весу. Избыток теста также удаляют при помощи вибрации или встряхивания. Вибрация теста необходима для полного перемешивания его со стружкой. Раствор хлористого кальция может быть заменен 4-процентным раствором жидкого стекла.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Форма для изготовления изделий из фибролита в основном состоит из поддона и бортовых рам (бортоснастки) с ручками по бокам. На поддон для предотвращения вытекания теста в месте примыкания поддона и рамы укладывается плита размером, соответствующим внутреннему размеру формы.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Высота рамы должна быть в два раза больше толщины изготавливаемой плиты, так как в процессе прессования уровень массы снижается до половины первоначальной высоты.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После заполнения формы массой и выравнивания поверхности, сверху укладывают штату для прессования. Ее толщина соответствует половине высоты рамы. На эту плиту устанавливают поддон следующей формы, раму и т. д. Таким образом заливают 10 форм. Затем всю партию подают на пресс и оставляют в запрессованном состоянии в течение 24 час., после чего затвердевшие плиты расформовывают.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Одно время применяли длинные древесные волокна, что требовало установки специальных дефибраторав, так как подобная стружка не является отходом производства, а ее необходимо было специально приготавливать.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Процентное содержание по объему древесного волокна и цемента соответственно равно 30—40% и 22%. Прессование производят под давлением от 300 до 1500 г/см</w:t>
      </w:r>
      <w:r w:rsidRPr="00AD298B">
        <w:rPr>
          <w:sz w:val="28"/>
          <w:szCs w:val="28"/>
          <w:vertAlign w:val="superscript"/>
        </w:rPr>
        <w:t>2</w:t>
      </w:r>
      <w:r w:rsidRPr="00AD298B">
        <w:rPr>
          <w:sz w:val="28"/>
          <w:szCs w:val="28"/>
        </w:rPr>
        <w:t>. Процесс схватывания может быть ускорен применением хлористого кальция или путем подогрева форм с изделиями в камерах при 60° в течение 3—5 час.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Основными свойствами этих бетонов являются: малый объемный вес (0,4—0,5 т/м*), малая теплопроводность (0,07—0,08 ккал/м</w:t>
      </w:r>
      <w:r w:rsidRPr="00AD298B">
        <w:rPr>
          <w:sz w:val="28"/>
          <w:szCs w:val="28"/>
          <w:vertAlign w:val="superscript"/>
        </w:rPr>
        <w:t>2</w:t>
      </w:r>
      <w:r w:rsidRPr="00AD298B">
        <w:rPr>
          <w:sz w:val="28"/>
          <w:szCs w:val="28"/>
        </w:rPr>
        <w:t xml:space="preserve"> час град) и удовлетворительная звукоизоляция. Они трудно сгораемы, пилятся, гвоздятся и легко оштукатуриваются. Необходимо отметить, что теплопроводность возрастает с увеличением влажности плит, а изоляционные свойства эффективны при минимальной толщине в </w:t>
      </w:r>
      <w:smartTag w:uri="urn:schemas-microsoft-com:office:smarttags" w:element="metricconverter">
        <w:smartTagPr>
          <w:attr w:name="ProductID" w:val="25 мм"/>
        </w:smartTagPr>
        <w:r w:rsidRPr="00AD298B">
          <w:rPr>
            <w:sz w:val="28"/>
            <w:szCs w:val="28"/>
          </w:rPr>
          <w:t>25 мм</w:t>
        </w:r>
      </w:smartTag>
      <w:r w:rsidRPr="00AD298B">
        <w:rPr>
          <w:sz w:val="28"/>
          <w:szCs w:val="28"/>
        </w:rPr>
        <w:t xml:space="preserve">. В отдельных случаях на фибролитовых плитах наблюдаются выцветы и трещиноватость. Существуют технические условия на приемку фибролитовых плит, регламентирующие различные методы испытаний на изгиб и допуски размеров. </w:t>
      </w:r>
    </w:p>
    <w:p w:rsidR="00F20AF1" w:rsidRPr="00AD298B" w:rsidRDefault="00F20AF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Применение фибролита и Гераклита разнообразно: наружные стены —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обшивка и заполнение каркасной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конструкции, утепление кирпичных, бетонных и деревянных стен; перегородки — конструкции одинарных и двойных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перегородок звукоизоляция массивных стен; потолки — обшивка в целях изоляции; монтаж пустотелых изделий; полы и кровли (изоляция;; подготовка кровли, надстройки.</w:t>
      </w:r>
    </w:p>
    <w:p w:rsidR="00414787" w:rsidRPr="00AD298B" w:rsidRDefault="00414787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414787" w:rsidRPr="00AD298B" w:rsidRDefault="00AD298B" w:rsidP="00AD298B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22" w:name="_Toc213752722"/>
      <w:bookmarkStart w:id="23" w:name="_Toc213755278"/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br w:type="page"/>
      </w:r>
      <w:r w:rsidR="00414787" w:rsidRPr="00AD298B">
        <w:rPr>
          <w:rFonts w:ascii="Times New Roman" w:hAnsi="Times New Roman" w:cs="Times New Roman"/>
          <w:bCs w:val="0"/>
          <w:sz w:val="28"/>
          <w:szCs w:val="28"/>
        </w:rPr>
        <w:t>4. Сырьевые материалы</w:t>
      </w:r>
      <w:bookmarkEnd w:id="22"/>
      <w:bookmarkEnd w:id="23"/>
    </w:p>
    <w:p w:rsidR="003E5637" w:rsidRPr="00AD298B" w:rsidRDefault="003E5637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AD298B" w:rsidRDefault="00AF6FA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Для приготовления легких бетонов применяют портландцемент, быстротвердеющий портландцемент и шлакопортланд-цемент. </w:t>
      </w:r>
    </w:p>
    <w:p w:rsidR="00B24140" w:rsidRPr="00AD298B" w:rsidRDefault="00AF6FA1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 качестве заполнителей для легких бетонов используют природные и искусственные сыпучие пористые материалы с насыпной плотностью не более 1200 кг/м</w:t>
      </w:r>
      <w:r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 xml:space="preserve"> при крупности зерен до </w:t>
      </w:r>
      <w:smartTag w:uri="urn:schemas-microsoft-com:office:smarttags" w:element="metricconverter">
        <w:smartTagPr>
          <w:attr w:name="ProductID" w:val="5 мм"/>
        </w:smartTagPr>
        <w:r w:rsidRPr="00AD298B">
          <w:rPr>
            <w:sz w:val="28"/>
            <w:szCs w:val="28"/>
          </w:rPr>
          <w:t>5 мм</w:t>
        </w:r>
      </w:smartTag>
      <w:r w:rsidRPr="00AD298B">
        <w:rPr>
          <w:sz w:val="28"/>
          <w:szCs w:val="28"/>
        </w:rPr>
        <w:t xml:space="preserve"> (песок) и не более 1000 кг/м</w:t>
      </w:r>
      <w:r w:rsidRPr="00AD298B">
        <w:rPr>
          <w:sz w:val="28"/>
          <w:szCs w:val="28"/>
          <w:vertAlign w:val="superscript"/>
        </w:rPr>
        <w:t>3</w:t>
      </w:r>
      <w:r w:rsidRPr="00AD298B">
        <w:rPr>
          <w:sz w:val="28"/>
          <w:szCs w:val="28"/>
        </w:rPr>
        <w:t xml:space="preserve"> при крупности зерен 5...40 мм (щебень, гравий).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i/>
          <w:sz w:val="28"/>
          <w:szCs w:val="28"/>
        </w:rPr>
        <w:t>При классификации пористых за</w:t>
      </w:r>
      <w:r w:rsidR="00D36361" w:rsidRPr="00AD298B">
        <w:rPr>
          <w:i/>
          <w:sz w:val="28"/>
          <w:szCs w:val="28"/>
        </w:rPr>
        <w:t>полнителей различают</w:t>
      </w:r>
      <w:r w:rsidR="00D36361" w:rsidRPr="00AD298B">
        <w:rPr>
          <w:sz w:val="28"/>
          <w:szCs w:val="28"/>
        </w:rPr>
        <w:t xml:space="preserve"> пористые п</w:t>
      </w:r>
      <w:r w:rsidRPr="00AD298B">
        <w:rPr>
          <w:sz w:val="28"/>
          <w:szCs w:val="28"/>
        </w:rPr>
        <w:t xml:space="preserve">риродные заполнители вулканические и осадочные, а искусственные - специально изготовленные и твердые отходы промышленности. </w:t>
      </w:r>
      <w:r w:rsidRPr="00AD298B">
        <w:rPr>
          <w:i/>
          <w:sz w:val="28"/>
          <w:szCs w:val="28"/>
        </w:rPr>
        <w:t>В группу заполнителей вулканического происхождения входят</w:t>
      </w:r>
      <w:r w:rsidRPr="00AD298B">
        <w:rPr>
          <w:sz w:val="28"/>
          <w:szCs w:val="28"/>
        </w:rPr>
        <w:t xml:space="preserve"> щебень и песок из пемзы, вулканического шлака, туфа и туфовых </w:t>
      </w:r>
      <w:r w:rsidR="00D36361" w:rsidRPr="00AD298B">
        <w:rPr>
          <w:sz w:val="28"/>
          <w:szCs w:val="28"/>
        </w:rPr>
        <w:t xml:space="preserve">лав. </w:t>
      </w:r>
      <w:r w:rsidR="00D36361" w:rsidRPr="00AD298B">
        <w:rPr>
          <w:i/>
          <w:sz w:val="28"/>
          <w:szCs w:val="28"/>
        </w:rPr>
        <w:t>К заполн</w:t>
      </w:r>
      <w:r w:rsidRPr="00AD298B">
        <w:rPr>
          <w:i/>
          <w:sz w:val="28"/>
          <w:szCs w:val="28"/>
        </w:rPr>
        <w:t>ителям осадочного происхождения относятся</w:t>
      </w:r>
      <w:r w:rsidRPr="00AD298B">
        <w:rPr>
          <w:sz w:val="28"/>
          <w:szCs w:val="28"/>
        </w:rPr>
        <w:t xml:space="preserve"> пористые известняки и известковые туфы, опока, трепел, диатомиты. </w:t>
      </w:r>
      <w:r w:rsidRPr="00AD298B">
        <w:rPr>
          <w:i/>
          <w:sz w:val="28"/>
          <w:szCs w:val="28"/>
        </w:rPr>
        <w:t>В качестве пористых заполнителей могут служить разнообразные· отходы промышленности</w:t>
      </w:r>
      <w:r w:rsidRPr="00AD298B">
        <w:rPr>
          <w:sz w:val="28"/>
          <w:szCs w:val="28"/>
        </w:rPr>
        <w:t xml:space="preserve">: топливные и металлургические шлаки, зола-унос и золошлаковые смеси, керамический болт.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i/>
          <w:sz w:val="28"/>
          <w:szCs w:val="28"/>
        </w:rPr>
        <w:t>Специально изготовленными п</w:t>
      </w:r>
      <w:r w:rsidR="00D36361" w:rsidRPr="00AD298B">
        <w:rPr>
          <w:i/>
          <w:sz w:val="28"/>
          <w:szCs w:val="28"/>
        </w:rPr>
        <w:t>ористыми заполнителями являютс</w:t>
      </w:r>
      <w:r w:rsidRPr="00AD298B">
        <w:rPr>
          <w:i/>
          <w:sz w:val="28"/>
          <w:szCs w:val="28"/>
        </w:rPr>
        <w:t>я</w:t>
      </w:r>
      <w:r w:rsidRPr="00AD298B">
        <w:rPr>
          <w:sz w:val="28"/>
          <w:szCs w:val="28"/>
        </w:rPr>
        <w:t xml:space="preserve"> керамзит и его разновидност</w:t>
      </w:r>
      <w:r w:rsidR="00D36361" w:rsidRPr="00AD298B">
        <w:rPr>
          <w:sz w:val="28"/>
          <w:szCs w:val="28"/>
        </w:rPr>
        <w:t>и (шунгизит, зольный гравий, гли</w:t>
      </w:r>
      <w:r w:rsidRPr="00AD298B">
        <w:rPr>
          <w:sz w:val="28"/>
          <w:szCs w:val="28"/>
        </w:rPr>
        <w:t xml:space="preserve">нозольный керамзит и др.), аглопорит, шлаковая пемза, гранулированный шлак, вспученный перлит и вермикулит. Их специально· получают в виде гравия, </w:t>
      </w:r>
      <w:r w:rsidR="00D36361" w:rsidRPr="00AD298B">
        <w:rPr>
          <w:sz w:val="28"/>
          <w:szCs w:val="28"/>
        </w:rPr>
        <w:t>щебня</w:t>
      </w:r>
      <w:r w:rsidRPr="00AD298B">
        <w:rPr>
          <w:sz w:val="28"/>
          <w:szCs w:val="28"/>
        </w:rPr>
        <w:t xml:space="preserve"> и песка в результате термической</w:t>
      </w:r>
      <w:r w:rsidR="00D36361" w:rsidRPr="00AD298B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обработки глинистого, зольного, ш</w:t>
      </w:r>
      <w:r w:rsidR="00D36361" w:rsidRPr="00AD298B">
        <w:rPr>
          <w:sz w:val="28"/>
          <w:szCs w:val="28"/>
        </w:rPr>
        <w:t>лакового и другого минерального</w:t>
      </w:r>
      <w:r w:rsidRPr="00AD298B">
        <w:rPr>
          <w:sz w:val="28"/>
          <w:szCs w:val="28"/>
        </w:rPr>
        <w:t xml:space="preserve"> сырья.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 результате выделения газообразных продуктов за счет выгорания органических примесей</w:t>
      </w:r>
      <w:r w:rsidR="00D36361" w:rsidRPr="00AD298B">
        <w:rPr>
          <w:sz w:val="28"/>
          <w:szCs w:val="28"/>
        </w:rPr>
        <w:t xml:space="preserve"> и добавок, парообразования или</w:t>
      </w:r>
      <w:r w:rsidRPr="00AD298B">
        <w:rPr>
          <w:sz w:val="28"/>
          <w:szCs w:val="28"/>
        </w:rPr>
        <w:t xml:space="preserve"> других процессов происходит вспучивание минерального сырья при обжиге. При этом в </w:t>
      </w:r>
      <w:r w:rsidR="00D36361" w:rsidRPr="00AD298B">
        <w:rPr>
          <w:sz w:val="28"/>
          <w:szCs w:val="28"/>
        </w:rPr>
        <w:t>процессе</w:t>
      </w:r>
      <w:r w:rsidRPr="00AD298B">
        <w:rPr>
          <w:sz w:val="28"/>
          <w:szCs w:val="28"/>
        </w:rPr>
        <w:t xml:space="preserve"> обжига его значительная часть переходит в расплав, который должен иметь определенную вязкость· для </w:t>
      </w:r>
      <w:r w:rsidR="00D36361" w:rsidRPr="00AD298B">
        <w:rPr>
          <w:sz w:val="28"/>
          <w:szCs w:val="28"/>
        </w:rPr>
        <w:t>удерживания</w:t>
      </w:r>
      <w:r w:rsidRPr="00AD298B">
        <w:rPr>
          <w:sz w:val="28"/>
          <w:szCs w:val="28"/>
        </w:rPr>
        <w:t xml:space="preserve"> газообразных продуктов. </w:t>
      </w:r>
      <w:r w:rsidR="00D36361" w:rsidRPr="00AD298B">
        <w:rPr>
          <w:i/>
          <w:sz w:val="28"/>
          <w:szCs w:val="28"/>
        </w:rPr>
        <w:t>Технологический</w:t>
      </w:r>
      <w:r w:rsidRPr="00AD298B">
        <w:rPr>
          <w:i/>
          <w:sz w:val="28"/>
          <w:szCs w:val="28"/>
        </w:rPr>
        <w:t xml:space="preserve"> процесс получения искусственных пористых заполнителей включает</w:t>
      </w:r>
      <w:r w:rsidRPr="00AD298B">
        <w:rPr>
          <w:sz w:val="28"/>
          <w:szCs w:val="28"/>
        </w:rPr>
        <w:t xml:space="preserve"> подготовку исходного сырья, его термическую обработку, дробление и сортировку. </w:t>
      </w:r>
    </w:p>
    <w:p w:rsidR="00507875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i/>
          <w:sz w:val="28"/>
          <w:szCs w:val="28"/>
        </w:rPr>
        <w:t>Важнейшими показателями свойств пористых заполнителей являются</w:t>
      </w:r>
      <w:r w:rsidRPr="00AD298B">
        <w:rPr>
          <w:sz w:val="28"/>
          <w:szCs w:val="28"/>
        </w:rPr>
        <w:t xml:space="preserve"> насыпная плотность, плотность и прочность з</w:t>
      </w:r>
      <w:r w:rsidR="00D36361" w:rsidRPr="00AD298B">
        <w:rPr>
          <w:sz w:val="28"/>
          <w:szCs w:val="28"/>
        </w:rPr>
        <w:t>ерен, зерновой состав, водопогл</w:t>
      </w:r>
      <w:r w:rsidRPr="00AD298B">
        <w:rPr>
          <w:sz w:val="28"/>
          <w:szCs w:val="28"/>
        </w:rPr>
        <w:t>ощение, деформативность, морозостойкость,. стойкость против распада, теплопроводность, Значения некоторых основных свойств распространенных пористых з</w:t>
      </w:r>
      <w:r w:rsidR="00507875" w:rsidRPr="00AD298B">
        <w:rPr>
          <w:sz w:val="28"/>
          <w:szCs w:val="28"/>
        </w:rPr>
        <w:t>аполнителей приведены в табл. 1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 </w:t>
      </w:r>
    </w:p>
    <w:p w:rsidR="00507875" w:rsidRPr="00AD298B" w:rsidRDefault="0050787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i/>
          <w:sz w:val="28"/>
          <w:szCs w:val="28"/>
        </w:rPr>
        <w:t>Таблица 1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 xml:space="preserve">Основные свойства пористых заполнителей </w:t>
      </w:r>
    </w:p>
    <w:p w:rsidR="00507875" w:rsidRPr="00AD298B" w:rsidRDefault="00D57783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12.75pt;height:147pt">
            <v:imagedata r:id="rId8" o:title=""/>
          </v:shape>
        </w:pict>
      </w:r>
    </w:p>
    <w:p w:rsidR="00AD298B" w:rsidRDefault="00AD298B" w:rsidP="00AD298B">
      <w:pPr>
        <w:tabs>
          <w:tab w:val="left" w:pos="1080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i/>
          <w:sz w:val="28"/>
          <w:szCs w:val="28"/>
        </w:rPr>
        <w:t>Наиболее широко в легких бетонах применяют</w:t>
      </w:r>
      <w:r w:rsidRPr="00AD298B">
        <w:rPr>
          <w:sz w:val="28"/>
          <w:szCs w:val="28"/>
        </w:rPr>
        <w:t xml:space="preserve"> крупный пористый заполнитель фракции 10-</w:t>
      </w:r>
      <w:smartTag w:uri="urn:schemas-microsoft-com:office:smarttags" w:element="metricconverter">
        <w:smartTagPr>
          <w:attr w:name="ProductID" w:val="20 мм"/>
        </w:smartTagPr>
        <w:r w:rsidRPr="00AD298B">
          <w:rPr>
            <w:sz w:val="28"/>
            <w:szCs w:val="28"/>
          </w:rPr>
          <w:t>20 мм</w:t>
        </w:r>
      </w:smartTag>
      <w:r w:rsidRPr="00AD298B">
        <w:rPr>
          <w:sz w:val="28"/>
          <w:szCs w:val="28"/>
        </w:rPr>
        <w:t>, а также возможно использование фракций 5-10 и 20-</w:t>
      </w:r>
      <w:smartTag w:uri="urn:schemas-microsoft-com:office:smarttags" w:element="metricconverter">
        <w:smartTagPr>
          <w:attr w:name="ProductID" w:val="40 мм"/>
        </w:smartTagPr>
        <w:r w:rsidRPr="00AD298B">
          <w:rPr>
            <w:sz w:val="28"/>
            <w:szCs w:val="28"/>
          </w:rPr>
          <w:t>40 мм</w:t>
        </w:r>
      </w:smartTag>
      <w:r w:rsidRPr="00AD298B">
        <w:rPr>
          <w:sz w:val="28"/>
          <w:szCs w:val="28"/>
        </w:rPr>
        <w:t>. Объ</w:t>
      </w:r>
      <w:r w:rsidR="00D36361" w:rsidRPr="00AD298B">
        <w:rPr>
          <w:sz w:val="28"/>
          <w:szCs w:val="28"/>
        </w:rPr>
        <w:t>ем межзерновых пустот уменьшается</w:t>
      </w:r>
      <w:r w:rsidRPr="00AD298B">
        <w:rPr>
          <w:sz w:val="28"/>
          <w:szCs w:val="28"/>
        </w:rPr>
        <w:t xml:space="preserve"> по мере приближения к единице коэффициента формы заполнителя - отношения наибольшего размера зерна к наименьшему. Для гравия объем межзерновых пустот меньше, чем для щебня.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Водопоглощение заполнителя зависит как от величины общей пористости, так и от структуры парового пространства. Значительно снижает водопоглощение наличие на поверхности зерен оплавленной корочки. Для керамзитового гравия, имеющую такую корочку, объемное водопоглощение почти в два раза ниже, чем для щебня, который такой корочки не имеет.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Прочность пористых заполнителей определяют сдавливанием зерен в цилиндре стальным пуансоном на заданную глубину. При этом находят величину напряжения, которая и принимается в качестве показателя условной прочности. Однако этот показатель зависит от формы зерен и пустотности смеси, поэтому применяют специальные коэффициенты для перевода условной прочности заполнителя к действительной прочности заполнителя, характеризующей его марку. Для пористых заполнителей установлено 11 марок по прочности: П25, П35, П50, П75, П1</w:t>
      </w:r>
      <w:r w:rsidR="00EE1C34" w:rsidRPr="00AD298B">
        <w:rPr>
          <w:sz w:val="28"/>
          <w:szCs w:val="28"/>
        </w:rPr>
        <w:t>00, П125, П150, П200, П250, П300</w:t>
      </w:r>
      <w:r w:rsidRPr="00AD298B">
        <w:rPr>
          <w:sz w:val="28"/>
          <w:szCs w:val="28"/>
        </w:rPr>
        <w:t xml:space="preserve"> и П350.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Модуль упругости пористых заполнителей значительно ниже, чем плотных. Это обусловливает одну из наиболее существенных</w:t>
      </w:r>
      <w:r w:rsidR="00EE1C34" w:rsidRPr="00AD298B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 xml:space="preserve">особенностей легких бетонов - их повышенную деформативность. </w:t>
      </w:r>
    </w:p>
    <w:p w:rsidR="00EE1C34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b/>
          <w:i/>
          <w:sz w:val="28"/>
          <w:szCs w:val="28"/>
          <w:u w:val="single"/>
        </w:rPr>
        <w:t>Керамзит</w:t>
      </w:r>
      <w:r w:rsidRPr="00AD298B">
        <w:rPr>
          <w:sz w:val="28"/>
          <w:szCs w:val="28"/>
        </w:rPr>
        <w:t xml:space="preserve"> занимает первое место по объему про</w:t>
      </w:r>
      <w:r w:rsidR="00EE1C34" w:rsidRPr="00AD298B">
        <w:rPr>
          <w:sz w:val="28"/>
          <w:szCs w:val="28"/>
        </w:rPr>
        <w:t xml:space="preserve">изводства из всех искусственных пористых </w:t>
      </w:r>
      <w:r w:rsidRPr="00AD298B">
        <w:rPr>
          <w:sz w:val="28"/>
          <w:szCs w:val="28"/>
        </w:rPr>
        <w:t>заполнителей. Для его</w:t>
      </w:r>
      <w:r w:rsidR="00EE1C34" w:rsidRPr="00AD298B">
        <w:rPr>
          <w:sz w:val="28"/>
          <w:szCs w:val="28"/>
        </w:rPr>
        <w:t xml:space="preserve"> изготовления наиболее </w:t>
      </w:r>
      <w:r w:rsidRPr="00AD298B">
        <w:rPr>
          <w:sz w:val="28"/>
          <w:szCs w:val="28"/>
        </w:rPr>
        <w:t xml:space="preserve">пригодны </w:t>
      </w:r>
      <w:r w:rsidR="00EE1C34" w:rsidRPr="00AD298B">
        <w:rPr>
          <w:sz w:val="28"/>
          <w:szCs w:val="28"/>
        </w:rPr>
        <w:t>легкоплавкие глинистые породы, хара</w:t>
      </w:r>
      <w:r w:rsidRPr="00AD298B">
        <w:rPr>
          <w:sz w:val="28"/>
          <w:szCs w:val="28"/>
        </w:rPr>
        <w:t xml:space="preserve">ктеризуемые </w:t>
      </w:r>
      <w:r w:rsidR="00EE1C34" w:rsidRPr="00AD298B">
        <w:rPr>
          <w:sz w:val="28"/>
          <w:szCs w:val="28"/>
        </w:rPr>
        <w:t>способностью</w:t>
      </w:r>
      <w:r w:rsidRPr="00AD298B">
        <w:rPr>
          <w:sz w:val="28"/>
          <w:szCs w:val="28"/>
        </w:rPr>
        <w:t xml:space="preserve"> </w:t>
      </w:r>
      <w:r w:rsidR="00EE1C34" w:rsidRPr="00AD298B">
        <w:rPr>
          <w:sz w:val="28"/>
          <w:szCs w:val="28"/>
        </w:rPr>
        <w:t>вспучиваться</w:t>
      </w:r>
      <w:r w:rsidRPr="00AD298B">
        <w:rPr>
          <w:sz w:val="28"/>
          <w:szCs w:val="28"/>
        </w:rPr>
        <w:t xml:space="preserve"> при обжиге.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Химический </w:t>
      </w:r>
      <w:r w:rsidR="00EE1C34" w:rsidRPr="00AD298B">
        <w:rPr>
          <w:sz w:val="28"/>
          <w:szCs w:val="28"/>
        </w:rPr>
        <w:t>состав</w:t>
      </w:r>
      <w:r w:rsidRPr="00AD298B">
        <w:rPr>
          <w:sz w:val="28"/>
          <w:szCs w:val="28"/>
        </w:rPr>
        <w:t xml:space="preserve"> этих пород находится в следующих </w:t>
      </w:r>
      <w:r w:rsidR="00EE1C34" w:rsidRPr="00AD298B">
        <w:rPr>
          <w:sz w:val="28"/>
          <w:szCs w:val="28"/>
        </w:rPr>
        <w:t>пределах</w:t>
      </w:r>
      <w:r w:rsidRPr="00AD298B">
        <w:rPr>
          <w:sz w:val="28"/>
          <w:szCs w:val="28"/>
        </w:rPr>
        <w:t>: 50-55% - Si0</w:t>
      </w:r>
      <w:r w:rsidRPr="00AD298B">
        <w:rPr>
          <w:sz w:val="28"/>
          <w:szCs w:val="28"/>
          <w:vertAlign w:val="subscript"/>
        </w:rPr>
        <w:t>2</w:t>
      </w:r>
      <w:r w:rsidRPr="00AD298B">
        <w:rPr>
          <w:sz w:val="28"/>
          <w:szCs w:val="28"/>
        </w:rPr>
        <w:t>, 15-25%-АI</w:t>
      </w:r>
      <w:r w:rsidRPr="00AD298B">
        <w:rPr>
          <w:sz w:val="28"/>
          <w:szCs w:val="28"/>
          <w:vertAlign w:val="subscript"/>
        </w:rPr>
        <w:t>2</w:t>
      </w:r>
      <w:r w:rsidRPr="00AD298B">
        <w:rPr>
          <w:sz w:val="28"/>
          <w:szCs w:val="28"/>
        </w:rPr>
        <w:t>О</w:t>
      </w:r>
      <w:r w:rsidRPr="00AD298B">
        <w:rPr>
          <w:sz w:val="28"/>
          <w:szCs w:val="28"/>
          <w:vertAlign w:val="subscript"/>
        </w:rPr>
        <w:t>з</w:t>
      </w:r>
      <w:r w:rsidRPr="00AD298B">
        <w:rPr>
          <w:sz w:val="28"/>
          <w:szCs w:val="28"/>
        </w:rPr>
        <w:t>, до 3%-СаО, до 4%-МgО, 6,5-10%-(Fе</w:t>
      </w:r>
      <w:r w:rsidRPr="00AD298B">
        <w:rPr>
          <w:sz w:val="28"/>
          <w:szCs w:val="28"/>
          <w:vertAlign w:val="subscript"/>
        </w:rPr>
        <w:t>2</w:t>
      </w:r>
      <w:r w:rsidRPr="00AD298B">
        <w:rPr>
          <w:sz w:val="28"/>
          <w:szCs w:val="28"/>
        </w:rPr>
        <w:t>0</w:t>
      </w:r>
      <w:r w:rsidRPr="00AD298B">
        <w:rPr>
          <w:sz w:val="28"/>
          <w:szCs w:val="28"/>
          <w:vertAlign w:val="subscript"/>
        </w:rPr>
        <w:t>з</w:t>
      </w:r>
      <w:r w:rsidRPr="00AD298B">
        <w:rPr>
          <w:sz w:val="28"/>
          <w:szCs w:val="28"/>
        </w:rPr>
        <w:t>+ +FeO), 3,5-5%-(Nа</w:t>
      </w:r>
      <w:r w:rsidRPr="00AD298B">
        <w:rPr>
          <w:sz w:val="28"/>
          <w:szCs w:val="28"/>
          <w:vertAlign w:val="subscript"/>
        </w:rPr>
        <w:t>2</w:t>
      </w:r>
      <w:r w:rsidRPr="00AD298B">
        <w:rPr>
          <w:sz w:val="28"/>
          <w:szCs w:val="28"/>
        </w:rPr>
        <w:t>О+К</w:t>
      </w:r>
      <w:r w:rsidRPr="00AD298B">
        <w:rPr>
          <w:sz w:val="28"/>
          <w:szCs w:val="28"/>
          <w:vertAlign w:val="subscript"/>
        </w:rPr>
        <w:t>2</w:t>
      </w:r>
      <w:r w:rsidRPr="00AD298B">
        <w:rPr>
          <w:sz w:val="28"/>
          <w:szCs w:val="28"/>
        </w:rPr>
        <w:t xml:space="preserve">О). </w:t>
      </w:r>
      <w:r w:rsidR="00EE1C34" w:rsidRPr="00AD298B">
        <w:rPr>
          <w:sz w:val="28"/>
          <w:szCs w:val="28"/>
        </w:rPr>
        <w:t>Они не должны содержать более 30</w:t>
      </w:r>
      <w:r w:rsidRPr="00AD298B">
        <w:rPr>
          <w:sz w:val="28"/>
          <w:szCs w:val="28"/>
        </w:rPr>
        <w:t xml:space="preserve"> % песчаных и пылеватых частиц, а </w:t>
      </w:r>
      <w:r w:rsidR="00EE1C34" w:rsidRPr="00AD298B">
        <w:rPr>
          <w:sz w:val="28"/>
          <w:szCs w:val="28"/>
        </w:rPr>
        <w:t>также</w:t>
      </w:r>
      <w:r w:rsidRPr="00AD298B">
        <w:rPr>
          <w:sz w:val="28"/>
          <w:szCs w:val="28"/>
        </w:rPr>
        <w:t xml:space="preserve"> карбонатные частицы крупнее </w:t>
      </w:r>
      <w:smartTag w:uri="urn:schemas-microsoft-com:office:smarttags" w:element="metricconverter">
        <w:smartTagPr>
          <w:attr w:name="ProductID" w:val="0,2 мм"/>
        </w:smartTagPr>
        <w:r w:rsidRPr="00AD298B">
          <w:rPr>
            <w:sz w:val="28"/>
            <w:szCs w:val="28"/>
          </w:rPr>
          <w:t>0,2 мм</w:t>
        </w:r>
      </w:smartTag>
      <w:r w:rsidRPr="00AD298B">
        <w:rPr>
          <w:sz w:val="28"/>
          <w:szCs w:val="28"/>
        </w:rPr>
        <w:t xml:space="preserve">, гипс и более 1-2 % тонкодисперсных органических </w:t>
      </w:r>
      <w:r w:rsidR="00EE1C34" w:rsidRPr="00AD298B">
        <w:rPr>
          <w:sz w:val="28"/>
          <w:szCs w:val="28"/>
        </w:rPr>
        <w:t>примесей</w:t>
      </w:r>
      <w:r w:rsidRPr="00AD298B">
        <w:rPr>
          <w:sz w:val="28"/>
          <w:szCs w:val="28"/>
        </w:rPr>
        <w:t>. В качестве сырья для п</w:t>
      </w:r>
      <w:r w:rsidR="00EE1C34" w:rsidRPr="00AD298B">
        <w:rPr>
          <w:sz w:val="28"/>
          <w:szCs w:val="28"/>
        </w:rPr>
        <w:t>роизводства керамзита применяют</w:t>
      </w:r>
      <w:r w:rsidRPr="00AD298B">
        <w:rPr>
          <w:sz w:val="28"/>
          <w:szCs w:val="28"/>
        </w:rPr>
        <w:t xml:space="preserve"> также золу ТЭС или золошлаковую смесь.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Керамзитовое сырье должно иметь коэффициент вспучиваемости (отношение объема вспученной к объему сырцовой гранулы) не менее 2, температуру обжига не выше 1523 К, интервал вспучивания не менее 50 К.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Различают сухой, пластический и мокрый способ производства керамзита. Сухой способ применяют п</w:t>
      </w:r>
      <w:r w:rsidR="004F15B1" w:rsidRPr="00AD298B">
        <w:rPr>
          <w:sz w:val="28"/>
          <w:szCs w:val="28"/>
        </w:rPr>
        <w:t>ри использовании камнеподобного</w:t>
      </w:r>
      <w:r w:rsidRPr="00AD298B">
        <w:rPr>
          <w:sz w:val="28"/>
          <w:szCs w:val="28"/>
        </w:rPr>
        <w:t xml:space="preserve"> глинистого сырья (сланцы, шунгиты, аргиллиты и др.), мокрый - хорошо размокаемого сырья, разводимого до влажности пульпы около 50%. </w:t>
      </w:r>
    </w:p>
    <w:p w:rsidR="00507875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Наибольшее распространение получил пластический способ (рис. 1), при котором из рыхлого глинистого сырья после предварительной переработки до состояния пластичной массы формуются гранулы влажностью до 20 %, последние после подсушки или сразу направляют во вращающуюся печь. Для улучшения свойств керамзита в глиняную массу иногда вводят железистые и органические добавки. Гранулы направляют во вращающиеся печи, где сначала постепенно нагревают до 470-880 К, а затем быстро поднимают </w:t>
      </w:r>
      <w:r w:rsidR="004F15B1" w:rsidRPr="00AD298B">
        <w:rPr>
          <w:sz w:val="28"/>
          <w:szCs w:val="28"/>
        </w:rPr>
        <w:t>температуру</w:t>
      </w:r>
      <w:r w:rsidRPr="00AD298B">
        <w:rPr>
          <w:sz w:val="28"/>
          <w:szCs w:val="28"/>
        </w:rPr>
        <w:t xml:space="preserve"> до 1б50 К После </w:t>
      </w:r>
      <w:r w:rsidR="004F15B1" w:rsidRPr="00AD298B">
        <w:rPr>
          <w:sz w:val="28"/>
          <w:szCs w:val="28"/>
        </w:rPr>
        <w:t>обжига</w:t>
      </w:r>
      <w:r w:rsidRPr="00AD298B">
        <w:rPr>
          <w:sz w:val="28"/>
          <w:szCs w:val="28"/>
        </w:rPr>
        <w:t xml:space="preserve"> керамзит охлаждается, фракционируется и поступает на склад готовой продукции. </w:t>
      </w:r>
    </w:p>
    <w:p w:rsidR="00AD298B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Керамзитовый гравий выпускают первой и высшей категории качества десяти марок по насыпной плотности: 250, 3</w:t>
      </w:r>
      <w:r w:rsidR="004F15B1" w:rsidRPr="00AD298B">
        <w:rPr>
          <w:sz w:val="28"/>
          <w:szCs w:val="28"/>
        </w:rPr>
        <w:t>00, 350, 400, 450, 500, 550, 600, 700 и 800. Каждой марке</w:t>
      </w:r>
      <w:r w:rsidRPr="00AD298B">
        <w:rPr>
          <w:sz w:val="28"/>
          <w:szCs w:val="28"/>
        </w:rPr>
        <w:t xml:space="preserve"> по плотности соответствует определенная марка керамзита по прочности. Заполнитель не должен содержать известковых и других </w:t>
      </w:r>
      <w:r w:rsidR="004F15B1" w:rsidRPr="00AD298B">
        <w:rPr>
          <w:sz w:val="28"/>
          <w:szCs w:val="28"/>
        </w:rPr>
        <w:t>включений</w:t>
      </w:r>
      <w:r w:rsidRPr="00AD298B">
        <w:rPr>
          <w:sz w:val="28"/>
          <w:szCs w:val="28"/>
        </w:rPr>
        <w:t>, обусловливающих потерю в массе про</w:t>
      </w:r>
      <w:r w:rsidR="004F15B1" w:rsidRPr="00AD298B">
        <w:rPr>
          <w:sz w:val="28"/>
          <w:szCs w:val="28"/>
        </w:rPr>
        <w:t>бы при кипячении более 5 %, должен выдерживать не менее 15 циклов попеременного замораживания</w:t>
      </w:r>
      <w:r w:rsidRPr="00AD298B">
        <w:rPr>
          <w:sz w:val="28"/>
          <w:szCs w:val="28"/>
        </w:rPr>
        <w:t xml:space="preserve"> и </w:t>
      </w:r>
      <w:r w:rsidR="00AD298B" w:rsidRPr="00AD298B">
        <w:rPr>
          <w:sz w:val="28"/>
          <w:szCs w:val="28"/>
        </w:rPr>
        <w:t>оттаивания с потерей массы не более 8 % (для гравия высшей категории качества 5 %). Среднее значение коэффициента формы заполнителя для керамзита должно быть 1,5. Водопоглощение за 1 ч для керамзита с плотностью до 400 кг/м</w:t>
      </w:r>
      <w:r w:rsidR="00AD298B" w:rsidRPr="00AD298B">
        <w:rPr>
          <w:sz w:val="28"/>
          <w:szCs w:val="28"/>
          <w:vertAlign w:val="superscript"/>
        </w:rPr>
        <w:t>3</w:t>
      </w:r>
      <w:r w:rsidR="00AD298B" w:rsidRPr="00AD298B">
        <w:rPr>
          <w:sz w:val="28"/>
          <w:szCs w:val="28"/>
        </w:rPr>
        <w:t xml:space="preserve"> должно составлять не более 25 %, 450-600 кг/м</w:t>
      </w:r>
      <w:r w:rsidR="00AD298B" w:rsidRPr="00AD298B">
        <w:rPr>
          <w:sz w:val="28"/>
          <w:szCs w:val="28"/>
          <w:vertAlign w:val="superscript"/>
        </w:rPr>
        <w:t>3</w:t>
      </w:r>
      <w:r w:rsidR="00AD298B" w:rsidRPr="00AD298B">
        <w:rPr>
          <w:sz w:val="28"/>
          <w:szCs w:val="28"/>
        </w:rPr>
        <w:t>-20 %, 700-800 кг/м</w:t>
      </w:r>
      <w:r w:rsidR="00AD298B" w:rsidRPr="00AD298B">
        <w:rPr>
          <w:sz w:val="28"/>
          <w:szCs w:val="28"/>
          <w:vertAlign w:val="superscript"/>
        </w:rPr>
        <w:t>3</w:t>
      </w:r>
      <w:r w:rsidR="00AD298B" w:rsidRPr="00AD298B">
        <w:rPr>
          <w:sz w:val="28"/>
          <w:szCs w:val="28"/>
        </w:rPr>
        <w:t xml:space="preserve"> - 15%. Для гравия высшей категории качества нормируется коэффициент вариации по насыпной плотности и прочности соответственно 5 и</w:t>
      </w:r>
      <w:r w:rsidR="005354D4">
        <w:rPr>
          <w:sz w:val="28"/>
          <w:szCs w:val="28"/>
        </w:rPr>
        <w:t xml:space="preserve"> </w:t>
      </w:r>
      <w:r w:rsidR="00AD298B" w:rsidRPr="00AD298B">
        <w:rPr>
          <w:sz w:val="28"/>
          <w:szCs w:val="28"/>
        </w:rPr>
        <w:t xml:space="preserve">15% за 12 предыдущих месяцев. </w:t>
      </w:r>
    </w:p>
    <w:p w:rsidR="00507875" w:rsidRPr="00AD298B" w:rsidRDefault="0050787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07875" w:rsidRPr="00AD298B" w:rsidRDefault="00D57783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44.25pt;height:129pt">
            <v:imagedata r:id="rId9" o:title=""/>
          </v:shape>
        </w:pict>
      </w:r>
    </w:p>
    <w:p w:rsidR="00AD298B" w:rsidRDefault="00AD298B" w:rsidP="00AD298B">
      <w:pPr>
        <w:tabs>
          <w:tab w:val="left" w:pos="1080"/>
        </w:tabs>
        <w:spacing w:line="360" w:lineRule="auto"/>
        <w:ind w:firstLine="709"/>
        <w:jc w:val="both"/>
        <w:rPr>
          <w:b/>
          <w:i/>
          <w:sz w:val="28"/>
          <w:szCs w:val="28"/>
          <w:u w:val="single"/>
        </w:rPr>
      </w:pPr>
    </w:p>
    <w:p w:rsidR="00B24140" w:rsidRPr="00AD298B" w:rsidRDefault="00492B33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b/>
          <w:i/>
          <w:sz w:val="28"/>
          <w:szCs w:val="28"/>
          <w:u w:val="single"/>
        </w:rPr>
        <w:t>Аглопорит</w:t>
      </w:r>
      <w:r w:rsidR="00B24140" w:rsidRPr="00AD298B">
        <w:rPr>
          <w:sz w:val="28"/>
          <w:szCs w:val="28"/>
        </w:rPr>
        <w:t xml:space="preserve"> получают в виде</w:t>
      </w:r>
      <w:r w:rsidRPr="00AD298B">
        <w:rPr>
          <w:sz w:val="28"/>
          <w:szCs w:val="28"/>
        </w:rPr>
        <w:t xml:space="preserve"> щебня спеканием малопластичных глинистых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 xml:space="preserve">пород, которые при обжиге не вспучиваются, или </w:t>
      </w:r>
      <w:r w:rsidR="00B24140" w:rsidRPr="00AD298B">
        <w:rPr>
          <w:sz w:val="28"/>
          <w:szCs w:val="28"/>
        </w:rPr>
        <w:t xml:space="preserve">промышленных отходов добычи и обогащения </w:t>
      </w:r>
      <w:r w:rsidRPr="00AD298B">
        <w:rPr>
          <w:sz w:val="28"/>
          <w:szCs w:val="28"/>
        </w:rPr>
        <w:t>углей</w:t>
      </w:r>
      <w:r w:rsidR="00B24140" w:rsidRPr="00AD298B">
        <w:rPr>
          <w:sz w:val="28"/>
          <w:szCs w:val="28"/>
        </w:rPr>
        <w:t xml:space="preserve">, топливных шлаков и золы ТЭС. В шихту для производства аглопорита вводят топливную добавку - каменный уголь. Содержание топлива в шихте может колебаться от 6 до 12 %. При подготовке шихты сырье дробят, смешивают, увлажняют и гранулируют. Зерновой состав шихты должен обеспечивать ее оптимальную газопроницаемость.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Основная технологическая операция при производстве</w:t>
      </w:r>
      <w:r w:rsidR="00492B33" w:rsidRPr="00AD298B">
        <w:rPr>
          <w:sz w:val="28"/>
          <w:szCs w:val="28"/>
        </w:rPr>
        <w:t xml:space="preserve"> аглопорита</w:t>
      </w:r>
      <w:r w:rsidRPr="00AD298B">
        <w:rPr>
          <w:sz w:val="28"/>
          <w:szCs w:val="28"/>
        </w:rPr>
        <w:t xml:space="preserve"> - спекание шихты на решетке агломерационной машины непрерывного (рис. 6.2) или периодического действия. Под решеткой в вакуум-камере создают разрежение, благодаря которому происходит просос воздуха через шихту. За счет горения угля в шихте развивается температура до 1300 К и выше, что приводит к ее спеканию в виде пористой ос</w:t>
      </w:r>
      <w:r w:rsidR="00492B33" w:rsidRPr="00AD298B">
        <w:rPr>
          <w:sz w:val="28"/>
          <w:szCs w:val="28"/>
        </w:rPr>
        <w:t>теклованной массы. Спекшийся агло</w:t>
      </w:r>
      <w:r w:rsidRPr="00AD298B">
        <w:rPr>
          <w:sz w:val="28"/>
          <w:szCs w:val="28"/>
        </w:rPr>
        <w:t xml:space="preserve">поритовый корж дробят на щебень и песок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Аглопоритовый щебень выпуск</w:t>
      </w:r>
      <w:r w:rsidR="00492B33" w:rsidRPr="00AD298B">
        <w:rPr>
          <w:sz w:val="28"/>
          <w:szCs w:val="28"/>
        </w:rPr>
        <w:t>ается крупностью</w:t>
      </w:r>
      <w:r w:rsidRPr="00AD298B">
        <w:rPr>
          <w:sz w:val="28"/>
          <w:szCs w:val="28"/>
        </w:rPr>
        <w:t xml:space="preserve"> от 5 до </w:t>
      </w:r>
      <w:smartTag w:uri="urn:schemas-microsoft-com:office:smarttags" w:element="metricconverter">
        <w:smartTagPr>
          <w:attr w:name="ProductID" w:val="40 мм"/>
        </w:smartTagPr>
        <w:r w:rsidRPr="00AD298B">
          <w:rPr>
            <w:sz w:val="28"/>
            <w:szCs w:val="28"/>
          </w:rPr>
          <w:t>40 мм</w:t>
        </w:r>
      </w:smartTag>
      <w:r w:rsidRPr="00AD298B">
        <w:rPr>
          <w:sz w:val="28"/>
          <w:szCs w:val="28"/>
        </w:rPr>
        <w:t xml:space="preserve"> шести марок по </w:t>
      </w:r>
      <w:r w:rsidR="00492B33" w:rsidRPr="00AD298B">
        <w:rPr>
          <w:sz w:val="28"/>
          <w:szCs w:val="28"/>
        </w:rPr>
        <w:t>насыпной</w:t>
      </w:r>
      <w:r w:rsidRPr="00AD298B">
        <w:rPr>
          <w:sz w:val="28"/>
          <w:szCs w:val="28"/>
        </w:rPr>
        <w:t xml:space="preserve"> плотности: 400, 500, 600, 700, 800 и 900.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Прочность аглопоритового щебня при одинаковой плотности значительно меньше, чем керамзита.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Требования к морозостойкости аглопорита аналогичны требованиям к керамзитовому гравию. Среднее значение коэффициента формы аглопоритового щебня составляет 2-2,5, потеря массы пробы аглопоритового щебня при прокаливании - не более 3%. Для аглопорита дополни</w:t>
      </w:r>
      <w:r w:rsidR="00A55C9F" w:rsidRPr="00AD298B">
        <w:rPr>
          <w:sz w:val="28"/>
          <w:szCs w:val="28"/>
        </w:rPr>
        <w:t xml:space="preserve">тельно предъявляется </w:t>
      </w:r>
      <w:r w:rsidR="001A2F4F" w:rsidRPr="00AD298B">
        <w:rPr>
          <w:sz w:val="28"/>
          <w:szCs w:val="28"/>
        </w:rPr>
        <w:t>требование</w:t>
      </w:r>
      <w:r w:rsidR="00A55C9F" w:rsidRPr="00AD298B">
        <w:rPr>
          <w:sz w:val="28"/>
          <w:szCs w:val="28"/>
        </w:rPr>
        <w:t xml:space="preserve"> к стойкости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проти</w:t>
      </w:r>
      <w:r w:rsidR="00A55C9F" w:rsidRPr="00AD298B">
        <w:rPr>
          <w:sz w:val="28"/>
          <w:szCs w:val="28"/>
        </w:rPr>
        <w:t>в си</w:t>
      </w:r>
      <w:r w:rsidRPr="00AD298B">
        <w:rPr>
          <w:sz w:val="28"/>
          <w:szCs w:val="28"/>
        </w:rPr>
        <w:t xml:space="preserve">ликатного и железистого распада.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Разработана техноло</w:t>
      </w:r>
      <w:r w:rsidR="00A55C9F" w:rsidRPr="00AD298B">
        <w:rPr>
          <w:sz w:val="28"/>
          <w:szCs w:val="28"/>
        </w:rPr>
        <w:t>гия производства аглопоритового</w:t>
      </w:r>
      <w:r w:rsidRPr="00AD298B">
        <w:rPr>
          <w:sz w:val="28"/>
          <w:szCs w:val="28"/>
        </w:rPr>
        <w:t xml:space="preserve"> гравия из золы ТЭС, по </w:t>
      </w:r>
      <w:r w:rsidR="00A55C9F" w:rsidRPr="00AD298B">
        <w:rPr>
          <w:sz w:val="28"/>
          <w:szCs w:val="28"/>
        </w:rPr>
        <w:t>которой в результате агломерации</w:t>
      </w:r>
      <w:r w:rsidRPr="00AD298B">
        <w:rPr>
          <w:sz w:val="28"/>
          <w:szCs w:val="28"/>
        </w:rPr>
        <w:t xml:space="preserve"> сырья образуются не </w:t>
      </w:r>
      <w:r w:rsidR="00A55C9F" w:rsidRPr="00AD298B">
        <w:rPr>
          <w:sz w:val="28"/>
          <w:szCs w:val="28"/>
        </w:rPr>
        <w:t>спекшийся</w:t>
      </w:r>
      <w:r w:rsidRPr="00AD298B">
        <w:rPr>
          <w:sz w:val="28"/>
          <w:szCs w:val="28"/>
        </w:rPr>
        <w:t xml:space="preserve"> корж, а обожженные гранулы. Сущность технологии производства аглопоритового </w:t>
      </w:r>
      <w:r w:rsidR="00DA495B" w:rsidRPr="00AD298B">
        <w:rPr>
          <w:sz w:val="28"/>
          <w:szCs w:val="28"/>
        </w:rPr>
        <w:t>гравия заклю</w:t>
      </w:r>
      <w:r w:rsidRPr="00AD298B">
        <w:rPr>
          <w:sz w:val="28"/>
          <w:szCs w:val="28"/>
        </w:rPr>
        <w:t>чается в получении сырцовых зольных гранул крупностыо 10-</w:t>
      </w:r>
      <w:smartTag w:uri="urn:schemas-microsoft-com:office:smarttags" w:element="metricconverter">
        <w:smartTagPr>
          <w:attr w:name="ProductID" w:val="20 мм"/>
        </w:smartTagPr>
        <w:r w:rsidRPr="00AD298B">
          <w:rPr>
            <w:sz w:val="28"/>
            <w:szCs w:val="28"/>
          </w:rPr>
          <w:t>20 мм</w:t>
        </w:r>
      </w:smartTag>
      <w:r w:rsidRPr="00AD298B">
        <w:rPr>
          <w:sz w:val="28"/>
          <w:szCs w:val="28"/>
        </w:rPr>
        <w:t xml:space="preserve">, укладке их на колосники </w:t>
      </w:r>
      <w:r w:rsidR="00DA495B" w:rsidRPr="00AD298B">
        <w:rPr>
          <w:sz w:val="28"/>
          <w:szCs w:val="28"/>
        </w:rPr>
        <w:t>ленточной</w:t>
      </w:r>
      <w:r w:rsidRPr="00AD298B">
        <w:rPr>
          <w:sz w:val="28"/>
          <w:szCs w:val="28"/>
        </w:rPr>
        <w:t xml:space="preserve"> агломерационной машины слоем толщиной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200-</w:t>
      </w:r>
      <w:smartTag w:uri="urn:schemas-microsoft-com:office:smarttags" w:element="metricconverter">
        <w:smartTagPr>
          <w:attr w:name="ProductID" w:val="300 мм"/>
        </w:smartTagPr>
        <w:r w:rsidRPr="00AD298B">
          <w:rPr>
            <w:sz w:val="28"/>
            <w:szCs w:val="28"/>
          </w:rPr>
          <w:t>300 мм</w:t>
        </w:r>
      </w:smartTag>
      <w:r w:rsidRPr="00AD298B">
        <w:rPr>
          <w:sz w:val="28"/>
          <w:szCs w:val="28"/>
        </w:rPr>
        <w:t xml:space="preserve"> и термической обработке. Горн агломерационной машины состоит из' двух секций - подсушки и зажигания. Слой гpaнул сначала подсушивается и подогревается, а затем производится зажиг</w:t>
      </w:r>
      <w:r w:rsidR="00DA495B" w:rsidRPr="00AD298B">
        <w:rPr>
          <w:sz w:val="28"/>
          <w:szCs w:val="28"/>
        </w:rPr>
        <w:t xml:space="preserve">ание и </w:t>
      </w:r>
      <w:r w:rsidR="00E17830" w:rsidRPr="00AD298B">
        <w:rPr>
          <w:sz w:val="28"/>
          <w:szCs w:val="28"/>
        </w:rPr>
        <w:t>обжиг</w:t>
      </w:r>
      <w:r w:rsidR="00DA495B" w:rsidRPr="00AD298B">
        <w:rPr>
          <w:sz w:val="28"/>
          <w:szCs w:val="28"/>
        </w:rPr>
        <w:t>. Благодаря высокой</w:t>
      </w:r>
      <w:r w:rsidRPr="00AD298B">
        <w:rPr>
          <w:sz w:val="28"/>
          <w:szCs w:val="28"/>
        </w:rPr>
        <w:t xml:space="preserve"> газопроницаемости шихты сквозь слой просасывается большо</w:t>
      </w:r>
      <w:r w:rsidR="00E17830" w:rsidRPr="00AD298B">
        <w:rPr>
          <w:sz w:val="28"/>
          <w:szCs w:val="28"/>
        </w:rPr>
        <w:t>е количество воздуха, в резуль</w:t>
      </w:r>
      <w:r w:rsidRPr="00AD298B">
        <w:rPr>
          <w:sz w:val="28"/>
          <w:szCs w:val="28"/>
        </w:rPr>
        <w:t xml:space="preserve">тате чего создается окислительная среда п гранулы между собой не спекаются. Для производства аглопоритового гравия используются золы с интервалом плавкости не менее 50-100 К и содержанием оксидов железа не менее 4 %.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Аглопоритовый гравий выпускают четырех марок по насыпной ПЛОТНОСТII -500, 600, 700 и 800 и семи марок по прочности - ОТ П50 (предел прочности при сдавливании ,в цилиндре 1-1,29 МПа) </w:t>
      </w:r>
      <w:r w:rsidR="00E17830" w:rsidRPr="00AD298B">
        <w:rPr>
          <w:sz w:val="28"/>
          <w:szCs w:val="28"/>
        </w:rPr>
        <w:t>до</w:t>
      </w:r>
      <w:r w:rsidRPr="00AD298B">
        <w:rPr>
          <w:sz w:val="28"/>
          <w:szCs w:val="28"/>
        </w:rPr>
        <w:t xml:space="preserve"> П250 (3 МПа и более). </w:t>
      </w:r>
      <w:r w:rsidR="00E17830" w:rsidRPr="00AD298B">
        <w:rPr>
          <w:sz w:val="28"/>
          <w:szCs w:val="28"/>
        </w:rPr>
        <w:t>Расчеты</w:t>
      </w:r>
      <w:r w:rsidRPr="00AD298B">
        <w:rPr>
          <w:sz w:val="28"/>
          <w:szCs w:val="28"/>
        </w:rPr>
        <w:t xml:space="preserve"> показывают, что замена 1 млн. м3 привозного природного щебня аглопоритовым </w:t>
      </w:r>
      <w:r w:rsidR="00E17830" w:rsidRPr="00AD298B">
        <w:rPr>
          <w:sz w:val="28"/>
          <w:szCs w:val="28"/>
        </w:rPr>
        <w:t>гравием</w:t>
      </w:r>
      <w:r w:rsidRPr="00AD298B">
        <w:rPr>
          <w:sz w:val="28"/>
          <w:szCs w:val="28"/>
        </w:rPr>
        <w:t xml:space="preserve"> из золы местной ТЭС лишь за счет сокращения транспортных расходов при перевозках на </w:t>
      </w:r>
      <w:r w:rsidR="00E17830" w:rsidRPr="00AD298B">
        <w:rPr>
          <w:sz w:val="28"/>
          <w:szCs w:val="28"/>
        </w:rPr>
        <w:t>расстояние</w:t>
      </w:r>
      <w:r w:rsidRPr="00AD298B">
        <w:rPr>
          <w:sz w:val="28"/>
          <w:szCs w:val="28"/>
        </w:rPr>
        <w:t xml:space="preserve"> 500-</w:t>
      </w:r>
      <w:smartTag w:uri="urn:schemas-microsoft-com:office:smarttags" w:element="metricconverter">
        <w:smartTagPr>
          <w:attr w:name="ProductID" w:val="1000 км"/>
        </w:smartTagPr>
        <w:r w:rsidRPr="00AD298B">
          <w:rPr>
            <w:sz w:val="28"/>
            <w:szCs w:val="28"/>
          </w:rPr>
          <w:t>1000 км</w:t>
        </w:r>
      </w:smartTag>
      <w:r w:rsidRPr="00AD298B">
        <w:rPr>
          <w:sz w:val="28"/>
          <w:szCs w:val="28"/>
        </w:rPr>
        <w:t xml:space="preserve"> дает экономию около 2 млн. руб.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b/>
          <w:i/>
          <w:sz w:val="28"/>
          <w:szCs w:val="28"/>
          <w:u w:val="single"/>
        </w:rPr>
        <w:t>Шлаковая пемза (термозит)</w:t>
      </w:r>
      <w:r w:rsidRPr="00AD298B">
        <w:rPr>
          <w:sz w:val="28"/>
          <w:szCs w:val="28"/>
        </w:rPr>
        <w:t xml:space="preserve"> - один из наиболее эффективных видов искусственных пор истых за</w:t>
      </w:r>
      <w:r w:rsidR="00E17830" w:rsidRPr="00AD298B">
        <w:rPr>
          <w:sz w:val="28"/>
          <w:szCs w:val="28"/>
        </w:rPr>
        <w:t>полнителей. Ее получают пориза</w:t>
      </w:r>
      <w:r w:rsidRPr="00AD298B">
        <w:rPr>
          <w:sz w:val="28"/>
          <w:szCs w:val="28"/>
        </w:rPr>
        <w:t xml:space="preserve">цией шлаковых расплавов в результате их быстрого охлаждения водой, воздухом или паром.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Размер пор шлаковой пемзы в зависимости от способа получения колеблется от 0,04 до </w:t>
      </w:r>
      <w:smartTag w:uri="urn:schemas-microsoft-com:office:smarttags" w:element="metricconverter">
        <w:smartTagPr>
          <w:attr w:name="ProductID" w:val="4,5 мм"/>
        </w:smartTagPr>
        <w:r w:rsidRPr="00AD298B">
          <w:rPr>
            <w:sz w:val="28"/>
            <w:szCs w:val="28"/>
          </w:rPr>
          <w:t>4,5 мм</w:t>
        </w:r>
      </w:smartTag>
      <w:r w:rsidR="00E17830" w:rsidRPr="00AD298B">
        <w:rPr>
          <w:sz w:val="28"/>
          <w:szCs w:val="28"/>
        </w:rPr>
        <w:t xml:space="preserve">, пористость - 52-78%, а </w:t>
      </w:r>
      <w:r w:rsidR="00786ECF" w:rsidRPr="00AD298B">
        <w:rPr>
          <w:sz w:val="28"/>
          <w:szCs w:val="28"/>
        </w:rPr>
        <w:t>в</w:t>
      </w:r>
      <w:r w:rsidRPr="00AD298B">
        <w:rPr>
          <w:sz w:val="28"/>
          <w:szCs w:val="28"/>
        </w:rPr>
        <w:t>одо</w:t>
      </w:r>
      <w:r w:rsidR="00786ECF" w:rsidRPr="00AD298B">
        <w:rPr>
          <w:sz w:val="28"/>
          <w:szCs w:val="28"/>
        </w:rPr>
        <w:t>погло</w:t>
      </w:r>
      <w:r w:rsidR="00E17830" w:rsidRPr="00AD298B">
        <w:rPr>
          <w:sz w:val="28"/>
          <w:szCs w:val="28"/>
        </w:rPr>
        <w:t xml:space="preserve">щение - 10-55 %. Щебень </w:t>
      </w:r>
      <w:r w:rsidRPr="00AD298B">
        <w:rPr>
          <w:sz w:val="28"/>
          <w:szCs w:val="28"/>
        </w:rPr>
        <w:t xml:space="preserve">выпускают с </w:t>
      </w:r>
      <w:r w:rsidR="00786ECF" w:rsidRPr="00AD298B">
        <w:rPr>
          <w:sz w:val="28"/>
          <w:szCs w:val="28"/>
        </w:rPr>
        <w:t>насыпной</w:t>
      </w:r>
      <w:r w:rsidRPr="00AD298B">
        <w:rPr>
          <w:sz w:val="28"/>
          <w:szCs w:val="28"/>
        </w:rPr>
        <w:t xml:space="preserve"> плотностью 300-800 и марками по прочности 25-150.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Трудозатраты на изготовление </w:t>
      </w:r>
      <w:smartTag w:uri="urn:schemas-microsoft-com:office:smarttags" w:element="metricconverter">
        <w:smartTagPr>
          <w:attr w:name="ProductID" w:val="1 м3"/>
        </w:smartTagPr>
        <w:r w:rsidRPr="00AD298B">
          <w:rPr>
            <w:sz w:val="28"/>
            <w:szCs w:val="28"/>
          </w:rPr>
          <w:t>1 м</w:t>
        </w:r>
        <w:r w:rsidRPr="00AD298B">
          <w:rPr>
            <w:sz w:val="28"/>
            <w:szCs w:val="28"/>
            <w:vertAlign w:val="superscript"/>
          </w:rPr>
          <w:t>3</w:t>
        </w:r>
      </w:smartTag>
      <w:r w:rsidRPr="00AD298B">
        <w:rPr>
          <w:sz w:val="28"/>
          <w:szCs w:val="28"/>
        </w:rPr>
        <w:t xml:space="preserve"> </w:t>
      </w:r>
      <w:r w:rsidR="00786ECF" w:rsidRPr="00AD298B">
        <w:rPr>
          <w:sz w:val="28"/>
          <w:szCs w:val="28"/>
        </w:rPr>
        <w:t>шлаковой</w:t>
      </w:r>
      <w:r w:rsidRPr="00AD298B">
        <w:rPr>
          <w:sz w:val="28"/>
          <w:szCs w:val="28"/>
        </w:rPr>
        <w:t xml:space="preserve"> пемзы в 5 раз меньше, чем на другие пористы</w:t>
      </w:r>
      <w:r w:rsidR="00786ECF" w:rsidRPr="00AD298B">
        <w:rPr>
          <w:sz w:val="28"/>
          <w:szCs w:val="28"/>
        </w:rPr>
        <w:t>е заполнители, а производительность</w:t>
      </w:r>
      <w:r w:rsidRPr="00AD298B">
        <w:rPr>
          <w:sz w:val="28"/>
          <w:szCs w:val="28"/>
        </w:rPr>
        <w:t xml:space="preserve"> труда в 4-5 раз выше.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b/>
          <w:i/>
          <w:sz w:val="28"/>
          <w:szCs w:val="28"/>
          <w:u w:val="single"/>
        </w:rPr>
        <w:t>Вспученный перлит</w:t>
      </w:r>
      <w:r w:rsidRPr="00AD298B">
        <w:rPr>
          <w:sz w:val="28"/>
          <w:szCs w:val="28"/>
        </w:rPr>
        <w:t xml:space="preserve">. Перлит - вулканическая стекловидная порода, содержащая 65-75% аморфного кремнезема и около 1-2% </w:t>
      </w:r>
      <w:r w:rsidR="00786ECF" w:rsidRPr="00AD298B">
        <w:rPr>
          <w:sz w:val="28"/>
          <w:szCs w:val="28"/>
        </w:rPr>
        <w:t>связанной</w:t>
      </w:r>
      <w:r w:rsidRPr="00AD298B">
        <w:rPr>
          <w:sz w:val="28"/>
          <w:szCs w:val="28"/>
        </w:rPr>
        <w:t xml:space="preserve"> воды. При </w:t>
      </w:r>
      <w:r w:rsidR="00786ECF" w:rsidRPr="00AD298B">
        <w:rPr>
          <w:sz w:val="28"/>
          <w:szCs w:val="28"/>
        </w:rPr>
        <w:t>термической</w:t>
      </w:r>
      <w:r w:rsidRPr="00AD298B">
        <w:rPr>
          <w:sz w:val="28"/>
          <w:szCs w:val="28"/>
        </w:rPr>
        <w:t xml:space="preserve"> обработке в диапазоне температур 1250-1550К перлит размягчается и вспучивается в основном в результате</w:t>
      </w:r>
      <w:r w:rsidR="00E2000E" w:rsidRPr="00AD298B">
        <w:rPr>
          <w:sz w:val="28"/>
          <w:szCs w:val="28"/>
        </w:rPr>
        <w:t xml:space="preserve">, </w:t>
      </w:r>
      <w:r w:rsidRPr="00AD298B">
        <w:rPr>
          <w:sz w:val="28"/>
          <w:szCs w:val="28"/>
        </w:rPr>
        <w:t>интенсивного выд</w:t>
      </w:r>
      <w:r w:rsidR="00786ECF" w:rsidRPr="00AD298B">
        <w:rPr>
          <w:sz w:val="28"/>
          <w:szCs w:val="28"/>
        </w:rPr>
        <w:t>еления паров воды. Коэффициент</w:t>
      </w:r>
      <w:r w:rsidRPr="00AD298B">
        <w:rPr>
          <w:sz w:val="28"/>
          <w:szCs w:val="28"/>
        </w:rPr>
        <w:t xml:space="preserve"> вспучивания перлита достигает 10-12. Для </w:t>
      </w:r>
      <w:r w:rsidR="00786ECF" w:rsidRPr="00AD298B">
        <w:rPr>
          <w:sz w:val="28"/>
          <w:szCs w:val="28"/>
        </w:rPr>
        <w:t>термической</w:t>
      </w:r>
      <w:r w:rsidRPr="00AD298B">
        <w:rPr>
          <w:sz w:val="28"/>
          <w:szCs w:val="28"/>
        </w:rPr>
        <w:t xml:space="preserve"> подготовки перлита применяют в </w:t>
      </w:r>
      <w:r w:rsidR="00E2000E" w:rsidRPr="00AD298B">
        <w:rPr>
          <w:sz w:val="28"/>
          <w:szCs w:val="28"/>
        </w:rPr>
        <w:t xml:space="preserve">основном противоточные вращающиеся </w:t>
      </w:r>
      <w:r w:rsidRPr="00AD298B">
        <w:rPr>
          <w:sz w:val="28"/>
          <w:szCs w:val="28"/>
        </w:rPr>
        <w:t xml:space="preserve">печи </w:t>
      </w:r>
      <w:r w:rsidR="00E2000E" w:rsidRPr="00AD298B">
        <w:rPr>
          <w:sz w:val="28"/>
          <w:szCs w:val="28"/>
        </w:rPr>
        <w:t>длиной 5-</w:t>
      </w:r>
      <w:smartTag w:uri="urn:schemas-microsoft-com:office:smarttags" w:element="metricconverter">
        <w:smartTagPr>
          <w:attr w:name="ProductID" w:val="8 м"/>
        </w:smartTagPr>
        <w:r w:rsidRPr="00AD298B">
          <w:rPr>
            <w:sz w:val="28"/>
            <w:szCs w:val="28"/>
          </w:rPr>
          <w:t>8 м</w:t>
        </w:r>
      </w:smartTag>
      <w:r w:rsidRPr="00AD298B">
        <w:rPr>
          <w:sz w:val="28"/>
          <w:szCs w:val="28"/>
        </w:rPr>
        <w:t xml:space="preserve"> и внутренним диаметром 0,7-</w:t>
      </w:r>
      <w:smartTag w:uri="urn:schemas-microsoft-com:office:smarttags" w:element="metricconverter">
        <w:smartTagPr>
          <w:attr w:name="ProductID" w:val="1,2 м"/>
        </w:smartTagPr>
        <w:r w:rsidRPr="00AD298B">
          <w:rPr>
            <w:sz w:val="28"/>
            <w:szCs w:val="28"/>
          </w:rPr>
          <w:t>1,2 м</w:t>
        </w:r>
      </w:smartTag>
      <w:r w:rsidRPr="00AD298B">
        <w:rPr>
          <w:sz w:val="28"/>
          <w:szCs w:val="28"/>
        </w:rPr>
        <w:t xml:space="preserve">. До обжига сырье часто подвергают предварительной термической обработке с целью предотвратить последующее растрескивание породы и получения вспученного перлита с наименьшей плотностью. В этом случае при температуре 250-4500С удаляется свободная и слабосвязанная вода.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На качество готового продукта, характер и степень его вспучивания влияет размер зерен. Оптимальным размером зерен </w:t>
      </w:r>
      <w:r w:rsidR="00E2000E" w:rsidRPr="00AD298B">
        <w:rPr>
          <w:sz w:val="28"/>
          <w:szCs w:val="28"/>
        </w:rPr>
        <w:t xml:space="preserve">обжигаемого </w:t>
      </w:r>
      <w:r w:rsidRPr="00AD298B">
        <w:rPr>
          <w:sz w:val="28"/>
          <w:szCs w:val="28"/>
        </w:rPr>
        <w:t>перлита считают 5-</w:t>
      </w:r>
      <w:smartTag w:uri="urn:schemas-microsoft-com:office:smarttags" w:element="metricconverter">
        <w:smartTagPr>
          <w:attr w:name="ProductID" w:val="15 мм"/>
        </w:smartTagPr>
        <w:r w:rsidRPr="00AD298B">
          <w:rPr>
            <w:sz w:val="28"/>
            <w:szCs w:val="28"/>
          </w:rPr>
          <w:t>15 мм</w:t>
        </w:r>
      </w:smartTag>
      <w:r w:rsidRPr="00AD298B">
        <w:rPr>
          <w:sz w:val="28"/>
          <w:szCs w:val="28"/>
        </w:rPr>
        <w:t xml:space="preserve">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Перлитовый щебень выпускают 4 марок по </w:t>
      </w:r>
      <w:r w:rsidR="00E2000E" w:rsidRPr="00AD298B">
        <w:rPr>
          <w:sz w:val="28"/>
          <w:szCs w:val="28"/>
        </w:rPr>
        <w:t>объемной</w:t>
      </w:r>
      <w:r w:rsidRPr="00AD298B">
        <w:rPr>
          <w:sz w:val="28"/>
          <w:szCs w:val="28"/>
        </w:rPr>
        <w:t xml:space="preserve"> массе: 300, 400, 500 и 600. Потери ма</w:t>
      </w:r>
      <w:r w:rsidR="00E2000E" w:rsidRPr="00AD298B">
        <w:rPr>
          <w:sz w:val="28"/>
          <w:szCs w:val="28"/>
        </w:rPr>
        <w:t>ссы его при 15-кратном заморажив</w:t>
      </w:r>
      <w:r w:rsidRPr="00AD298B">
        <w:rPr>
          <w:sz w:val="28"/>
          <w:szCs w:val="28"/>
        </w:rPr>
        <w:t xml:space="preserve">ании и оттаивании должны быть не более 10 %. По мере увеличения </w:t>
      </w:r>
      <w:r w:rsidR="00E2000E" w:rsidRPr="00AD298B">
        <w:rPr>
          <w:sz w:val="28"/>
          <w:szCs w:val="28"/>
        </w:rPr>
        <w:t>объемной</w:t>
      </w:r>
      <w:r w:rsidRPr="00AD298B">
        <w:rPr>
          <w:sz w:val="28"/>
          <w:szCs w:val="28"/>
        </w:rPr>
        <w:t xml:space="preserve"> массы с 300 до 600 допустимое водопоглощение за 1 ч для перлитового щебня уменьшается от 75 до 30 % . </w:t>
      </w:r>
    </w:p>
    <w:p w:rsidR="00B24140" w:rsidRPr="00AD298B" w:rsidRDefault="00B2414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Перлитовый песок - наиболее легкий из пористы</w:t>
      </w:r>
      <w:r w:rsidR="00E2000E" w:rsidRPr="00AD298B">
        <w:rPr>
          <w:sz w:val="28"/>
          <w:szCs w:val="28"/>
        </w:rPr>
        <w:t>х песков. Для легких бетонов пригоден перлитовый песок с мини</w:t>
      </w:r>
      <w:r w:rsidRPr="00AD298B">
        <w:rPr>
          <w:sz w:val="28"/>
          <w:szCs w:val="28"/>
        </w:rPr>
        <w:t xml:space="preserve">мальной насыпной плотностью 200. Содержание пылевидных </w:t>
      </w:r>
      <w:r w:rsidR="00E2000E" w:rsidRPr="00AD298B">
        <w:rPr>
          <w:sz w:val="28"/>
          <w:szCs w:val="28"/>
        </w:rPr>
        <w:t>фракций</w:t>
      </w:r>
      <w:r w:rsidRPr="00AD298B">
        <w:rPr>
          <w:sz w:val="28"/>
          <w:szCs w:val="28"/>
        </w:rPr>
        <w:t xml:space="preserve"> в нем не должно превышать 10%. </w:t>
      </w:r>
    </w:p>
    <w:p w:rsidR="00CF7C30" w:rsidRPr="00AD298B" w:rsidRDefault="00CF7C3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7C30" w:rsidRPr="00AD298B" w:rsidRDefault="00AD298B" w:rsidP="00AD298B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24" w:name="_Toc213752723"/>
      <w:bookmarkStart w:id="25" w:name="_Toc213755279"/>
      <w:r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r w:rsidR="00CF7C30" w:rsidRPr="00AD298B">
        <w:rPr>
          <w:rFonts w:ascii="Times New Roman" w:hAnsi="Times New Roman" w:cs="Times New Roman"/>
          <w:bCs w:val="0"/>
          <w:sz w:val="28"/>
          <w:szCs w:val="28"/>
        </w:rPr>
        <w:t>5. Основные технологические процессы и оборудование</w:t>
      </w:r>
      <w:bookmarkEnd w:id="24"/>
      <w:bookmarkEnd w:id="25"/>
    </w:p>
    <w:p w:rsidR="00CF7C30" w:rsidRPr="00AD298B" w:rsidRDefault="00CF7C3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7C30" w:rsidRPr="00AD298B" w:rsidRDefault="00CF7C3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Технология производства </w:t>
      </w:r>
      <w:r w:rsidR="00C36E47" w:rsidRPr="00AD298B">
        <w:rPr>
          <w:sz w:val="28"/>
          <w:szCs w:val="28"/>
        </w:rPr>
        <w:t>легких бетонов и изделий из них</w:t>
      </w:r>
      <w:r w:rsidRPr="00AD298B">
        <w:rPr>
          <w:sz w:val="28"/>
          <w:szCs w:val="28"/>
        </w:rPr>
        <w:t xml:space="preserve"> незначительно отличается от технологии изготовления </w:t>
      </w:r>
      <w:r w:rsidR="0015414C" w:rsidRPr="00AD298B">
        <w:rPr>
          <w:sz w:val="28"/>
          <w:szCs w:val="28"/>
        </w:rPr>
        <w:t>изделий</w:t>
      </w:r>
      <w:r w:rsidRPr="00AD298B">
        <w:rPr>
          <w:sz w:val="28"/>
          <w:szCs w:val="28"/>
        </w:rPr>
        <w:t xml:space="preserve"> из обычных тяжелых бетонов. Для получения бетона высокого качества пористые заполнители хранят в крытых складах раздельно по фракциям в условиях, </w:t>
      </w:r>
      <w:r w:rsidR="0015414C" w:rsidRPr="00AD298B">
        <w:rPr>
          <w:sz w:val="28"/>
          <w:szCs w:val="28"/>
        </w:rPr>
        <w:t>исключающих</w:t>
      </w:r>
      <w:r w:rsidRPr="00AD298B">
        <w:rPr>
          <w:sz w:val="28"/>
          <w:szCs w:val="28"/>
        </w:rPr>
        <w:t xml:space="preserve"> увлажнение. Для предупреждения засорения и </w:t>
      </w:r>
      <w:r w:rsidR="0015414C" w:rsidRPr="00AD298B">
        <w:rPr>
          <w:sz w:val="28"/>
          <w:szCs w:val="28"/>
        </w:rPr>
        <w:t>смешивания фракц</w:t>
      </w:r>
      <w:r w:rsidRPr="00AD298B">
        <w:rPr>
          <w:sz w:val="28"/>
          <w:szCs w:val="28"/>
        </w:rPr>
        <w:t xml:space="preserve">ий склады </w:t>
      </w:r>
      <w:r w:rsidR="0015414C" w:rsidRPr="00AD298B">
        <w:rPr>
          <w:sz w:val="28"/>
          <w:szCs w:val="28"/>
        </w:rPr>
        <w:t>заполнителей</w:t>
      </w:r>
      <w:r w:rsidRPr="00AD298B">
        <w:rPr>
          <w:sz w:val="28"/>
          <w:szCs w:val="28"/>
        </w:rPr>
        <w:t xml:space="preserve"> оборудуют сортировочными </w:t>
      </w:r>
      <w:r w:rsidR="0015414C" w:rsidRPr="00AD298B">
        <w:rPr>
          <w:sz w:val="28"/>
          <w:szCs w:val="28"/>
        </w:rPr>
        <w:t>установками. Смеси фракц</w:t>
      </w:r>
      <w:r w:rsidRPr="00AD298B">
        <w:rPr>
          <w:sz w:val="28"/>
          <w:szCs w:val="28"/>
        </w:rPr>
        <w:t xml:space="preserve">ий пор истых заполнителе склонны к расслоению, что вызывает недопустимые колебания гранулометрического состава заполнителей в бетонной смеси. </w:t>
      </w:r>
    </w:p>
    <w:p w:rsidR="00CF7C30" w:rsidRPr="00AD298B" w:rsidRDefault="00CF7C3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Транспортирование пор истых заполнителей производят способа· ми, исключающими их разрушение, увлажнение и перемешивание. При транспортировании заполнителей со склада к месту дозирования применяют ленточные конвейеры, элеваторы, скиповые устройства. Вспученный перлитовый песок транспортируют и дозируют для предотвращения пылевыделения пневмотранспортом. </w:t>
      </w:r>
    </w:p>
    <w:p w:rsidR="00CF7C30" w:rsidRPr="00AD298B" w:rsidRDefault="00CF7C3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При весовом дозировании пористых заполнителей могут иметь место значительные колебания свойств бетонов за счет изменения объемной концентрации заполнителя. В производстве легких бетонов распространено объемно-весовое дозирование заполнителей. С</w:t>
      </w:r>
      <w:r w:rsidR="0015414C" w:rsidRPr="00AD298B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помощью объемно-весов</w:t>
      </w:r>
      <w:r w:rsidR="0015414C" w:rsidRPr="00AD298B">
        <w:rPr>
          <w:sz w:val="28"/>
          <w:szCs w:val="28"/>
        </w:rPr>
        <w:t xml:space="preserve">ых </w:t>
      </w:r>
      <w:r w:rsidR="00810BC7" w:rsidRPr="00AD298B">
        <w:rPr>
          <w:sz w:val="28"/>
          <w:szCs w:val="28"/>
        </w:rPr>
        <w:t xml:space="preserve">дозаторов (рис. 2) </w:t>
      </w:r>
      <w:r w:rsidR="0015414C" w:rsidRPr="00AD298B">
        <w:rPr>
          <w:sz w:val="28"/>
          <w:szCs w:val="28"/>
        </w:rPr>
        <w:t>рупный</w:t>
      </w:r>
      <w:r w:rsidRPr="00AD298B">
        <w:rPr>
          <w:sz w:val="28"/>
          <w:szCs w:val="28"/>
        </w:rPr>
        <w:t xml:space="preserve"> заполнитель дозируют по объему с точностью ± 3 % с одновременным фиксированием его массы. Мелкий зап</w:t>
      </w:r>
      <w:r w:rsidR="0015414C" w:rsidRPr="00AD298B">
        <w:rPr>
          <w:sz w:val="28"/>
          <w:szCs w:val="28"/>
        </w:rPr>
        <w:t>олнитель и цемент дозируют по м</w:t>
      </w:r>
      <w:r w:rsidRPr="00AD298B">
        <w:rPr>
          <w:sz w:val="28"/>
          <w:szCs w:val="28"/>
        </w:rPr>
        <w:t xml:space="preserve">ассе с точностью + 2 %. </w:t>
      </w:r>
    </w:p>
    <w:p w:rsidR="00507875" w:rsidRDefault="0050787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507875" w:rsidRPr="00AD298B" w:rsidRDefault="00AD298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57783">
        <w:rPr>
          <w:sz w:val="28"/>
          <w:szCs w:val="28"/>
        </w:rPr>
        <w:pict>
          <v:shape id="_x0000_i1028" type="#_x0000_t75" style="width:341.25pt;height:193.5pt">
            <v:imagedata r:id="rId10" o:title=""/>
          </v:shape>
        </w:pict>
      </w:r>
    </w:p>
    <w:p w:rsidR="00507875" w:rsidRPr="00AD298B" w:rsidRDefault="0050787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F7C30" w:rsidRPr="00AD298B" w:rsidRDefault="00CF7C3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При изменении плотности</w:t>
      </w:r>
      <w:r w:rsidR="0015414C" w:rsidRPr="00AD298B">
        <w:rPr>
          <w:sz w:val="28"/>
          <w:szCs w:val="28"/>
        </w:rPr>
        <w:t xml:space="preserve"> крупного</w:t>
      </w:r>
      <w:r w:rsidRPr="00AD298B">
        <w:rPr>
          <w:sz w:val="28"/>
          <w:szCs w:val="28"/>
        </w:rPr>
        <w:t xml:space="preserve"> заполнителя с помощью имеющихся таблиц изменяют </w:t>
      </w:r>
      <w:r w:rsidR="0015414C" w:rsidRPr="00AD298B">
        <w:rPr>
          <w:sz w:val="28"/>
          <w:szCs w:val="28"/>
        </w:rPr>
        <w:t>количество, а при необходимости и вид мелкого заполнителя.</w:t>
      </w:r>
      <w:r w:rsidRPr="00AD298B">
        <w:rPr>
          <w:sz w:val="28"/>
          <w:szCs w:val="28"/>
        </w:rPr>
        <w:t xml:space="preserve"> </w:t>
      </w:r>
    </w:p>
    <w:p w:rsidR="00CF7C30" w:rsidRPr="00AD298B" w:rsidRDefault="0015414C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Легкие бетонные смеси приготавливают обычно в смесителях принудительного</w:t>
      </w:r>
      <w:r w:rsidR="00CF7C30" w:rsidRPr="00AD298B">
        <w:rPr>
          <w:sz w:val="28"/>
          <w:szCs w:val="28"/>
        </w:rPr>
        <w:t xml:space="preserve"> действия, гд</w:t>
      </w:r>
      <w:r w:rsidR="000632F3" w:rsidRPr="00AD298B">
        <w:rPr>
          <w:sz w:val="28"/>
          <w:szCs w:val="28"/>
        </w:rPr>
        <w:t>е предотвращается расслоение ком</w:t>
      </w:r>
      <w:r w:rsidR="00CF7C30" w:rsidRPr="00AD298B">
        <w:rPr>
          <w:sz w:val="28"/>
          <w:szCs w:val="28"/>
        </w:rPr>
        <w:t>понентов, Смесители</w:t>
      </w:r>
      <w:r w:rsidR="000632F3" w:rsidRPr="00AD298B">
        <w:rPr>
          <w:sz w:val="28"/>
          <w:szCs w:val="28"/>
        </w:rPr>
        <w:t xml:space="preserve"> </w:t>
      </w:r>
      <w:r w:rsidR="00CF7C30" w:rsidRPr="00AD298B">
        <w:rPr>
          <w:sz w:val="28"/>
          <w:szCs w:val="28"/>
        </w:rPr>
        <w:t xml:space="preserve">сначала загружают крупным, затем мелким заполнителем и цементом, Вода </w:t>
      </w:r>
      <w:r w:rsidR="000632F3" w:rsidRPr="00AD298B">
        <w:rPr>
          <w:sz w:val="28"/>
          <w:szCs w:val="28"/>
        </w:rPr>
        <w:t>подается</w:t>
      </w:r>
      <w:r w:rsidR="00CF7C30" w:rsidRPr="00AD298B">
        <w:rPr>
          <w:sz w:val="28"/>
          <w:szCs w:val="28"/>
        </w:rPr>
        <w:t xml:space="preserve"> в течение -всего времени загрузки. Время перемешивания зависит от емкости смесителя, числа оборотов</w:t>
      </w:r>
      <w:r w:rsidR="000632F3" w:rsidRPr="00AD298B">
        <w:rPr>
          <w:sz w:val="28"/>
          <w:szCs w:val="28"/>
        </w:rPr>
        <w:t>, подвижности и плотности смеси. Для смесителей емкостью</w:t>
      </w:r>
      <w:r w:rsidR="00CF7C30" w:rsidRPr="00AD298B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1000 л"/>
        </w:smartTagPr>
        <w:r w:rsidR="00CF7C30" w:rsidRPr="00AD298B">
          <w:rPr>
            <w:sz w:val="28"/>
            <w:szCs w:val="28"/>
          </w:rPr>
          <w:t>1000 л</w:t>
        </w:r>
      </w:smartTag>
      <w:r w:rsidR="000632F3" w:rsidRPr="00AD298B">
        <w:rPr>
          <w:sz w:val="28"/>
          <w:szCs w:val="28"/>
        </w:rPr>
        <w:t xml:space="preserve"> и подв</w:t>
      </w:r>
      <w:r w:rsidR="00CF7C30" w:rsidRPr="00AD298B">
        <w:rPr>
          <w:sz w:val="28"/>
          <w:szCs w:val="28"/>
        </w:rPr>
        <w:t>ижностью бетонной смеси 1-</w:t>
      </w:r>
      <w:smartTag w:uri="urn:schemas-microsoft-com:office:smarttags" w:element="metricconverter">
        <w:smartTagPr>
          <w:attr w:name="ProductID" w:val="3 см"/>
        </w:smartTagPr>
        <w:r w:rsidR="00CF7C30" w:rsidRPr="00AD298B">
          <w:rPr>
            <w:sz w:val="28"/>
            <w:szCs w:val="28"/>
          </w:rPr>
          <w:t>3 см</w:t>
        </w:r>
      </w:smartTag>
      <w:r w:rsidR="000632F3" w:rsidRPr="00AD298B">
        <w:rPr>
          <w:sz w:val="28"/>
          <w:szCs w:val="28"/>
        </w:rPr>
        <w:t xml:space="preserve"> время</w:t>
      </w:r>
      <w:r w:rsidR="00CF7C30" w:rsidRPr="00AD298B">
        <w:rPr>
          <w:sz w:val="28"/>
          <w:szCs w:val="28"/>
        </w:rPr>
        <w:t xml:space="preserve"> перемеши</w:t>
      </w:r>
      <w:r w:rsidR="000632F3" w:rsidRPr="00AD298B">
        <w:rPr>
          <w:sz w:val="28"/>
          <w:szCs w:val="28"/>
        </w:rPr>
        <w:t>вания при плотности 1400-1700 кг/м</w:t>
      </w:r>
      <w:r w:rsidR="00CF7C30" w:rsidRPr="00AD298B">
        <w:rPr>
          <w:sz w:val="28"/>
          <w:szCs w:val="28"/>
          <w:vertAlign w:val="superscript"/>
        </w:rPr>
        <w:t>3</w:t>
      </w:r>
      <w:r w:rsidR="00CF7C30" w:rsidRPr="00AD298B">
        <w:rPr>
          <w:sz w:val="28"/>
          <w:szCs w:val="28"/>
        </w:rPr>
        <w:t xml:space="preserve"> составляет не менее 150 с, 1000-140</w:t>
      </w:r>
      <w:r w:rsidR="000632F3" w:rsidRPr="00AD298B">
        <w:rPr>
          <w:sz w:val="28"/>
          <w:szCs w:val="28"/>
        </w:rPr>
        <w:t>0 кг/м</w:t>
      </w:r>
      <w:r w:rsidR="000632F3" w:rsidRPr="00AD298B">
        <w:rPr>
          <w:sz w:val="28"/>
          <w:szCs w:val="28"/>
          <w:vertAlign w:val="superscript"/>
        </w:rPr>
        <w:t>3</w:t>
      </w:r>
      <w:r w:rsidR="000632F3" w:rsidRPr="00AD298B">
        <w:rPr>
          <w:sz w:val="28"/>
          <w:szCs w:val="28"/>
        </w:rPr>
        <w:t xml:space="preserve"> - 180 с и менее 1000 кг/м</w:t>
      </w:r>
      <w:r w:rsidR="000632F3" w:rsidRPr="00AD298B">
        <w:rPr>
          <w:sz w:val="28"/>
          <w:szCs w:val="28"/>
          <w:vertAlign w:val="superscript"/>
        </w:rPr>
        <w:t>3</w:t>
      </w:r>
      <w:r w:rsidR="000632F3" w:rsidRPr="00AD298B">
        <w:rPr>
          <w:sz w:val="28"/>
          <w:szCs w:val="28"/>
        </w:rPr>
        <w:t xml:space="preserve"> – 210 </w:t>
      </w:r>
      <w:r w:rsidR="00CF7C30" w:rsidRPr="00AD298B">
        <w:rPr>
          <w:sz w:val="28"/>
          <w:szCs w:val="28"/>
        </w:rPr>
        <w:t>с. Пр</w:t>
      </w:r>
      <w:r w:rsidR="000632F3" w:rsidRPr="00AD298B">
        <w:rPr>
          <w:sz w:val="28"/>
          <w:szCs w:val="28"/>
        </w:rPr>
        <w:t>и большей емкости смесителей время перемешивания</w:t>
      </w:r>
      <w:r w:rsidR="00CF7C30" w:rsidRPr="00AD298B">
        <w:rPr>
          <w:sz w:val="28"/>
          <w:szCs w:val="28"/>
        </w:rPr>
        <w:t xml:space="preserve"> дополнительно увеличивают на 30 с. </w:t>
      </w:r>
    </w:p>
    <w:p w:rsidR="00CF7C30" w:rsidRPr="00AD298B" w:rsidRDefault="00CF7C3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Для легких бетонных</w:t>
      </w:r>
      <w:r w:rsidR="000632F3" w:rsidRPr="00AD298B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 xml:space="preserve">смесей, так же как и тяжелых, основным способом уплотнения </w:t>
      </w:r>
      <w:r w:rsidR="000632F3" w:rsidRPr="00AD298B">
        <w:rPr>
          <w:sz w:val="28"/>
          <w:szCs w:val="28"/>
        </w:rPr>
        <w:t>является</w:t>
      </w:r>
      <w:r w:rsidRPr="00AD298B">
        <w:rPr>
          <w:sz w:val="28"/>
          <w:szCs w:val="28"/>
        </w:rPr>
        <w:t xml:space="preserve"> вибрирование. В бетоне на пор истых </w:t>
      </w:r>
      <w:r w:rsidR="000632F3" w:rsidRPr="00AD298B">
        <w:rPr>
          <w:sz w:val="28"/>
          <w:szCs w:val="28"/>
        </w:rPr>
        <w:t>заполнителях</w:t>
      </w:r>
      <w:r w:rsidRPr="00AD298B">
        <w:rPr>
          <w:sz w:val="28"/>
          <w:szCs w:val="28"/>
        </w:rPr>
        <w:t xml:space="preserve"> особенно при избытке растворной части при вибрировании возможно всплывание крупного заполнителя. С увеличением продолжительности вибрирования расслоение возрастает особенно при применении подвижных смесей. Снизить расслоение легких бетонных смесей можно, уменьшая крупность и улучшая гранулометрию заполнителей. Эффективно применение пригруза. Применение </w:t>
      </w:r>
      <w:r w:rsidR="000632F3" w:rsidRPr="00AD298B">
        <w:rPr>
          <w:sz w:val="28"/>
          <w:szCs w:val="28"/>
        </w:rPr>
        <w:t>пригруза 40 г/см</w:t>
      </w:r>
      <w:r w:rsidRPr="00AD298B">
        <w:rPr>
          <w:sz w:val="28"/>
          <w:szCs w:val="28"/>
          <w:vertAlign w:val="superscript"/>
        </w:rPr>
        <w:t>2</w:t>
      </w:r>
      <w:r w:rsidRPr="00AD298B">
        <w:rPr>
          <w:sz w:val="28"/>
          <w:szCs w:val="28"/>
        </w:rPr>
        <w:t xml:space="preserve"> при уплотнении керамзитобетонной смеси с</w:t>
      </w:r>
      <w:r w:rsidR="000632F3" w:rsidRPr="00AD298B">
        <w:rPr>
          <w:sz w:val="28"/>
          <w:szCs w:val="28"/>
        </w:rPr>
        <w:t>нижает расслаиваемость ее прим</w:t>
      </w:r>
      <w:r w:rsidRPr="00AD298B">
        <w:rPr>
          <w:sz w:val="28"/>
          <w:szCs w:val="28"/>
        </w:rPr>
        <w:t xml:space="preserve">ерно на 20-40 %. </w:t>
      </w:r>
    </w:p>
    <w:p w:rsidR="00CF7C30" w:rsidRPr="00AD298B" w:rsidRDefault="00CF7C3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Изделия из легких бетонов, как и из тяжелых, наиболее часто подвергают тепловлажностной обработке в среде насыщенного пара. Для легких бетонов эффективным методом ускорения твердения является беспаровой прогрев в среде пониженной влажности, который обеспечивает значительное снижение влажности легких бетонов и не приводит к понижению его конечной прочности. </w:t>
      </w:r>
    </w:p>
    <w:p w:rsidR="00CF7C30" w:rsidRPr="00AD298B" w:rsidRDefault="00CF7C30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0AF1" w:rsidRPr="00AD298B" w:rsidRDefault="00AD298B" w:rsidP="00AD298B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26" w:name="_Toc213752724"/>
      <w:bookmarkStart w:id="27" w:name="_Toc213755280"/>
      <w:r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r w:rsidR="000632F3" w:rsidRPr="00AD298B">
        <w:rPr>
          <w:rFonts w:ascii="Times New Roman" w:hAnsi="Times New Roman" w:cs="Times New Roman"/>
          <w:bCs w:val="0"/>
          <w:sz w:val="28"/>
          <w:szCs w:val="28"/>
        </w:rPr>
        <w:t>6. Основные свойства продукции</w:t>
      </w:r>
      <w:bookmarkEnd w:id="26"/>
      <w:bookmarkEnd w:id="27"/>
    </w:p>
    <w:p w:rsidR="000632F3" w:rsidRPr="00AD298B" w:rsidRDefault="000632F3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Легкие бетоны отличаются от тяжелых наличием в зернах заполнителя пор разной величины. Прочность пористых заполнителей обычно ниже прочности цементного камня. Вместе с тем благодаря пористой структуре пористые заполнители лучше сцепляются с цементным камнем. Обычно поры в пористых заполнителях имеют диаметр 0,1-</w:t>
      </w:r>
      <w:smartTag w:uri="urn:schemas-microsoft-com:office:smarttags" w:element="metricconverter">
        <w:smartTagPr>
          <w:attr w:name="ProductID" w:val="1 мм"/>
        </w:smartTagPr>
        <w:r w:rsidRPr="00AD298B">
          <w:rPr>
            <w:sz w:val="28"/>
            <w:szCs w:val="28"/>
          </w:rPr>
          <w:t>1 мм</w:t>
        </w:r>
      </w:smartTag>
      <w:r w:rsidRPr="00AD298B">
        <w:rPr>
          <w:sz w:val="28"/>
          <w:szCs w:val="28"/>
        </w:rPr>
        <w:t xml:space="preserve">. В них проникает влага и цементное тесто, что способствует сцеплению заполнителей с цементным камнем. Особенно повышенной адгезией по отношению к цементному камню обладают пористые заполнители с развитой открытой пористостью. </w:t>
      </w: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Для легких бетонов характерны процессы самовакуумирования. </w:t>
      </w: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В результате отсасывания воды из цементного теста зернами пористого заполнителя в последних защемляется определенное количество воздуха. Объем отсасываемой воды оказывается больше объема, вытесненного из заполнителей воздуха. Пузырьки защемленного в капиллярах воздуха в результате всестороннего сжатия имеют повышенное давление, отчего развивается градиент, способствующий уплотнению бетона, повышению сил сцепления в контактной зоне и прочности бетона. </w:t>
      </w: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Вследствие большей близости значений пористости и прочности заполнителей и цементного камня и их деформативных свойств, напряжения, вызываемые внешними механическими воздействиями в легких бетонах, часто распределяются более равномерно, чем в тяжелых. Большая однородность легких бетонов достигается, если нет четко </w:t>
      </w:r>
      <w:r w:rsidR="00A41C25" w:rsidRPr="00AD298B">
        <w:rPr>
          <w:sz w:val="28"/>
          <w:szCs w:val="28"/>
        </w:rPr>
        <w:t>выра</w:t>
      </w:r>
      <w:r w:rsidRPr="00AD298B">
        <w:rPr>
          <w:sz w:val="28"/>
          <w:szCs w:val="28"/>
        </w:rPr>
        <w:t>женной границы между раствором и зернами крупн</w:t>
      </w:r>
      <w:r w:rsidR="00A41C25" w:rsidRPr="00AD298B">
        <w:rPr>
          <w:sz w:val="28"/>
          <w:szCs w:val="28"/>
        </w:rPr>
        <w:t>ого заполнителя. Это xapaктерно, например, для аглопорито-</w:t>
      </w:r>
      <w:r w:rsidRPr="00AD298B">
        <w:rPr>
          <w:sz w:val="28"/>
          <w:szCs w:val="28"/>
        </w:rPr>
        <w:t xml:space="preserve"> и шлакопемзобетонов. В отличие от них для керамзитобетона характерны три зоны с различной пористостью: цементный камень, поверхностная оболочка и ядро заполнителя. По мере повышения однородности легких бетонов при прочих равных условиях возрастает прочность и улучшаются </w:t>
      </w:r>
      <w:r w:rsidR="00A41C25" w:rsidRPr="00AD298B">
        <w:rPr>
          <w:sz w:val="28"/>
          <w:szCs w:val="28"/>
        </w:rPr>
        <w:t>деформативных</w:t>
      </w:r>
      <w:r w:rsidRPr="00AD298B">
        <w:rPr>
          <w:sz w:val="28"/>
          <w:szCs w:val="28"/>
        </w:rPr>
        <w:t xml:space="preserve"> свойства. </w:t>
      </w: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b/>
          <w:i/>
          <w:sz w:val="28"/>
          <w:szCs w:val="28"/>
          <w:u w:val="single"/>
        </w:rPr>
        <w:t>Плотность</w:t>
      </w:r>
      <w:r w:rsidRPr="00AD298B">
        <w:rPr>
          <w:sz w:val="28"/>
          <w:szCs w:val="28"/>
        </w:rPr>
        <w:t xml:space="preserve"> является важнейшим показателем качества легких бетонов. Различают плотность в сухом состоянии и при различной влажности. Первый показатель является стандартным и для данного вида легкого бетона величиной постоянной, второй зависит от условий приготовления и эксплуатации бетона. </w:t>
      </w:r>
    </w:p>
    <w:p w:rsidR="00274D1B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Значение плотности легкого бетона связано с основными показателями его качества: прочностью, теплопроводностью, проницаемостью и др. </w:t>
      </w:r>
    </w:p>
    <w:p w:rsidR="00233958" w:rsidRPr="00AD298B" w:rsidRDefault="00274D1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По этому показателю легкие бетоны подразделяют на марки: Д200; 300; 400; 500; 600; 700; 800; 900; 1000; 1100; 1200; 1300; 1400; 1500; 1600; 1700; 1800; 1900 и 2000.</w:t>
      </w:r>
    </w:p>
    <w:p w:rsidR="00274D1B" w:rsidRPr="00AD298B" w:rsidRDefault="00274D1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74D1B" w:rsidRPr="00AD298B" w:rsidRDefault="00D57783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309.75pt;height:198pt">
            <v:imagedata r:id="rId11" o:title=""/>
          </v:shape>
        </w:pict>
      </w:r>
    </w:p>
    <w:p w:rsidR="00274D1B" w:rsidRPr="00AD298B" w:rsidRDefault="00274D1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b/>
          <w:i/>
          <w:sz w:val="28"/>
          <w:szCs w:val="28"/>
          <w:u w:val="single"/>
        </w:rPr>
        <w:t>Прочность</w:t>
      </w:r>
      <w:r w:rsidRPr="00AD298B">
        <w:rPr>
          <w:sz w:val="28"/>
          <w:szCs w:val="28"/>
        </w:rPr>
        <w:t xml:space="preserve"> легких бетонов, как и обычных, зависит от активности цемента, водоцементного отношения, условий и длительности ,твердения, прочности заполнителей и некоторых других факторов. </w:t>
      </w: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Как установлено Н. А. Поповым, прочн</w:t>
      </w:r>
      <w:r w:rsidR="00A41C25" w:rsidRPr="00AD298B">
        <w:rPr>
          <w:sz w:val="28"/>
          <w:szCs w:val="28"/>
        </w:rPr>
        <w:t>ость легкого бетона может быть выражена общим ура</w:t>
      </w:r>
      <w:r w:rsidRPr="00AD298B">
        <w:rPr>
          <w:sz w:val="28"/>
          <w:szCs w:val="28"/>
        </w:rPr>
        <w:t xml:space="preserve">внением </w:t>
      </w:r>
    </w:p>
    <w:p w:rsidR="00AD298B" w:rsidRDefault="00AD298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3958" w:rsidRPr="00AD298B" w:rsidRDefault="00A41C2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R</w:t>
      </w:r>
      <w:r w:rsidRPr="00AD298B">
        <w:rPr>
          <w:sz w:val="28"/>
          <w:szCs w:val="28"/>
          <w:vertAlign w:val="subscript"/>
        </w:rPr>
        <w:t>б</w:t>
      </w:r>
      <w:r w:rsidRPr="00AD298B">
        <w:rPr>
          <w:sz w:val="28"/>
          <w:szCs w:val="28"/>
        </w:rPr>
        <w:t>=k</w:t>
      </w:r>
      <w:r w:rsidRPr="00AD298B">
        <w:rPr>
          <w:sz w:val="28"/>
          <w:szCs w:val="28"/>
          <w:vertAlign w:val="subscript"/>
        </w:rPr>
        <w:t>о</w:t>
      </w:r>
      <w:r w:rsidRPr="00AD298B">
        <w:rPr>
          <w:sz w:val="28"/>
          <w:szCs w:val="28"/>
        </w:rPr>
        <w:t>R</w:t>
      </w:r>
      <w:r w:rsidRPr="00AD298B">
        <w:rPr>
          <w:sz w:val="28"/>
          <w:szCs w:val="28"/>
          <w:vertAlign w:val="subscript"/>
        </w:rPr>
        <w:t>ц</w:t>
      </w:r>
      <w:r w:rsidRPr="00AD298B">
        <w:rPr>
          <w:sz w:val="28"/>
          <w:szCs w:val="28"/>
        </w:rPr>
        <w:t>(Ц/</w:t>
      </w:r>
      <w:r w:rsidR="00233958" w:rsidRPr="00AD298B">
        <w:rPr>
          <w:sz w:val="28"/>
          <w:szCs w:val="28"/>
        </w:rPr>
        <w:t>В-А</w:t>
      </w:r>
      <w:r w:rsidR="00233958" w:rsidRPr="00AD298B">
        <w:rPr>
          <w:sz w:val="28"/>
          <w:szCs w:val="28"/>
          <w:vertAlign w:val="subscript"/>
        </w:rPr>
        <w:t>о</w:t>
      </w:r>
      <w:r w:rsidR="00233958" w:rsidRPr="00AD298B">
        <w:rPr>
          <w:sz w:val="28"/>
          <w:szCs w:val="28"/>
        </w:rPr>
        <w:t>)</w:t>
      </w:r>
      <w:r w:rsidR="00AD298B">
        <w:rPr>
          <w:sz w:val="28"/>
          <w:szCs w:val="28"/>
        </w:rPr>
        <w:t>,</w:t>
      </w:r>
    </w:p>
    <w:p w:rsidR="00AD298B" w:rsidRDefault="00AD298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где k</w:t>
      </w:r>
      <w:r w:rsidRPr="00AD298B">
        <w:rPr>
          <w:sz w:val="28"/>
          <w:szCs w:val="28"/>
          <w:vertAlign w:val="subscript"/>
        </w:rPr>
        <w:t>o</w:t>
      </w:r>
      <w:r w:rsidRPr="00AD298B">
        <w:rPr>
          <w:sz w:val="28"/>
          <w:szCs w:val="28"/>
        </w:rPr>
        <w:t xml:space="preserve"> и А</w:t>
      </w:r>
      <w:r w:rsidRPr="00AD298B">
        <w:rPr>
          <w:sz w:val="28"/>
          <w:szCs w:val="28"/>
          <w:vertAlign w:val="subscript"/>
        </w:rPr>
        <w:t>о</w:t>
      </w:r>
      <w:r w:rsidR="005354D4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коэффициенты, зависящие от прочности и пористости за</w:t>
      </w:r>
      <w:r w:rsidR="00A41C25" w:rsidRPr="00AD298B">
        <w:rPr>
          <w:sz w:val="28"/>
          <w:szCs w:val="28"/>
        </w:rPr>
        <w:t>полнителя и ряда технологических</w:t>
      </w:r>
      <w:r w:rsidRPr="00AD298B">
        <w:rPr>
          <w:sz w:val="28"/>
          <w:szCs w:val="28"/>
        </w:rPr>
        <w:t xml:space="preserve"> факторов. </w:t>
      </w: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Введение в бетон пористых заполнителей приводит к снижению его прочности и тем в большей степени, чем больше содержание заполнителя и меньше его плотность. Кривые зависимости прочности легких бетонов от цементно-водного отношения располагаются ниже крив</w:t>
      </w:r>
      <w:r w:rsidR="00810BC7" w:rsidRPr="00AD298B">
        <w:rPr>
          <w:sz w:val="28"/>
          <w:szCs w:val="28"/>
        </w:rPr>
        <w:t>ых для обычного бетона (рис. 3)</w:t>
      </w:r>
      <w:r w:rsidRPr="00AD298B">
        <w:rPr>
          <w:sz w:val="28"/>
          <w:szCs w:val="28"/>
        </w:rPr>
        <w:t xml:space="preserve"> </w:t>
      </w: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В отличие от тяжелых бетонов, прочность которых пропорциональна прочности растворной части, у легких бетонов соответствующая зависимость имеет криволинейный характер с двумя участками. На первом участке повышение прочности раствора,</w:t>
      </w:r>
      <w:r w:rsidR="00A41C25" w:rsidRPr="00AD298B">
        <w:rPr>
          <w:sz w:val="28"/>
          <w:szCs w:val="28"/>
        </w:rPr>
        <w:t xml:space="preserve"> например, за счет уменьшения В/</w:t>
      </w:r>
      <w:r w:rsidRPr="00AD298B">
        <w:rPr>
          <w:sz w:val="28"/>
          <w:szCs w:val="28"/>
        </w:rPr>
        <w:t>Ц приводит к п</w:t>
      </w:r>
      <w:r w:rsidR="00A41C25" w:rsidRPr="00AD298B">
        <w:rPr>
          <w:sz w:val="28"/>
          <w:szCs w:val="28"/>
        </w:rPr>
        <w:t>рямолинейному росту прочности</w:t>
      </w:r>
      <w:r w:rsidRPr="00AD298B">
        <w:rPr>
          <w:sz w:val="28"/>
          <w:szCs w:val="28"/>
        </w:rPr>
        <w:t xml:space="preserve"> бетона, на</w:t>
      </w:r>
      <w:r w:rsidR="00810BC7" w:rsidRPr="00AD298B">
        <w:rPr>
          <w:sz w:val="28"/>
          <w:szCs w:val="28"/>
        </w:rPr>
        <w:t xml:space="preserve"> втором (рис. 4)</w:t>
      </w:r>
      <w:r w:rsidRPr="00AD298B">
        <w:rPr>
          <w:sz w:val="28"/>
          <w:szCs w:val="28"/>
        </w:rPr>
        <w:t>дальнейшее повышение прочности раствора не приводит уже к заметному росту прочности бетона. Таким образом, на</w:t>
      </w:r>
      <w:r w:rsidR="00A41C25" w:rsidRPr="00AD298B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 xml:space="preserve">определенном пористом </w:t>
      </w:r>
      <w:r w:rsidR="00A41C25" w:rsidRPr="00AD298B">
        <w:rPr>
          <w:sz w:val="28"/>
          <w:szCs w:val="28"/>
        </w:rPr>
        <w:t>заполнитель</w:t>
      </w:r>
      <w:r w:rsidRPr="00AD298B">
        <w:rPr>
          <w:sz w:val="28"/>
          <w:szCs w:val="28"/>
        </w:rPr>
        <w:t xml:space="preserve"> при неизменном его содержании в бетоне можно приготовить легкий бетон лишь с определенной предельной прочностью. Для получения легкого бетона разных марок следует выбирать прочность заполнителя такой, чтобы обеспечить рациональное использование цемента, т. е. получать бетоны, соответствующие первому участку кривой. Лишь в случае предъявления к бетону особых требований по плотности рационально применение составов, соответствующих второму участку кривой. Критерием эффективности пористого заполнителя в бетоне является расход цемента, необходимый для получения требуемой прочности. Чем меньше прочность заполнителя и больше его пустотность, тем в большей мере ощущается повышение количества цемента для достижения бетоном максимальной прочности. </w:t>
      </w:r>
    </w:p>
    <w:p w:rsidR="00233958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Существенное влияние на прочность легких бетонов оказывает содержание в нем крупного пористого заполнителя. Влияние концентрации заполнителя зависит от соотношени</w:t>
      </w:r>
      <w:r w:rsidR="00A41C25" w:rsidRPr="00AD298B">
        <w:rPr>
          <w:sz w:val="28"/>
          <w:szCs w:val="28"/>
        </w:rPr>
        <w:t>я его прочности и прочности раст</w:t>
      </w:r>
      <w:r w:rsidRPr="00AD298B">
        <w:rPr>
          <w:sz w:val="28"/>
          <w:szCs w:val="28"/>
        </w:rPr>
        <w:t>вора. Обычно</w:t>
      </w:r>
      <w:r w:rsidR="00A41C25" w:rsidRPr="00AD298B">
        <w:rPr>
          <w:sz w:val="28"/>
          <w:szCs w:val="28"/>
        </w:rPr>
        <w:t xml:space="preserve">, </w:t>
      </w:r>
      <w:r w:rsidRPr="00AD298B">
        <w:rPr>
          <w:sz w:val="28"/>
          <w:szCs w:val="28"/>
        </w:rPr>
        <w:t>при достаточно высокой прочности раствора в конструктивных легких бетонах увеличение концентрации заполнителя приводит к уменьшению прочности бетона. При малом различии в прочности раствора и бетона, например в конструктивно-теплоизоляционных легких бетонах, максимальная прочность достигается при определенной оптимальной ко</w:t>
      </w:r>
      <w:r w:rsidR="00810BC7" w:rsidRPr="00AD298B">
        <w:rPr>
          <w:sz w:val="28"/>
          <w:szCs w:val="28"/>
        </w:rPr>
        <w:t>нцентрации заполнителя (рис. 5)</w:t>
      </w:r>
      <w:r w:rsidRPr="00AD298B">
        <w:rPr>
          <w:sz w:val="28"/>
          <w:szCs w:val="28"/>
        </w:rPr>
        <w:t xml:space="preserve"> </w:t>
      </w:r>
    </w:p>
    <w:p w:rsidR="00AD298B" w:rsidRPr="00AD298B" w:rsidRDefault="00AD298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371EC2" w:rsidRPr="00AD298B" w:rsidRDefault="00D57783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157.5pt;height:249.75pt">
            <v:imagedata r:id="rId12" o:title=""/>
          </v:shape>
        </w:pict>
      </w:r>
    </w:p>
    <w:p w:rsidR="00371EC2" w:rsidRPr="00AD298B" w:rsidRDefault="00371EC2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274D1B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Для плотных легких бетонов, изготовленных с применением пористого песка, характерна более значительная прочность при осевом растяжении, чем для обычных тяжелых бетонов. Для конструктивно-теплоизоляционных легких бетонов отношение прочности при растяжении к прочности при сжатии колеблется в пределах 0,12-0,17, для конструктивных 0,06-0,1. </w:t>
      </w:r>
    </w:p>
    <w:p w:rsidR="00AD298B" w:rsidRDefault="00274D1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Основным показателем прочности легкого бетона является класс бетона установленный по прочности его на сжатие: В2; 2,5; 3,5; 5; 7,5; 10; 12,5; 17,5; 20; 22,5; 25; 30; 40; для теплоизоляционных бетонов, кроме того, предусмотрены классы В0,35; 0,75 и 1.</w:t>
      </w: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Эффективность легкого бетона в значительной мере определяется величиной коэффициента конструктивного качества, представляющего отношение предела прочности к плотности. Для легких бетонов на различных пор истых з</w:t>
      </w:r>
      <w:r w:rsidR="00A41C25" w:rsidRPr="00AD298B">
        <w:rPr>
          <w:sz w:val="28"/>
          <w:szCs w:val="28"/>
        </w:rPr>
        <w:t>аполнителях этот показатель колеблется в</w:t>
      </w:r>
      <w:r w:rsidRPr="00AD298B">
        <w:rPr>
          <w:sz w:val="28"/>
          <w:szCs w:val="28"/>
        </w:rPr>
        <w:t xml:space="preserve"> пределах от 0,025 до 0,26. По мере повышения прочност</w:t>
      </w:r>
      <w:r w:rsidR="00A41C25" w:rsidRPr="00AD298B">
        <w:rPr>
          <w:sz w:val="28"/>
          <w:szCs w:val="28"/>
        </w:rPr>
        <w:t>и и с переходом к конструктивным</w:t>
      </w:r>
      <w:r w:rsidRPr="00AD298B">
        <w:rPr>
          <w:sz w:val="28"/>
          <w:szCs w:val="28"/>
        </w:rPr>
        <w:t xml:space="preserve"> </w:t>
      </w:r>
      <w:r w:rsidR="00A41C25" w:rsidRPr="00AD298B">
        <w:rPr>
          <w:sz w:val="28"/>
          <w:szCs w:val="28"/>
        </w:rPr>
        <w:t xml:space="preserve">бетонам различие в величине </w:t>
      </w:r>
      <w:r w:rsidRPr="00AD298B">
        <w:rPr>
          <w:sz w:val="28"/>
          <w:szCs w:val="28"/>
        </w:rPr>
        <w:t xml:space="preserve">коэффициента конструктивного качества постепенно уменьшается. </w:t>
      </w: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b/>
          <w:i/>
          <w:sz w:val="28"/>
          <w:szCs w:val="28"/>
          <w:u w:val="single"/>
        </w:rPr>
        <w:t xml:space="preserve">Особенности деформативных </w:t>
      </w:r>
      <w:r w:rsidR="00A41C25" w:rsidRPr="00AD298B">
        <w:rPr>
          <w:b/>
          <w:i/>
          <w:sz w:val="28"/>
          <w:szCs w:val="28"/>
          <w:u w:val="single"/>
        </w:rPr>
        <w:t>свойств</w:t>
      </w:r>
      <w:r w:rsidRPr="00AD298B">
        <w:rPr>
          <w:sz w:val="28"/>
          <w:szCs w:val="28"/>
        </w:rPr>
        <w:t xml:space="preserve"> легких бетонов обусловлены их относительно низким модулем упругости. При равных напряжениях деформации </w:t>
      </w:r>
      <w:r w:rsidR="00A41C25" w:rsidRPr="00AD298B">
        <w:rPr>
          <w:sz w:val="28"/>
          <w:szCs w:val="28"/>
        </w:rPr>
        <w:t>конструкций</w:t>
      </w:r>
      <w:r w:rsidRPr="00AD298B">
        <w:rPr>
          <w:sz w:val="28"/>
          <w:szCs w:val="28"/>
        </w:rPr>
        <w:t xml:space="preserve"> из легких бетонов могут пр</w:t>
      </w:r>
      <w:r w:rsidR="00A41C25" w:rsidRPr="00AD298B">
        <w:rPr>
          <w:sz w:val="28"/>
          <w:szCs w:val="28"/>
        </w:rPr>
        <w:t>евыш</w:t>
      </w:r>
      <w:r w:rsidRPr="00AD298B">
        <w:rPr>
          <w:sz w:val="28"/>
          <w:szCs w:val="28"/>
        </w:rPr>
        <w:t>ать деформации те</w:t>
      </w:r>
      <w:r w:rsidR="00A41C25" w:rsidRPr="00AD298B">
        <w:rPr>
          <w:sz w:val="28"/>
          <w:szCs w:val="28"/>
        </w:rPr>
        <w:t>х же конструкций из тяжелого</w:t>
      </w:r>
      <w:r w:rsidRPr="00AD298B">
        <w:rPr>
          <w:sz w:val="28"/>
          <w:szCs w:val="28"/>
        </w:rPr>
        <w:t xml:space="preserve"> бетона в 1,5-2 раза. Предельная сжимаемость и растяжимость легких плотных бетонов примерно в 1,5-2 раза больше, чем у </w:t>
      </w:r>
      <w:r w:rsidR="00A41C25" w:rsidRPr="00AD298B">
        <w:rPr>
          <w:sz w:val="28"/>
          <w:szCs w:val="28"/>
        </w:rPr>
        <w:t>тяжелых равнопрочных</w:t>
      </w:r>
      <w:r w:rsidRPr="00AD298B">
        <w:rPr>
          <w:sz w:val="28"/>
          <w:szCs w:val="28"/>
        </w:rPr>
        <w:t xml:space="preserve"> бетонов. Более высокие </w:t>
      </w:r>
      <w:r w:rsidR="008F3686" w:rsidRPr="00AD298B">
        <w:rPr>
          <w:sz w:val="28"/>
          <w:szCs w:val="28"/>
        </w:rPr>
        <w:t>деформативные</w:t>
      </w:r>
      <w:r w:rsidRPr="00AD298B">
        <w:rPr>
          <w:sz w:val="28"/>
          <w:szCs w:val="28"/>
        </w:rPr>
        <w:t xml:space="preserve"> свойства легких бетонов обусловливают повышенную трещиностойкость </w:t>
      </w:r>
      <w:r w:rsidR="008F3686" w:rsidRPr="00AD298B">
        <w:rPr>
          <w:sz w:val="28"/>
          <w:szCs w:val="28"/>
        </w:rPr>
        <w:t>конструкций</w:t>
      </w:r>
      <w:r w:rsidRPr="00AD298B">
        <w:rPr>
          <w:sz w:val="28"/>
          <w:szCs w:val="28"/>
        </w:rPr>
        <w:t xml:space="preserve"> на их основе. В легких бетонах пористые заполнители вследствие </w:t>
      </w:r>
      <w:r w:rsidR="008F3686" w:rsidRPr="00AD298B">
        <w:rPr>
          <w:sz w:val="28"/>
          <w:szCs w:val="28"/>
        </w:rPr>
        <w:t>большей деформативности</w:t>
      </w:r>
      <w:r w:rsidRPr="00AD298B">
        <w:rPr>
          <w:sz w:val="28"/>
          <w:szCs w:val="28"/>
        </w:rPr>
        <w:t xml:space="preserve"> в </w:t>
      </w:r>
      <w:r w:rsidR="008F3686" w:rsidRPr="00AD298B">
        <w:rPr>
          <w:sz w:val="28"/>
          <w:szCs w:val="28"/>
        </w:rPr>
        <w:t>меньшей</w:t>
      </w:r>
      <w:r w:rsidRPr="00AD298B">
        <w:rPr>
          <w:sz w:val="28"/>
          <w:szCs w:val="28"/>
        </w:rPr>
        <w:t xml:space="preserve"> мере уменьшают усадку цементного камня, поэтому полная усадка легких бетонов обычно на 15-25% больше, чем тяжелых, и </w:t>
      </w:r>
      <w:r w:rsidR="008F3686" w:rsidRPr="00AD298B">
        <w:rPr>
          <w:sz w:val="28"/>
          <w:szCs w:val="28"/>
        </w:rPr>
        <w:t>достигает</w:t>
      </w:r>
      <w:r w:rsidRPr="00AD298B">
        <w:rPr>
          <w:sz w:val="28"/>
          <w:szCs w:val="28"/>
        </w:rPr>
        <w:t xml:space="preserve"> 1,5 мм/м. Применение плотных песков позволяет снизить усадку до 40 %. </w:t>
      </w:r>
    </w:p>
    <w:p w:rsidR="00233958" w:rsidRPr="00AD298B" w:rsidRDefault="00233958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b/>
          <w:i/>
          <w:sz w:val="28"/>
          <w:szCs w:val="28"/>
          <w:u w:val="single"/>
        </w:rPr>
        <w:t>Водонепроницаемость</w:t>
      </w:r>
      <w:r w:rsidRPr="00AD298B">
        <w:rPr>
          <w:sz w:val="28"/>
          <w:szCs w:val="28"/>
        </w:rPr>
        <w:t xml:space="preserve"> легких бетонов не снижается с применением пористых </w:t>
      </w:r>
      <w:r w:rsidR="008F3686" w:rsidRPr="00AD298B">
        <w:rPr>
          <w:sz w:val="28"/>
          <w:szCs w:val="28"/>
        </w:rPr>
        <w:t>заполнителей</w:t>
      </w:r>
      <w:r w:rsidRPr="00AD298B">
        <w:rPr>
          <w:sz w:val="28"/>
          <w:szCs w:val="28"/>
        </w:rPr>
        <w:t xml:space="preserve"> </w:t>
      </w:r>
      <w:r w:rsidR="008F3686" w:rsidRPr="00AD298B">
        <w:rPr>
          <w:sz w:val="28"/>
          <w:szCs w:val="28"/>
        </w:rPr>
        <w:t>низкой</w:t>
      </w:r>
      <w:r w:rsidRPr="00AD298B">
        <w:rPr>
          <w:sz w:val="28"/>
          <w:szCs w:val="28"/>
        </w:rPr>
        <w:t xml:space="preserve"> скорости фильтрации воды через легкие бетоны способствует высокая плотность их контактной зоны, наличие </w:t>
      </w:r>
      <w:r w:rsidR="008F3686" w:rsidRPr="00AD298B">
        <w:rPr>
          <w:sz w:val="28"/>
          <w:szCs w:val="28"/>
        </w:rPr>
        <w:t>уплотненной</w:t>
      </w:r>
      <w:r w:rsidRPr="00AD298B">
        <w:rPr>
          <w:sz w:val="28"/>
          <w:szCs w:val="28"/>
        </w:rPr>
        <w:t xml:space="preserve"> оболочки цементного камня вокруг зерен заполнителя. При создании необходимой </w:t>
      </w:r>
      <w:r w:rsidR="008F3686" w:rsidRPr="00AD298B">
        <w:rPr>
          <w:sz w:val="28"/>
          <w:szCs w:val="28"/>
        </w:rPr>
        <w:t>плотной</w:t>
      </w:r>
      <w:r w:rsidRPr="00AD298B">
        <w:rPr>
          <w:sz w:val="28"/>
          <w:szCs w:val="28"/>
        </w:rPr>
        <w:t xml:space="preserve"> структуры легкие бетоны, так же как и тяжелые, надежно защищают от коррозии арматуру. Если бетон имеет недостаточную плотность, то арматуру необходимо покрывать защитными покрытиями: цементнобитумными, цементно-</w:t>
      </w:r>
      <w:r w:rsidR="008F3686" w:rsidRPr="00AD298B">
        <w:rPr>
          <w:sz w:val="28"/>
          <w:szCs w:val="28"/>
        </w:rPr>
        <w:t>к</w:t>
      </w:r>
      <w:r w:rsidRPr="00AD298B">
        <w:rPr>
          <w:sz w:val="28"/>
          <w:szCs w:val="28"/>
        </w:rPr>
        <w:t xml:space="preserve">азеиновыми и др. </w:t>
      </w:r>
    </w:p>
    <w:p w:rsidR="00233958" w:rsidRPr="00AD298B" w:rsidRDefault="008F3686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b/>
          <w:i/>
          <w:sz w:val="28"/>
          <w:szCs w:val="28"/>
          <w:u w:val="single"/>
        </w:rPr>
        <w:t>Морозостойкость</w:t>
      </w:r>
      <w:r w:rsidR="00233958" w:rsidRPr="00AD298B">
        <w:rPr>
          <w:sz w:val="28"/>
          <w:szCs w:val="28"/>
        </w:rPr>
        <w:t xml:space="preserve"> легких бетонов при правильно подобранном составе не ниже морозостойкости тяжелых.</w:t>
      </w:r>
      <w:r w:rsidR="005354D4">
        <w:rPr>
          <w:sz w:val="28"/>
          <w:szCs w:val="28"/>
        </w:rPr>
        <w:t xml:space="preserve"> </w:t>
      </w:r>
    </w:p>
    <w:p w:rsidR="00C61B05" w:rsidRPr="00AD298B" w:rsidRDefault="00C61B0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61B05" w:rsidRPr="00AD298B" w:rsidRDefault="00AD298B" w:rsidP="00AD298B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28" w:name="_Toc213752725"/>
      <w:bookmarkStart w:id="29" w:name="_Toc213755281"/>
      <w:r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r w:rsidR="00C61B05" w:rsidRPr="00AD298B">
        <w:rPr>
          <w:rFonts w:ascii="Times New Roman" w:hAnsi="Times New Roman" w:cs="Times New Roman"/>
          <w:bCs w:val="0"/>
          <w:sz w:val="28"/>
          <w:szCs w:val="28"/>
        </w:rPr>
        <w:t>7. Технико-экономические показатели</w:t>
      </w:r>
      <w:bookmarkEnd w:id="28"/>
      <w:bookmarkEnd w:id="29"/>
    </w:p>
    <w:p w:rsidR="00C61B05" w:rsidRPr="00AD298B" w:rsidRDefault="00C61B0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C61B05" w:rsidRPr="00AD298B" w:rsidRDefault="00C61B0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Снижение массы крупноразмерных железобетонных изделий и монолитных конструкций - основной путь уменьшения материалоемкости строительства. </w:t>
      </w:r>
    </w:p>
    <w:p w:rsidR="00C61B05" w:rsidRPr="00AD298B" w:rsidRDefault="00C61B0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Толщина наружных стен снижается с 52-</w:t>
      </w:r>
      <w:smartTag w:uri="urn:schemas-microsoft-com:office:smarttags" w:element="metricconverter">
        <w:smartTagPr>
          <w:attr w:name="ProductID" w:val="66 см"/>
        </w:smartTagPr>
        <w:r w:rsidRPr="00AD298B">
          <w:rPr>
            <w:sz w:val="28"/>
            <w:szCs w:val="28"/>
          </w:rPr>
          <w:t>66 см</w:t>
        </w:r>
      </w:smartTag>
      <w:r w:rsidRPr="00AD298B">
        <w:rPr>
          <w:sz w:val="28"/>
          <w:szCs w:val="28"/>
        </w:rPr>
        <w:t xml:space="preserve"> (кирпичные стены) до 25-</w:t>
      </w:r>
      <w:smartTag w:uri="urn:schemas-microsoft-com:office:smarttags" w:element="metricconverter">
        <w:smartTagPr>
          <w:attr w:name="ProductID" w:val="40 см"/>
        </w:smartTagPr>
        <w:r w:rsidRPr="00AD298B">
          <w:rPr>
            <w:sz w:val="28"/>
            <w:szCs w:val="28"/>
          </w:rPr>
          <w:t>40 см</w:t>
        </w:r>
      </w:smartTag>
      <w:r w:rsidRPr="00AD298B">
        <w:rPr>
          <w:sz w:val="28"/>
          <w:szCs w:val="28"/>
        </w:rPr>
        <w:t xml:space="preserve"> (легкобетонные . стены), поэтому масса </w:t>
      </w:r>
      <w:smartTag w:uri="urn:schemas-microsoft-com:office:smarttags" w:element="metricconverter">
        <w:smartTagPr>
          <w:attr w:name="ProductID" w:val="1 м2"/>
        </w:smartTagPr>
        <w:r w:rsidRPr="00AD298B">
          <w:rPr>
            <w:sz w:val="28"/>
            <w:szCs w:val="28"/>
          </w:rPr>
          <w:t>1 м</w:t>
        </w:r>
        <w:r w:rsidRPr="00AD298B">
          <w:rPr>
            <w:sz w:val="28"/>
            <w:szCs w:val="28"/>
            <w:vertAlign w:val="superscript"/>
          </w:rPr>
          <w:t>2</w:t>
        </w:r>
      </w:smartTag>
      <w:r w:rsidRPr="00AD298B">
        <w:rPr>
          <w:sz w:val="28"/>
          <w:szCs w:val="28"/>
        </w:rPr>
        <w:t xml:space="preserve"> стены с 1080-</w:t>
      </w:r>
      <w:smartTag w:uri="urn:schemas-microsoft-com:office:smarttags" w:element="metricconverter">
        <w:smartTagPr>
          <w:attr w:name="ProductID" w:val="1250 кг"/>
        </w:smartTagPr>
        <w:r w:rsidRPr="00AD298B">
          <w:rPr>
            <w:sz w:val="28"/>
            <w:szCs w:val="28"/>
          </w:rPr>
          <w:t>1250 кг</w:t>
        </w:r>
      </w:smartTag>
      <w:r w:rsidRPr="00AD298B">
        <w:rPr>
          <w:sz w:val="28"/>
          <w:szCs w:val="28"/>
        </w:rPr>
        <w:t xml:space="preserve"> уменьшается до 175-</w:t>
      </w:r>
      <w:smartTag w:uri="urn:schemas-microsoft-com:office:smarttags" w:element="metricconverter">
        <w:smartTagPr>
          <w:attr w:name="ProductID" w:val="560 кг"/>
        </w:smartTagPr>
        <w:r w:rsidRPr="00AD298B">
          <w:rPr>
            <w:sz w:val="28"/>
            <w:szCs w:val="28"/>
          </w:rPr>
          <w:t>560 кг</w:t>
        </w:r>
      </w:smartTag>
      <w:r w:rsidRPr="00AD298B">
        <w:rPr>
          <w:sz w:val="28"/>
          <w:szCs w:val="28"/>
        </w:rPr>
        <w:t xml:space="preserve">, т. е. примерно в 2-6 раз. </w:t>
      </w:r>
    </w:p>
    <w:p w:rsidR="00C61B05" w:rsidRPr="00AD298B" w:rsidRDefault="00C61B0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При возведении стен из легкого бетона трудовые затраты снижаются в 12 раз, стоимость ниже примерно на 32 %, суммарный расход топлива меньше на 48 % по сравнению с аналогичными стенами из кирпича. В силу высокой технико-экономической эффективности легкобетонных конструкций производство легких бетонов в перспективе возрастет. </w:t>
      </w:r>
    </w:p>
    <w:p w:rsidR="00C61B05" w:rsidRPr="00AD298B" w:rsidRDefault="00C61B0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Сравнительная оценка экономической эффективности материалов и конструкций дается на основе сопоставления приведенных затрат, определяемых с учетом капитальных вложений на производство продукции, себестоимости материала в деле (включая затраты на транспорт и монтаж) и эксплуатационных расходов за весь период службы конструкции. </w:t>
      </w:r>
    </w:p>
    <w:p w:rsidR="00C61B05" w:rsidRPr="00AD298B" w:rsidRDefault="00C61B0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Легкий бетон на пористых заполнителях эффективнее тяжелого бетона по показателю приведенных затрат: в наружных стенах на 12-25 %, во внутренних несущих стенах на 8-14 %. Использование легкого бетона позволило снизить массу конструкции в среднем на 35 %, расход стали на 10 %, трудозатраты на 20 % по сравнению с использованием тяжелого бетона. </w:t>
      </w:r>
    </w:p>
    <w:p w:rsidR="00C61B05" w:rsidRPr="00AD298B" w:rsidRDefault="00C61B0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· Конструкционные легкие бетон</w:t>
      </w:r>
      <w:r w:rsidR="007167A7" w:rsidRPr="00AD298B">
        <w:rPr>
          <w:sz w:val="28"/>
          <w:szCs w:val="28"/>
        </w:rPr>
        <w:t>ы плотностыо 1700-1800</w:t>
      </w:r>
      <w:r w:rsidRPr="00AD298B">
        <w:rPr>
          <w:sz w:val="28"/>
          <w:szCs w:val="28"/>
        </w:rPr>
        <w:t xml:space="preserve"> марок по прочности М 200-М 400 применяют в армированных конструкциях - легкобетонных фермах, пролетных строениях мостов и др. Масса легкого железобетона при одинаковой прочности на 25-35 % меньше массы тяжелого. </w:t>
      </w:r>
    </w:p>
    <w:p w:rsidR="00C61B05" w:rsidRPr="00AD298B" w:rsidRDefault="00C61B0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Высокие экономические показатели имеют силикатные ячеистые бетоны автоклавного твердения, в особенности при использовании для их изготовления промышленных отходов (шлаков и зол). Экономия приведенных затрат доходит до 11,7 </w:t>
      </w:r>
      <w:r w:rsidR="00E34027" w:rsidRPr="00AD298B">
        <w:rPr>
          <w:sz w:val="28"/>
          <w:szCs w:val="28"/>
        </w:rPr>
        <w:t>руб.</w:t>
      </w:r>
      <w:r w:rsidRPr="00AD298B">
        <w:rPr>
          <w:sz w:val="28"/>
          <w:szCs w:val="28"/>
        </w:rPr>
        <w:t>/м</w:t>
      </w:r>
      <w:r w:rsidRPr="00AD298B">
        <w:rPr>
          <w:sz w:val="28"/>
          <w:szCs w:val="28"/>
          <w:vertAlign w:val="superscript"/>
        </w:rPr>
        <w:t>2</w:t>
      </w:r>
      <w:r w:rsidRPr="00AD298B">
        <w:rPr>
          <w:sz w:val="28"/>
          <w:szCs w:val="28"/>
        </w:rPr>
        <w:t xml:space="preserve"> стены. </w:t>
      </w:r>
    </w:p>
    <w:p w:rsidR="00C61B05" w:rsidRPr="00AD298B" w:rsidRDefault="00C61B05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Конструкции из ячеистых бетонов отличаются высокими технико-экономическими показателями. Стены из ячеистого бетона в 1,8 раза легче стен из керамзитобетонных панелей, стоимость их также меньше. Удельные капитальные вложения в строительство заводов по производству ячеистого бетона на 30-40 % меньше, чем в I строительство предприятий, выпускающих аналогичные конструкции из тяжелого и легкого бетона с пористым заполнителем, поэтому применение ячеистого бетона расширяется. Эффективность легких бетонов возрастает при снижении плотности бетона и выпуске изделий полной заводской готовности. </w:t>
      </w:r>
    </w:p>
    <w:p w:rsidR="00E34027" w:rsidRPr="00AD298B" w:rsidRDefault="00E34027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34027" w:rsidRPr="00AD298B" w:rsidRDefault="00AD298B" w:rsidP="00AD298B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30" w:name="_Toc213752726"/>
      <w:bookmarkStart w:id="31" w:name="_Toc213755282"/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br w:type="page"/>
      </w:r>
      <w:r w:rsidR="00E34027" w:rsidRPr="00AD298B">
        <w:rPr>
          <w:rFonts w:ascii="Times New Roman" w:hAnsi="Times New Roman" w:cs="Times New Roman"/>
          <w:bCs w:val="0"/>
          <w:sz w:val="28"/>
          <w:szCs w:val="28"/>
        </w:rPr>
        <w:t>8. Заключение</w:t>
      </w:r>
      <w:bookmarkEnd w:id="30"/>
      <w:bookmarkEnd w:id="31"/>
    </w:p>
    <w:p w:rsidR="00AD298B" w:rsidRDefault="00AD298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0472BE" w:rsidRPr="00AD298B" w:rsidRDefault="000472B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Из всего сказанного выше можно сделать вывод, что написанная в начале работы фраза (Легкий бетон — эффективный материал, который имеет большую перспективу.) верна.</w:t>
      </w:r>
    </w:p>
    <w:p w:rsidR="000472BE" w:rsidRPr="00AD298B" w:rsidRDefault="000472B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 xml:space="preserve"> Легкие бетоны классифицируют в зависимости от структуры, вида вяжущего и пористости заполнителей, области применения. </w:t>
      </w:r>
    </w:p>
    <w:p w:rsidR="00AD298B" w:rsidRDefault="000472BE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Для приготовления легких бетонов применяют портландцемент и различные заполнители. К основным свойствам лёгких бетонов можно отнести прочность, плотность, водонепроницаемость и морозостойкость</w:t>
      </w:r>
      <w:r w:rsidR="00274D1B" w:rsidRPr="00AD298B">
        <w:rPr>
          <w:sz w:val="28"/>
          <w:szCs w:val="28"/>
        </w:rPr>
        <w:t xml:space="preserve">. Основным показателем прочности легкого бетона является класс бетона установленный по прочности его на сжатие: В2; 2,5; 3,5; 5; 7,5; 10; 12,5; 17,5; 20; 22,5; 25; 30; 40; для теплоизоляционных бетонов, кроме того, предусмотрены классы В0,35; 0,75 </w:t>
      </w:r>
    </w:p>
    <w:p w:rsidR="00E34027" w:rsidRPr="00AD298B" w:rsidRDefault="00274D1B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D298B">
        <w:rPr>
          <w:sz w:val="28"/>
          <w:szCs w:val="28"/>
        </w:rPr>
        <w:t>Наряду с прочностью важной характеристикой легкого бетона является его плотность в сухом состоянии. По этому показателю легкие бетоны подразделяют на марки: Д200; 300; 400; 500; 600; 700; 800; 900; 1000; 1100; 1200; 1300; 1400; 1500; 1600; 1700; 1800; 1900 и 2000.</w:t>
      </w:r>
    </w:p>
    <w:p w:rsidR="00E34027" w:rsidRPr="00AD298B" w:rsidRDefault="00E34027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E34027" w:rsidRPr="00AD298B" w:rsidRDefault="00AD298B" w:rsidP="00AD298B">
      <w:pPr>
        <w:pStyle w:val="1"/>
        <w:tabs>
          <w:tab w:val="left" w:pos="1080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32" w:name="_Toc213752727"/>
      <w:bookmarkStart w:id="33" w:name="_Toc213755283"/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br w:type="page"/>
      </w:r>
      <w:r w:rsidR="00E34027" w:rsidRPr="00AD298B">
        <w:rPr>
          <w:rFonts w:ascii="Times New Roman" w:hAnsi="Times New Roman" w:cs="Times New Roman"/>
          <w:sz w:val="28"/>
          <w:szCs w:val="28"/>
        </w:rPr>
        <w:t>9. Список использованной литературы</w:t>
      </w:r>
      <w:bookmarkEnd w:id="32"/>
      <w:bookmarkEnd w:id="33"/>
    </w:p>
    <w:p w:rsidR="00E34027" w:rsidRPr="00AD298B" w:rsidRDefault="00E34027" w:rsidP="00AD298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</w:p>
    <w:p w:rsidR="00F20AF1" w:rsidRPr="00AD298B" w:rsidRDefault="00E34027" w:rsidP="00AD298B">
      <w:pPr>
        <w:numPr>
          <w:ilvl w:val="0"/>
          <w:numId w:val="28"/>
        </w:numPr>
        <w:tabs>
          <w:tab w:val="left" w:pos="360"/>
        </w:tabs>
        <w:spacing w:line="360" w:lineRule="auto"/>
        <w:ind w:left="0" w:firstLine="0"/>
        <w:rPr>
          <w:sz w:val="28"/>
          <w:szCs w:val="28"/>
        </w:rPr>
      </w:pPr>
      <w:r w:rsidRPr="00AD298B">
        <w:rPr>
          <w:sz w:val="28"/>
          <w:szCs w:val="28"/>
        </w:rPr>
        <w:t>Микульский В.Г. и др. Строительные материалы и изделия – М.: Изд-во АСВ, 2007.-520 с.</w:t>
      </w:r>
    </w:p>
    <w:p w:rsidR="00E34027" w:rsidRPr="00AD298B" w:rsidRDefault="00E34027" w:rsidP="00AD298B">
      <w:pPr>
        <w:numPr>
          <w:ilvl w:val="0"/>
          <w:numId w:val="28"/>
        </w:numPr>
        <w:tabs>
          <w:tab w:val="left" w:pos="360"/>
        </w:tabs>
        <w:spacing w:line="360" w:lineRule="auto"/>
        <w:ind w:left="0" w:firstLine="0"/>
        <w:rPr>
          <w:sz w:val="28"/>
          <w:szCs w:val="28"/>
        </w:rPr>
      </w:pPr>
      <w:r w:rsidRPr="00AD298B">
        <w:rPr>
          <w:sz w:val="28"/>
          <w:szCs w:val="28"/>
        </w:rPr>
        <w:t>Комар А.Г., Баженов Ю.М., Сулименко Л.М. Технология производства строительных материалов: Учеб. для вузов по спец.</w:t>
      </w:r>
      <w:r w:rsidR="005354D4">
        <w:rPr>
          <w:sz w:val="28"/>
          <w:szCs w:val="28"/>
        </w:rPr>
        <w:t xml:space="preserve"> </w:t>
      </w:r>
      <w:r w:rsidR="00F71B35" w:rsidRPr="00AD298B">
        <w:rPr>
          <w:sz w:val="28"/>
          <w:szCs w:val="28"/>
        </w:rPr>
        <w:t>«</w:t>
      </w:r>
      <w:r w:rsidRPr="00AD298B">
        <w:rPr>
          <w:sz w:val="28"/>
          <w:szCs w:val="28"/>
        </w:rPr>
        <w:t xml:space="preserve">Экономика и орг. </w:t>
      </w:r>
      <w:r w:rsidR="00F71B35" w:rsidRPr="00AD298B">
        <w:rPr>
          <w:sz w:val="28"/>
          <w:szCs w:val="28"/>
        </w:rPr>
        <w:t>пром</w:t>
      </w:r>
      <w:r w:rsidRPr="00AD298B">
        <w:rPr>
          <w:sz w:val="28"/>
          <w:szCs w:val="28"/>
        </w:rPr>
        <w:t xml:space="preserve">. </w:t>
      </w:r>
      <w:r w:rsidR="00F71B35" w:rsidRPr="00AD298B">
        <w:rPr>
          <w:sz w:val="28"/>
          <w:szCs w:val="28"/>
        </w:rPr>
        <w:t>строит</w:t>
      </w:r>
      <w:r w:rsidRPr="00AD298B">
        <w:rPr>
          <w:sz w:val="28"/>
          <w:szCs w:val="28"/>
        </w:rPr>
        <w:t xml:space="preserve">. </w:t>
      </w:r>
      <w:r w:rsidR="00F71B35" w:rsidRPr="00AD298B">
        <w:rPr>
          <w:sz w:val="28"/>
          <w:szCs w:val="28"/>
        </w:rPr>
        <w:t>материалов</w:t>
      </w:r>
      <w:r w:rsidRPr="00AD298B">
        <w:rPr>
          <w:sz w:val="28"/>
          <w:szCs w:val="28"/>
        </w:rPr>
        <w:t>». – М.: Высш.шк., 1984. – 408 с.,</w:t>
      </w:r>
      <w:r w:rsidR="00F71B35" w:rsidRPr="00AD298B">
        <w:rPr>
          <w:sz w:val="28"/>
          <w:szCs w:val="28"/>
        </w:rPr>
        <w:t xml:space="preserve"> </w:t>
      </w:r>
      <w:r w:rsidRPr="00AD298B">
        <w:rPr>
          <w:sz w:val="28"/>
          <w:szCs w:val="28"/>
        </w:rPr>
        <w:t>ил</w:t>
      </w:r>
      <w:r w:rsidR="00F71B35" w:rsidRPr="00AD298B">
        <w:rPr>
          <w:sz w:val="28"/>
          <w:szCs w:val="28"/>
        </w:rPr>
        <w:t>.</w:t>
      </w:r>
    </w:p>
    <w:p w:rsidR="00F71B35" w:rsidRPr="00AD298B" w:rsidRDefault="00003DF4" w:rsidP="00AD298B">
      <w:pPr>
        <w:numPr>
          <w:ilvl w:val="0"/>
          <w:numId w:val="28"/>
        </w:numPr>
        <w:tabs>
          <w:tab w:val="left" w:pos="360"/>
        </w:tabs>
        <w:spacing w:line="360" w:lineRule="auto"/>
        <w:ind w:left="0" w:firstLine="0"/>
        <w:rPr>
          <w:sz w:val="28"/>
          <w:szCs w:val="28"/>
        </w:rPr>
      </w:pPr>
      <w:r w:rsidRPr="00AD298B">
        <w:rPr>
          <w:sz w:val="28"/>
          <w:szCs w:val="28"/>
        </w:rPr>
        <w:t>Наназашвили И. Х. Строительные материалы, изделия и конструкции: справочник.- М.: Высш. шк., 1990. – 495 с.: ил.</w:t>
      </w:r>
    </w:p>
    <w:p w:rsidR="00003DF4" w:rsidRPr="00AD298B" w:rsidRDefault="00003DF4" w:rsidP="00AD298B">
      <w:pPr>
        <w:pStyle w:val="centretext"/>
        <w:numPr>
          <w:ilvl w:val="0"/>
          <w:numId w:val="28"/>
        </w:numPr>
        <w:tabs>
          <w:tab w:val="left" w:pos="360"/>
        </w:tabs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AD298B">
        <w:rPr>
          <w:rStyle w:val="a4"/>
          <w:b w:val="0"/>
          <w:sz w:val="28"/>
          <w:szCs w:val="28"/>
        </w:rPr>
        <w:t>ГОСТ 25820-83</w:t>
      </w:r>
      <w:bookmarkStart w:id="34" w:name="_GoBack"/>
      <w:bookmarkEnd w:id="34"/>
    </w:p>
    <w:sectPr w:rsidR="00003DF4" w:rsidRPr="00AD298B" w:rsidSect="00AD298B">
      <w:pgSz w:w="11907" w:h="16840"/>
      <w:pgMar w:top="1134" w:right="851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CA6" w:rsidRDefault="00D22CA6">
      <w:r>
        <w:separator/>
      </w:r>
    </w:p>
  </w:endnote>
  <w:endnote w:type="continuationSeparator" w:id="0">
    <w:p w:rsidR="00D22CA6" w:rsidRDefault="00D22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CA6" w:rsidRDefault="00D22CA6">
      <w:r>
        <w:separator/>
      </w:r>
    </w:p>
  </w:footnote>
  <w:footnote w:type="continuationSeparator" w:id="0">
    <w:p w:rsidR="00D22CA6" w:rsidRDefault="00D22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  <o:lock v:ext="edit" cropping="t"/>
      </v:shape>
    </w:pict>
  </w:numPicBullet>
  <w:abstractNum w:abstractNumId="0">
    <w:nsid w:val="029C3999"/>
    <w:multiLevelType w:val="multilevel"/>
    <w:tmpl w:val="DB2C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420E3"/>
    <w:multiLevelType w:val="hybridMultilevel"/>
    <w:tmpl w:val="99B2D4C4"/>
    <w:lvl w:ilvl="0" w:tplc="4CB050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BD3CE6"/>
    <w:multiLevelType w:val="multilevel"/>
    <w:tmpl w:val="3EA6C714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2403A76"/>
    <w:multiLevelType w:val="multilevel"/>
    <w:tmpl w:val="F444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57105"/>
    <w:multiLevelType w:val="hybridMultilevel"/>
    <w:tmpl w:val="32E4E51C"/>
    <w:lvl w:ilvl="0" w:tplc="4CB050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A55C24"/>
    <w:multiLevelType w:val="multilevel"/>
    <w:tmpl w:val="1CD2E6C8"/>
    <w:lvl w:ilvl="0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923"/>
        </w:tabs>
        <w:ind w:left="292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643"/>
        </w:tabs>
        <w:ind w:left="364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363"/>
        </w:tabs>
        <w:ind w:left="436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083"/>
        </w:tabs>
        <w:ind w:left="508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803"/>
        </w:tabs>
        <w:ind w:left="580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523"/>
        </w:tabs>
        <w:ind w:left="652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243"/>
        </w:tabs>
        <w:ind w:left="724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963"/>
        </w:tabs>
        <w:ind w:left="7963" w:hanging="180"/>
      </w:pPr>
      <w:rPr>
        <w:rFonts w:cs="Times New Roman"/>
      </w:rPr>
    </w:lvl>
  </w:abstractNum>
  <w:abstractNum w:abstractNumId="6">
    <w:nsid w:val="368E1F75"/>
    <w:multiLevelType w:val="multilevel"/>
    <w:tmpl w:val="ACFAA276"/>
    <w:lvl w:ilvl="0">
      <w:start w:val="1"/>
      <w:numFmt w:val="bullet"/>
      <w:lvlText w:val="•"/>
      <w:lvlJc w:val="left"/>
      <w:pPr>
        <w:tabs>
          <w:tab w:val="num" w:pos="2509"/>
        </w:tabs>
        <w:ind w:left="2509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7">
    <w:nsid w:val="3A866CDA"/>
    <w:multiLevelType w:val="hybridMultilevel"/>
    <w:tmpl w:val="8138D812"/>
    <w:lvl w:ilvl="0" w:tplc="A0CC33D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E870940"/>
    <w:multiLevelType w:val="hybridMultilevel"/>
    <w:tmpl w:val="3EA6C71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BFB22BD"/>
    <w:multiLevelType w:val="multilevel"/>
    <w:tmpl w:val="ED2EB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AC2CEE"/>
    <w:multiLevelType w:val="hybridMultilevel"/>
    <w:tmpl w:val="B3AC51A0"/>
    <w:lvl w:ilvl="0" w:tplc="4CB05080">
      <w:start w:val="1"/>
      <w:numFmt w:val="bullet"/>
      <w:lvlText w:val="•"/>
      <w:lvlJc w:val="left"/>
      <w:pPr>
        <w:tabs>
          <w:tab w:val="num" w:pos="2509"/>
        </w:tabs>
        <w:ind w:left="250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1">
    <w:nsid w:val="4E537B26"/>
    <w:multiLevelType w:val="multilevel"/>
    <w:tmpl w:val="31223C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4DC50DC"/>
    <w:multiLevelType w:val="multilevel"/>
    <w:tmpl w:val="8138D8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effect w:val="none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5528366A"/>
    <w:multiLevelType w:val="hybridMultilevel"/>
    <w:tmpl w:val="9D9ACEB6"/>
    <w:lvl w:ilvl="0" w:tplc="A0CC33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0229D4"/>
    <w:multiLevelType w:val="hybridMultilevel"/>
    <w:tmpl w:val="D2CC51BC"/>
    <w:lvl w:ilvl="0" w:tplc="0419000F">
      <w:start w:val="1"/>
      <w:numFmt w:val="decimal"/>
      <w:lvlText w:val="%1."/>
      <w:lvlJc w:val="left"/>
      <w:pPr>
        <w:tabs>
          <w:tab w:val="num" w:pos="2563"/>
        </w:tabs>
        <w:ind w:left="25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83"/>
        </w:tabs>
        <w:ind w:left="32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003"/>
        </w:tabs>
        <w:ind w:left="40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723"/>
        </w:tabs>
        <w:ind w:left="47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443"/>
        </w:tabs>
        <w:ind w:left="54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163"/>
        </w:tabs>
        <w:ind w:left="61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883"/>
        </w:tabs>
        <w:ind w:left="68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603"/>
        </w:tabs>
        <w:ind w:left="76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323"/>
        </w:tabs>
        <w:ind w:left="8323" w:hanging="180"/>
      </w:pPr>
      <w:rPr>
        <w:rFonts w:cs="Times New Roman"/>
      </w:rPr>
    </w:lvl>
  </w:abstractNum>
  <w:abstractNum w:abstractNumId="15">
    <w:nsid w:val="607E1F85"/>
    <w:multiLevelType w:val="hybridMultilevel"/>
    <w:tmpl w:val="CCF8CC42"/>
    <w:lvl w:ilvl="0" w:tplc="4CB050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A74502"/>
    <w:multiLevelType w:val="hybridMultilevel"/>
    <w:tmpl w:val="56D0B9B8"/>
    <w:lvl w:ilvl="0" w:tplc="3A08CDF6">
      <w:start w:val="1"/>
      <w:numFmt w:val="bullet"/>
      <w:lvlText w:val="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76F573B"/>
    <w:multiLevelType w:val="hybridMultilevel"/>
    <w:tmpl w:val="702601FE"/>
    <w:lvl w:ilvl="0" w:tplc="A32E97C4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678F1A2D"/>
    <w:multiLevelType w:val="multilevel"/>
    <w:tmpl w:val="702601FE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effect w:val="none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9D30BA2"/>
    <w:multiLevelType w:val="hybridMultilevel"/>
    <w:tmpl w:val="F632881C"/>
    <w:lvl w:ilvl="0" w:tplc="4CB05080">
      <w:start w:val="1"/>
      <w:numFmt w:val="bullet"/>
      <w:lvlText w:val="•"/>
      <w:lvlJc w:val="left"/>
      <w:pPr>
        <w:tabs>
          <w:tab w:val="num" w:pos="1494"/>
        </w:tabs>
        <w:ind w:left="149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abstractNum w:abstractNumId="20">
    <w:nsid w:val="6B13063B"/>
    <w:multiLevelType w:val="hybridMultilevel"/>
    <w:tmpl w:val="7EF635C8"/>
    <w:lvl w:ilvl="0" w:tplc="A0CC33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4036FA"/>
    <w:multiLevelType w:val="hybridMultilevel"/>
    <w:tmpl w:val="8EEC8604"/>
    <w:lvl w:ilvl="0" w:tplc="A0CC33D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EDB0B1D"/>
    <w:multiLevelType w:val="hybridMultilevel"/>
    <w:tmpl w:val="31223CB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4500353"/>
    <w:multiLevelType w:val="multilevel"/>
    <w:tmpl w:val="0990330E"/>
    <w:lvl w:ilvl="0">
      <w:start w:val="1"/>
      <w:numFmt w:val="bullet"/>
      <w:lvlText w:val="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effect w:val="none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7D9149A"/>
    <w:multiLevelType w:val="hybridMultilevel"/>
    <w:tmpl w:val="A1326476"/>
    <w:lvl w:ilvl="0" w:tplc="4CB050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C1563C"/>
    <w:multiLevelType w:val="hybridMultilevel"/>
    <w:tmpl w:val="0990330E"/>
    <w:lvl w:ilvl="0" w:tplc="3ED009FA">
      <w:start w:val="1"/>
      <w:numFmt w:val="bullet"/>
      <w:lvlText w:val="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9032EE8"/>
    <w:multiLevelType w:val="hybridMultilevel"/>
    <w:tmpl w:val="4DF29644"/>
    <w:lvl w:ilvl="0" w:tplc="E7A420A0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23"/>
        </w:tabs>
        <w:ind w:left="29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643"/>
        </w:tabs>
        <w:ind w:left="36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363"/>
        </w:tabs>
        <w:ind w:left="43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83"/>
        </w:tabs>
        <w:ind w:left="50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803"/>
        </w:tabs>
        <w:ind w:left="58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523"/>
        </w:tabs>
        <w:ind w:left="65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243"/>
        </w:tabs>
        <w:ind w:left="72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963"/>
        </w:tabs>
        <w:ind w:left="7963" w:hanging="180"/>
      </w:pPr>
      <w:rPr>
        <w:rFonts w:cs="Times New Roman"/>
      </w:rPr>
    </w:lvl>
  </w:abstractNum>
  <w:abstractNum w:abstractNumId="27">
    <w:nsid w:val="7A78135E"/>
    <w:multiLevelType w:val="hybridMultilevel"/>
    <w:tmpl w:val="65746C70"/>
    <w:lvl w:ilvl="0" w:tplc="4CB05080">
      <w:start w:val="1"/>
      <w:numFmt w:val="bullet"/>
      <w:lvlText w:val="•"/>
      <w:lvlJc w:val="left"/>
      <w:pPr>
        <w:tabs>
          <w:tab w:val="num" w:pos="1494"/>
        </w:tabs>
        <w:ind w:left="1494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28">
    <w:nsid w:val="7DB32303"/>
    <w:multiLevelType w:val="hybridMultilevel"/>
    <w:tmpl w:val="ACFAA276"/>
    <w:lvl w:ilvl="0" w:tplc="4CB05080">
      <w:start w:val="1"/>
      <w:numFmt w:val="bullet"/>
      <w:lvlText w:val="•"/>
      <w:lvlJc w:val="left"/>
      <w:pPr>
        <w:tabs>
          <w:tab w:val="num" w:pos="2509"/>
        </w:tabs>
        <w:ind w:left="250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20"/>
  </w:num>
  <w:num w:numId="5">
    <w:abstractNumId w:val="13"/>
  </w:num>
  <w:num w:numId="6">
    <w:abstractNumId w:val="21"/>
  </w:num>
  <w:num w:numId="7">
    <w:abstractNumId w:val="22"/>
  </w:num>
  <w:num w:numId="8">
    <w:abstractNumId w:val="11"/>
  </w:num>
  <w:num w:numId="9">
    <w:abstractNumId w:val="8"/>
  </w:num>
  <w:num w:numId="10">
    <w:abstractNumId w:val="2"/>
  </w:num>
  <w:num w:numId="11">
    <w:abstractNumId w:val="25"/>
  </w:num>
  <w:num w:numId="12">
    <w:abstractNumId w:val="23"/>
  </w:num>
  <w:num w:numId="13">
    <w:abstractNumId w:val="7"/>
  </w:num>
  <w:num w:numId="14">
    <w:abstractNumId w:val="12"/>
  </w:num>
  <w:num w:numId="15">
    <w:abstractNumId w:val="17"/>
  </w:num>
  <w:num w:numId="16">
    <w:abstractNumId w:val="18"/>
  </w:num>
  <w:num w:numId="17">
    <w:abstractNumId w:val="16"/>
  </w:num>
  <w:num w:numId="18">
    <w:abstractNumId w:val="15"/>
  </w:num>
  <w:num w:numId="19">
    <w:abstractNumId w:val="4"/>
  </w:num>
  <w:num w:numId="20">
    <w:abstractNumId w:val="24"/>
  </w:num>
  <w:num w:numId="21">
    <w:abstractNumId w:val="1"/>
  </w:num>
  <w:num w:numId="22">
    <w:abstractNumId w:val="10"/>
  </w:num>
  <w:num w:numId="23">
    <w:abstractNumId w:val="19"/>
  </w:num>
  <w:num w:numId="24">
    <w:abstractNumId w:val="28"/>
  </w:num>
  <w:num w:numId="25">
    <w:abstractNumId w:val="6"/>
  </w:num>
  <w:num w:numId="26">
    <w:abstractNumId w:val="27"/>
  </w:num>
  <w:num w:numId="27">
    <w:abstractNumId w:val="14"/>
  </w:num>
  <w:num w:numId="28">
    <w:abstractNumId w:val="26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1990"/>
    <w:rsid w:val="00003DF4"/>
    <w:rsid w:val="000472BE"/>
    <w:rsid w:val="000632F3"/>
    <w:rsid w:val="00073012"/>
    <w:rsid w:val="000734F0"/>
    <w:rsid w:val="000A0CDA"/>
    <w:rsid w:val="000F7467"/>
    <w:rsid w:val="00134E5F"/>
    <w:rsid w:val="00144E12"/>
    <w:rsid w:val="0015414C"/>
    <w:rsid w:val="001830FF"/>
    <w:rsid w:val="001A2F4F"/>
    <w:rsid w:val="001E2E07"/>
    <w:rsid w:val="00233958"/>
    <w:rsid w:val="00265C34"/>
    <w:rsid w:val="002660ED"/>
    <w:rsid w:val="00274D1B"/>
    <w:rsid w:val="00286BC2"/>
    <w:rsid w:val="00297812"/>
    <w:rsid w:val="00371EC2"/>
    <w:rsid w:val="003E5637"/>
    <w:rsid w:val="003F1990"/>
    <w:rsid w:val="003F3655"/>
    <w:rsid w:val="004114BA"/>
    <w:rsid w:val="00414787"/>
    <w:rsid w:val="00492B33"/>
    <w:rsid w:val="004F15B1"/>
    <w:rsid w:val="00507875"/>
    <w:rsid w:val="005354D4"/>
    <w:rsid w:val="005514B4"/>
    <w:rsid w:val="005634A7"/>
    <w:rsid w:val="005F2112"/>
    <w:rsid w:val="006B3204"/>
    <w:rsid w:val="006F2906"/>
    <w:rsid w:val="007167A7"/>
    <w:rsid w:val="007674FC"/>
    <w:rsid w:val="00782886"/>
    <w:rsid w:val="00786ECF"/>
    <w:rsid w:val="007B11F9"/>
    <w:rsid w:val="007D06D9"/>
    <w:rsid w:val="007F5172"/>
    <w:rsid w:val="00810BC7"/>
    <w:rsid w:val="00862828"/>
    <w:rsid w:val="00882E3E"/>
    <w:rsid w:val="008B4F4A"/>
    <w:rsid w:val="008C0390"/>
    <w:rsid w:val="008F3686"/>
    <w:rsid w:val="00910932"/>
    <w:rsid w:val="00956340"/>
    <w:rsid w:val="0099307F"/>
    <w:rsid w:val="009955ED"/>
    <w:rsid w:val="00A355BB"/>
    <w:rsid w:val="00A41C25"/>
    <w:rsid w:val="00A55C9F"/>
    <w:rsid w:val="00A70267"/>
    <w:rsid w:val="00AA0D44"/>
    <w:rsid w:val="00AB2793"/>
    <w:rsid w:val="00AC1AA6"/>
    <w:rsid w:val="00AD298B"/>
    <w:rsid w:val="00AF6FA1"/>
    <w:rsid w:val="00B24140"/>
    <w:rsid w:val="00C36E47"/>
    <w:rsid w:val="00C61B05"/>
    <w:rsid w:val="00CB016F"/>
    <w:rsid w:val="00CF6EB9"/>
    <w:rsid w:val="00CF7C30"/>
    <w:rsid w:val="00D22CA6"/>
    <w:rsid w:val="00D36361"/>
    <w:rsid w:val="00D37848"/>
    <w:rsid w:val="00D47114"/>
    <w:rsid w:val="00D57783"/>
    <w:rsid w:val="00DA495B"/>
    <w:rsid w:val="00DD13EA"/>
    <w:rsid w:val="00E10F9D"/>
    <w:rsid w:val="00E17830"/>
    <w:rsid w:val="00E2000E"/>
    <w:rsid w:val="00E2416B"/>
    <w:rsid w:val="00E34027"/>
    <w:rsid w:val="00E722CD"/>
    <w:rsid w:val="00EE1C34"/>
    <w:rsid w:val="00EE7737"/>
    <w:rsid w:val="00F147F9"/>
    <w:rsid w:val="00F20AF1"/>
    <w:rsid w:val="00F21671"/>
    <w:rsid w:val="00F7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4:defaultImageDpi w14:val="0"/>
  <w15:chartTrackingRefBased/>
  <w15:docId w15:val="{6D3164E0-24F0-47C2-9F87-8480E650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99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E56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97812"/>
    <w:pPr>
      <w:keepNext/>
      <w:shd w:val="clear" w:color="auto" w:fill="FFFFFF"/>
      <w:autoSpaceDE w:val="0"/>
      <w:autoSpaceDN w:val="0"/>
      <w:adjustRightInd w:val="0"/>
      <w:jc w:val="center"/>
      <w:outlineLvl w:val="1"/>
    </w:pPr>
    <w:rPr>
      <w:b/>
      <w:bCs/>
      <w:color w:val="000000"/>
      <w:sz w:val="18"/>
      <w:szCs w:val="18"/>
    </w:rPr>
  </w:style>
  <w:style w:type="paragraph" w:styleId="3">
    <w:name w:val="heading 3"/>
    <w:basedOn w:val="a"/>
    <w:next w:val="a"/>
    <w:link w:val="30"/>
    <w:uiPriority w:val="9"/>
    <w:qFormat/>
    <w:rsid w:val="0029781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rsid w:val="00E2416B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E2416B"/>
    <w:rPr>
      <w:rFonts w:cs="Times New Roman"/>
      <w:b/>
      <w:bCs/>
    </w:rPr>
  </w:style>
  <w:style w:type="paragraph" w:styleId="21">
    <w:name w:val="Body Text 2"/>
    <w:basedOn w:val="a"/>
    <w:link w:val="22"/>
    <w:uiPriority w:val="99"/>
    <w:rsid w:val="00297812"/>
    <w:pPr>
      <w:shd w:val="clear" w:color="auto" w:fill="FFFFFF"/>
      <w:autoSpaceDE w:val="0"/>
      <w:autoSpaceDN w:val="0"/>
      <w:adjustRightInd w:val="0"/>
      <w:spacing w:line="360" w:lineRule="auto"/>
      <w:jc w:val="both"/>
    </w:pPr>
    <w:rPr>
      <w:color w:val="000000"/>
      <w:sz w:val="22"/>
      <w:szCs w:val="22"/>
    </w:rPr>
  </w:style>
  <w:style w:type="character" w:customStyle="1" w:styleId="22">
    <w:name w:val="Основной текст 2 Знак"/>
    <w:link w:val="21"/>
    <w:uiPriority w:val="99"/>
    <w:semiHidden/>
    <w:rPr>
      <w:sz w:val="24"/>
      <w:szCs w:val="24"/>
    </w:rPr>
  </w:style>
  <w:style w:type="paragraph" w:customStyle="1" w:styleId="a5">
    <w:name w:val="Стиль"/>
    <w:rsid w:val="0029781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6">
    <w:name w:val="Body Text"/>
    <w:basedOn w:val="a"/>
    <w:link w:val="a7"/>
    <w:uiPriority w:val="99"/>
    <w:rsid w:val="00782886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Pr>
      <w:sz w:val="24"/>
      <w:szCs w:val="24"/>
    </w:rPr>
  </w:style>
  <w:style w:type="paragraph" w:customStyle="1" w:styleId="centretext">
    <w:name w:val="centretext"/>
    <w:basedOn w:val="a"/>
    <w:rsid w:val="00003DF4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semiHidden/>
    <w:rsid w:val="003E5637"/>
    <w:pPr>
      <w:spacing w:before="120"/>
    </w:pPr>
    <w:rPr>
      <w:b/>
      <w:bCs/>
      <w:i/>
      <w:iCs/>
    </w:rPr>
  </w:style>
  <w:style w:type="paragraph" w:styleId="23">
    <w:name w:val="toc 2"/>
    <w:basedOn w:val="a"/>
    <w:next w:val="a"/>
    <w:autoRedefine/>
    <w:uiPriority w:val="39"/>
    <w:semiHidden/>
    <w:rsid w:val="003E5637"/>
    <w:pPr>
      <w:spacing w:before="120"/>
      <w:ind w:left="240"/>
    </w:pPr>
    <w:rPr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rsid w:val="00862828"/>
    <w:pPr>
      <w:tabs>
        <w:tab w:val="right" w:leader="underscore" w:pos="11177"/>
      </w:tabs>
      <w:spacing w:line="360" w:lineRule="auto"/>
      <w:ind w:left="1134" w:right="284"/>
    </w:pPr>
    <w:rPr>
      <w:noProof/>
      <w:sz w:val="28"/>
      <w:szCs w:val="28"/>
    </w:rPr>
  </w:style>
  <w:style w:type="paragraph" w:styleId="4">
    <w:name w:val="toc 4"/>
    <w:basedOn w:val="a"/>
    <w:next w:val="a"/>
    <w:autoRedefine/>
    <w:uiPriority w:val="39"/>
    <w:semiHidden/>
    <w:rsid w:val="003E5637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rsid w:val="003E5637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rsid w:val="003E5637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rsid w:val="003E5637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rsid w:val="003E5637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rsid w:val="003E5637"/>
    <w:pPr>
      <w:ind w:left="1920"/>
    </w:pPr>
    <w:rPr>
      <w:sz w:val="20"/>
      <w:szCs w:val="20"/>
    </w:rPr>
  </w:style>
  <w:style w:type="character" w:styleId="a8">
    <w:name w:val="Hyperlink"/>
    <w:uiPriority w:val="99"/>
    <w:rsid w:val="003E5637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DD13E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Pr>
      <w:sz w:val="24"/>
      <w:szCs w:val="24"/>
    </w:rPr>
  </w:style>
  <w:style w:type="character" w:styleId="ab">
    <w:name w:val="page number"/>
    <w:uiPriority w:val="99"/>
    <w:rsid w:val="00DD13E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47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10527</Words>
  <Characters>60010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 РФ</vt:lpstr>
    </vt:vector>
  </TitlesOfParts>
  <Company>Home</Company>
  <LinksUpToDate>false</LinksUpToDate>
  <CharactersWithSpaces>70397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 РФ</dc:title>
  <dc:subject/>
  <dc:creator>Larisa</dc:creator>
  <cp:keywords/>
  <dc:description/>
  <cp:lastModifiedBy>admin</cp:lastModifiedBy>
  <cp:revision>2</cp:revision>
  <cp:lastPrinted>2008-11-06T16:14:00Z</cp:lastPrinted>
  <dcterms:created xsi:type="dcterms:W3CDTF">2014-03-15T16:04:00Z</dcterms:created>
  <dcterms:modified xsi:type="dcterms:W3CDTF">2014-03-15T16:04:00Z</dcterms:modified>
</cp:coreProperties>
</file>