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60" w:rsidRDefault="00372F60">
      <w:pPr>
        <w:jc w:val="both"/>
        <w:rPr>
          <w:rFonts w:ascii="Courier New" w:hAnsi="Courier New" w:cs="Courier New"/>
          <w:sz w:val="18"/>
          <w:szCs w:val="18"/>
        </w:rPr>
      </w:pPr>
      <w:r>
        <w:rPr>
          <w:rFonts w:ascii="Courier New" w:hAnsi="Courier New" w:cs="Courier New"/>
          <w:sz w:val="18"/>
          <w:szCs w:val="18"/>
        </w:rPr>
        <w:t xml:space="preserve">  ПЕДИАТРИЯ ЛЕКЦИЯ №4 </w:t>
      </w:r>
    </w:p>
    <w:p w:rsidR="00372F60" w:rsidRDefault="00372F60">
      <w:pPr>
        <w:jc w:val="both"/>
        <w:rPr>
          <w:rFonts w:ascii="Courier New" w:hAnsi="Courier New" w:cs="Courier New"/>
          <w:sz w:val="18"/>
          <w:szCs w:val="18"/>
        </w:rPr>
      </w:pPr>
      <w:r>
        <w:rPr>
          <w:rFonts w:ascii="Courier New" w:hAnsi="Courier New" w:cs="Courier New"/>
          <w:sz w:val="18"/>
          <w:szCs w:val="18"/>
        </w:rPr>
        <w:t>ТЕМА: ВИРУСНЫЕ ГЕПАТИТЫ У ДЕТЕЙ</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Вирусные гепатиты - острые инфекционные заболевания вызываемые особыми гепатотропными вирусами характеризующиеся поражением в первую очередь ткани печени, а также других органов и систем.</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 настоящее время вирусные гепатиты вызываются клинически 5 вариантами вируса: вирус гепатита А (ВГА), вирус гепатита В (ВГВ), вирус гепатита С (ВГС)- очень коварное заболевание с незаметным переходом в цирроз печени, вирус гепатита Д (дельта инфекция, ВГД), вирус гепатита Е (ВГЕ).</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 настоящее время на западе выявлены еще несколько типов вирусов гепатита, но клинически у нас с ними мало знакомы. В этиологии  вирусных гепатитов имеют значение вирусы G , F и вирусы других инфекционных заболеваний: цитомегаловирус (заражение происходит внутриутробно, рождение происходит с поражением печени и других систем), вирус герпеса (у женщин носителей вируса может происходить внутриутробное заражение плода в виде пороков развития, в том числе и печени), вирус краснухи, вирус Эпштейн-Барра (вызывает также инфекционный мононуклеоз), многие респираторные вирусы и энтеровирусы. Поражение печени происходят параллельно с поражением и пороками развития преимущественно при внутриутробном инфицировании плода указанными возбудителями (ребенок рождается с врожденным гепатитом).</w:t>
      </w: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r>
        <w:rPr>
          <w:rFonts w:ascii="Courier New" w:hAnsi="Courier New" w:cs="Courier New"/>
          <w:sz w:val="18"/>
          <w:szCs w:val="18"/>
        </w:rPr>
        <w:t xml:space="preserve">ВИРУСНЫЙ ГЕПАТИТ А - наиболее распространен. Заболевание является кишечной инфекцией, так как инфицирование ребенка происходит энтеральным путем. Вирус попадает в организм через инфицированные предметы обихода,  реже с пищей или через инфицированную воду (водный путь заражения). Заболевание носит циклический характер с четкой сменой периодов заболевания и, как правило, наступает </w:t>
      </w:r>
      <w:r>
        <w:rPr>
          <w:rFonts w:ascii="Courier New" w:hAnsi="Courier New" w:cs="Courier New"/>
          <w:b/>
          <w:bCs/>
          <w:sz w:val="18"/>
          <w:szCs w:val="18"/>
          <w:u w:val="single"/>
        </w:rPr>
        <w:t>выздоровление (к счастью)</w:t>
      </w:r>
      <w:r>
        <w:rPr>
          <w:rFonts w:ascii="Courier New" w:hAnsi="Courier New" w:cs="Courier New"/>
          <w:sz w:val="18"/>
          <w:szCs w:val="18"/>
        </w:rPr>
        <w:t xml:space="preserve">, никогда не переходит в хроническую форму и не заканчивается смертельным исходом. </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ТЕЧЕНИЕ ЗАБОЛЕВАНИЯ: диагностике помогает наличие в анамнезе эпидконтакта по гепатиту. </w:t>
      </w:r>
    </w:p>
    <w:p w:rsidR="00372F60" w:rsidRDefault="00372F60">
      <w:pPr>
        <w:numPr>
          <w:ilvl w:val="12"/>
          <w:numId w:val="0"/>
        </w:numPr>
        <w:ind w:left="283" w:hanging="283"/>
        <w:jc w:val="both"/>
        <w:rPr>
          <w:rFonts w:ascii="Courier New" w:hAnsi="Courier New" w:cs="Courier New"/>
          <w:sz w:val="18"/>
          <w:szCs w:val="18"/>
        </w:rPr>
      </w:pPr>
      <w:r>
        <w:rPr>
          <w:rFonts w:ascii="Courier New" w:hAnsi="Courier New" w:cs="Courier New"/>
          <w:b/>
          <w:bCs/>
          <w:sz w:val="18"/>
          <w:szCs w:val="18"/>
        </w:rPr>
        <w:t xml:space="preserve">  I</w:t>
      </w:r>
      <w:r>
        <w:rPr>
          <w:rFonts w:ascii="Courier New" w:hAnsi="Courier New" w:cs="Courier New"/>
          <w:sz w:val="18"/>
          <w:szCs w:val="18"/>
        </w:rPr>
        <w:t xml:space="preserve"> </w:t>
      </w:r>
      <w:r>
        <w:rPr>
          <w:rFonts w:ascii="Courier New" w:hAnsi="Courier New" w:cs="Courier New"/>
          <w:b/>
          <w:bCs/>
          <w:i/>
          <w:iCs/>
          <w:sz w:val="18"/>
          <w:szCs w:val="18"/>
        </w:rPr>
        <w:t>Инкубационный период</w:t>
      </w:r>
      <w:r>
        <w:rPr>
          <w:rFonts w:ascii="Courier New" w:hAnsi="Courier New" w:cs="Courier New"/>
          <w:sz w:val="18"/>
          <w:szCs w:val="18"/>
        </w:rPr>
        <w:t xml:space="preserve"> (от момента инфицирования до появления первых клинических симптомов) составляет минимально 7 дней и максимально через 50 дней. В среднем инкубационный период составляет 2-3 недели от момента контакта с больным вирусным гепатитом. В этом периоде нет никаких клинических проявлений, но в конце его больной начинает быть  наиболее заразным для окружающих, так как вирус выделяется в окружающую среду с фекалиями и мочой, поэтому карантин накладывается на 35 дней, и каждые 10 дней проверяют мочу на трансаминазу.</w:t>
      </w:r>
    </w:p>
    <w:p w:rsidR="00372F60" w:rsidRDefault="00372F60">
      <w:pPr>
        <w:numPr>
          <w:ilvl w:val="12"/>
          <w:numId w:val="0"/>
        </w:numPr>
        <w:ind w:left="283" w:hanging="283"/>
        <w:jc w:val="both"/>
        <w:rPr>
          <w:rFonts w:ascii="Courier New" w:hAnsi="Courier New" w:cs="Courier New"/>
          <w:sz w:val="18"/>
          <w:szCs w:val="18"/>
        </w:rPr>
      </w:pPr>
      <w:r>
        <w:rPr>
          <w:rFonts w:ascii="Courier New" w:hAnsi="Courier New" w:cs="Courier New"/>
          <w:b/>
          <w:bCs/>
          <w:sz w:val="18"/>
          <w:szCs w:val="18"/>
        </w:rPr>
        <w:t>II</w:t>
      </w:r>
      <w:r>
        <w:rPr>
          <w:rFonts w:ascii="Courier New" w:hAnsi="Courier New" w:cs="Courier New"/>
          <w:sz w:val="18"/>
          <w:szCs w:val="18"/>
        </w:rPr>
        <w:t xml:space="preserve"> </w:t>
      </w:r>
      <w:r>
        <w:rPr>
          <w:rFonts w:ascii="Courier New" w:hAnsi="Courier New" w:cs="Courier New"/>
          <w:b/>
          <w:bCs/>
          <w:i/>
          <w:iCs/>
          <w:sz w:val="18"/>
          <w:szCs w:val="18"/>
        </w:rPr>
        <w:t>Продромальный период</w:t>
      </w:r>
      <w:r>
        <w:rPr>
          <w:rFonts w:ascii="Courier New" w:hAnsi="Courier New" w:cs="Courier New"/>
          <w:sz w:val="18"/>
          <w:szCs w:val="18"/>
        </w:rPr>
        <w:t xml:space="preserve"> (преджелтушный)  который длится от нескольких дней  до максимум 1-2 недели (в среднем 3-4-5 дней). Характеризуется многообразием клинических симптомов и может протекать по типу: </w:t>
      </w:r>
    </w:p>
    <w:p w:rsidR="00372F60" w:rsidRDefault="00372F60">
      <w:pPr>
        <w:numPr>
          <w:ilvl w:val="0"/>
          <w:numId w:val="1"/>
        </w:numPr>
        <w:jc w:val="both"/>
        <w:rPr>
          <w:rFonts w:ascii="Courier New" w:hAnsi="Courier New" w:cs="Courier New"/>
          <w:sz w:val="18"/>
          <w:szCs w:val="18"/>
        </w:rPr>
      </w:pPr>
      <w:r>
        <w:rPr>
          <w:rFonts w:ascii="Courier New" w:hAnsi="Courier New" w:cs="Courier New"/>
          <w:b/>
          <w:bCs/>
          <w:sz w:val="18"/>
          <w:szCs w:val="18"/>
          <w:u w:val="single"/>
        </w:rPr>
        <w:t>диспепсического варианта</w:t>
      </w:r>
      <w:r>
        <w:rPr>
          <w:rFonts w:ascii="Courier New" w:hAnsi="Courier New" w:cs="Courier New"/>
          <w:sz w:val="18"/>
          <w:szCs w:val="18"/>
        </w:rPr>
        <w:t xml:space="preserve"> - тошнота, отвращение к пище, особенно мясной, боли в животе различного характера, но преимущественно в правом подреберье, возможно дисфункция кишечника характеризующаяся как диареей, так и задержкой стула, метеоризм, чувство тяжести в эпигастрии и при тяжелых формах возникает рвота, чем тяжелее процесс, тем чаще и продолжительнее рвота (в отличие от острой кишечной инфекции  частая рвота при гепатите не характерна). Этот вариант наиболее частый и отмечается в популяции  у 60-80%  заболевших детей. </w:t>
      </w:r>
    </w:p>
    <w:p w:rsidR="00372F60" w:rsidRDefault="00372F60">
      <w:pPr>
        <w:numPr>
          <w:ilvl w:val="0"/>
          <w:numId w:val="1"/>
        </w:numPr>
        <w:jc w:val="both"/>
        <w:rPr>
          <w:rFonts w:ascii="Courier New" w:hAnsi="Courier New" w:cs="Courier New"/>
          <w:sz w:val="18"/>
          <w:szCs w:val="18"/>
        </w:rPr>
      </w:pPr>
      <w:r>
        <w:rPr>
          <w:rFonts w:ascii="Courier New" w:hAnsi="Courier New" w:cs="Courier New"/>
          <w:b/>
          <w:bCs/>
          <w:sz w:val="18"/>
          <w:szCs w:val="18"/>
          <w:u w:val="single"/>
        </w:rPr>
        <w:t>Астеновегетативный синдром</w:t>
      </w:r>
      <w:r>
        <w:rPr>
          <w:rFonts w:ascii="Courier New" w:hAnsi="Courier New" w:cs="Courier New"/>
          <w:sz w:val="18"/>
          <w:szCs w:val="18"/>
        </w:rPr>
        <w:t xml:space="preserve"> характеризуется вялостью сонливостью, адинамией, инверсия сна (сонливость днем и бессонница ночью - студенческий синдром), головная боль, повышение температуры и симптомы общей интоксикации.</w:t>
      </w:r>
    </w:p>
    <w:p w:rsidR="00372F60" w:rsidRDefault="00372F60">
      <w:pPr>
        <w:numPr>
          <w:ilvl w:val="0"/>
          <w:numId w:val="1"/>
        </w:numPr>
        <w:jc w:val="both"/>
        <w:rPr>
          <w:rFonts w:ascii="Courier New" w:hAnsi="Courier New" w:cs="Courier New"/>
          <w:sz w:val="18"/>
          <w:szCs w:val="18"/>
        </w:rPr>
      </w:pPr>
      <w:r>
        <w:rPr>
          <w:rFonts w:ascii="Courier New" w:hAnsi="Courier New" w:cs="Courier New"/>
          <w:b/>
          <w:bCs/>
          <w:sz w:val="18"/>
          <w:szCs w:val="18"/>
          <w:u w:val="single"/>
        </w:rPr>
        <w:t>Гриппоподобный вариант</w:t>
      </w:r>
      <w:r>
        <w:rPr>
          <w:rFonts w:ascii="Courier New" w:hAnsi="Courier New" w:cs="Courier New"/>
          <w:sz w:val="18"/>
          <w:szCs w:val="18"/>
        </w:rPr>
        <w:t xml:space="preserve"> начинается как грипп: повышение температуры до 38 и выше, 0катаральные явления, возможен кашель, насморк, гиперемия в зеве.</w:t>
      </w:r>
    </w:p>
    <w:p w:rsidR="00372F60" w:rsidRDefault="00372F60">
      <w:pPr>
        <w:numPr>
          <w:ilvl w:val="0"/>
          <w:numId w:val="1"/>
        </w:numPr>
        <w:jc w:val="both"/>
        <w:rPr>
          <w:rFonts w:ascii="Courier New" w:hAnsi="Courier New" w:cs="Courier New"/>
          <w:sz w:val="18"/>
          <w:szCs w:val="18"/>
        </w:rPr>
      </w:pPr>
      <w:r>
        <w:rPr>
          <w:rFonts w:ascii="Courier New" w:hAnsi="Courier New" w:cs="Courier New"/>
          <w:b/>
          <w:bCs/>
          <w:sz w:val="18"/>
          <w:szCs w:val="18"/>
          <w:u w:val="single"/>
        </w:rPr>
        <w:t>Артралгический вариант</w:t>
      </w:r>
      <w:r>
        <w:rPr>
          <w:rFonts w:ascii="Courier New" w:hAnsi="Courier New" w:cs="Courier New"/>
          <w:sz w:val="18"/>
          <w:szCs w:val="18"/>
        </w:rPr>
        <w:t>: жалобы на боли в суставах, мышечные боли (болит все тело) Этот вариант встречается у детей редко.</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Для диагностики очень важное значение имеет лабораторное исследование: биохимическое исследование крови на активность гепатоцеллюлярных (печеночно-клеточных) ферментов (АЛТ в норме 0,1 - 0.68 ммоль/час на литр; АСТ (аспартатаминотрансфераза) норма 0.1 - 0.45 ммоль/ час на литр.).</w:t>
      </w:r>
    </w:p>
    <w:p w:rsidR="00372F60" w:rsidRDefault="00372F60">
      <w:pPr>
        <w:jc w:val="both"/>
        <w:rPr>
          <w:rFonts w:ascii="Courier New" w:hAnsi="Courier New" w:cs="Courier New"/>
          <w:sz w:val="18"/>
          <w:szCs w:val="18"/>
        </w:rPr>
      </w:pPr>
      <w:r>
        <w:rPr>
          <w:rFonts w:ascii="Courier New" w:hAnsi="Courier New" w:cs="Courier New"/>
          <w:sz w:val="18"/>
          <w:szCs w:val="18"/>
        </w:rPr>
        <w:t>Билирубин общий в норме 5.13 - 20.5 мкмоль/л.  Билирубин делится на непрямой билирубин (несвязанный) его норма 3.1 - 17 мкмоль/л, прямой билирубин - 0.86 - 4.3 мкмоль/л). При повышении эти ферментов выше нормы происходит цитолиз печеночных клеток (гепатоцитов) который характеризуется истечением клеточных ферментов из клетки в кровяное русло. В зависимости от уровня ферментов определяется тяжесть вирусного гепатита:</w:t>
      </w:r>
    </w:p>
    <w:p w:rsidR="00372F60" w:rsidRDefault="00372F60">
      <w:pPr>
        <w:numPr>
          <w:ilvl w:val="0"/>
          <w:numId w:val="1"/>
        </w:numPr>
        <w:jc w:val="both"/>
        <w:rPr>
          <w:rFonts w:ascii="Courier New" w:hAnsi="Courier New" w:cs="Courier New"/>
          <w:sz w:val="18"/>
          <w:szCs w:val="18"/>
        </w:rPr>
      </w:pPr>
      <w:r>
        <w:rPr>
          <w:rFonts w:ascii="Courier New" w:hAnsi="Courier New" w:cs="Courier New"/>
          <w:sz w:val="18"/>
          <w:szCs w:val="18"/>
        </w:rPr>
        <w:t>при легкой степени АЛАТ до 16, АСАТ  до 7 . Билирубин общий до 51.</w:t>
      </w:r>
    </w:p>
    <w:p w:rsidR="00372F60" w:rsidRDefault="00372F60">
      <w:pPr>
        <w:numPr>
          <w:ilvl w:val="0"/>
          <w:numId w:val="1"/>
        </w:numPr>
        <w:jc w:val="both"/>
        <w:rPr>
          <w:rFonts w:ascii="Courier New" w:hAnsi="Courier New" w:cs="Courier New"/>
          <w:sz w:val="18"/>
          <w:szCs w:val="18"/>
        </w:rPr>
      </w:pPr>
      <w:r>
        <w:rPr>
          <w:rFonts w:ascii="Courier New" w:hAnsi="Courier New" w:cs="Courier New"/>
          <w:sz w:val="18"/>
          <w:szCs w:val="18"/>
        </w:rPr>
        <w:t>среднетяжелая форма АЛАТ  16-32, АСАТ 7-14, билирубин в венозной крови 51-120 мкмоль /л</w:t>
      </w:r>
    </w:p>
    <w:p w:rsidR="00372F60" w:rsidRDefault="00372F60">
      <w:pPr>
        <w:numPr>
          <w:ilvl w:val="0"/>
          <w:numId w:val="1"/>
        </w:numPr>
        <w:jc w:val="both"/>
        <w:rPr>
          <w:rFonts w:ascii="Courier New" w:hAnsi="Courier New" w:cs="Courier New"/>
          <w:sz w:val="18"/>
          <w:szCs w:val="18"/>
        </w:rPr>
      </w:pPr>
      <w:r>
        <w:rPr>
          <w:rFonts w:ascii="Courier New" w:hAnsi="Courier New" w:cs="Courier New"/>
          <w:sz w:val="18"/>
          <w:szCs w:val="18"/>
        </w:rPr>
        <w:t>тяжелая степень АЛАТ 32 и более АСАТ 14 и более, билирубин 120 и выше.</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При вирусном гепатите повышается преимущественно прямая фракция билирубина (обезвреженный), в силу сдавления, отека желчных протоков. Только в очень тяжелых случаях, когда повышается непрямая фракция прогноз неблагоприятен (может наступить печеночная кома).</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Для установления этиологии гепатита проводится вирусологическое исследование крови на вирусные маркеры. При ВГА самым достоверным признаком является обнаружение в крови у больного особых так называемых НА-антител титр которых нарастает с развитием заболевания. Это повышение идет еще в продромальном периоде пока не наступает желтуха.</w:t>
      </w: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r>
        <w:rPr>
          <w:rFonts w:ascii="Courier New" w:hAnsi="Courier New" w:cs="Courier New"/>
          <w:b/>
          <w:bCs/>
          <w:sz w:val="18"/>
          <w:szCs w:val="18"/>
        </w:rPr>
        <w:t xml:space="preserve">III </w:t>
      </w:r>
      <w:r>
        <w:rPr>
          <w:rFonts w:ascii="Courier New" w:hAnsi="Courier New" w:cs="Courier New"/>
          <w:sz w:val="18"/>
          <w:szCs w:val="18"/>
        </w:rPr>
        <w:t xml:space="preserve"> </w:t>
      </w:r>
      <w:r>
        <w:rPr>
          <w:rFonts w:ascii="Courier New" w:hAnsi="Courier New" w:cs="Courier New"/>
          <w:b/>
          <w:bCs/>
          <w:i/>
          <w:iCs/>
          <w:sz w:val="18"/>
          <w:szCs w:val="18"/>
        </w:rPr>
        <w:t>Желтушный период</w:t>
      </w:r>
      <w:r>
        <w:rPr>
          <w:rFonts w:ascii="Courier New" w:hAnsi="Courier New" w:cs="Courier New"/>
          <w:sz w:val="18"/>
          <w:szCs w:val="18"/>
        </w:rPr>
        <w:t xml:space="preserve"> (период разгара), когда появляется сначала едва заметное желтушное прокрашивание склер, слизистой верхнего неба и позднее (через сутки или двое, что зависит от конституции) всей кожи. Интенсивность желтухи зависит от уровня билирубина в крови: желтуха проявляется при уровне билирубина выше 35 мкмоль/л. Параллельно с наступлением желтухи появляется темная моча, нередко раньше желтухи и обесцвеченный стул в связи с нарушением пигментного обмена. Чем быстрее и интенсивней появляется желтуха, тем легче становится самочувствие. С наступлением и разгаром желтухи симптомы интоксикации при ВГА  уменьшаются, нормализуется температура, прекращается рвота, улучшается аппетит и общее самочувствие.</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Объективно в желтушном периоде врач обнаруживает увеличение печени, край печени заострен, умеренно болезненный из-за натяжения фиброзной капсулы, размеры печени могут быть различны что зависит от возраста и тяжести гепатита. </w:t>
      </w:r>
    </w:p>
    <w:tbl>
      <w:tblPr>
        <w:tblW w:w="0" w:type="auto"/>
        <w:tblInd w:w="-70" w:type="dxa"/>
        <w:tblLayout w:type="fixed"/>
        <w:tblCellMar>
          <w:left w:w="70" w:type="dxa"/>
          <w:right w:w="70" w:type="dxa"/>
        </w:tblCellMar>
        <w:tblLook w:val="0000" w:firstRow="0" w:lastRow="0" w:firstColumn="0" w:lastColumn="0" w:noHBand="0" w:noVBand="0"/>
      </w:tblPr>
      <w:tblGrid>
        <w:gridCol w:w="3448"/>
        <w:gridCol w:w="3448"/>
        <w:gridCol w:w="3448"/>
      </w:tblGrid>
      <w:tr w:rsidR="00372F60">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Легкая степень</w:t>
            </w:r>
          </w:p>
        </w:tc>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среднетяжелая</w:t>
            </w:r>
          </w:p>
        </w:tc>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тяжелая</w:t>
            </w:r>
          </w:p>
        </w:tc>
      </w:tr>
      <w:tr w:rsidR="00372F60">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нижний край +2 см выше нормы</w:t>
            </w:r>
          </w:p>
        </w:tc>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нижний край 2 и более см</w:t>
            </w:r>
          </w:p>
        </w:tc>
        <w:tc>
          <w:tcPr>
            <w:tcW w:w="3448" w:type="dxa"/>
            <w:tcBorders>
              <w:top w:val="nil"/>
              <w:left w:val="nil"/>
              <w:bottom w:val="nil"/>
              <w:right w:val="nil"/>
            </w:tcBorders>
          </w:tcPr>
          <w:p w:rsidR="00372F60" w:rsidRDefault="00372F60">
            <w:pPr>
              <w:jc w:val="both"/>
              <w:rPr>
                <w:rFonts w:ascii="Courier New" w:hAnsi="Courier New" w:cs="Courier New"/>
                <w:sz w:val="18"/>
                <w:szCs w:val="18"/>
              </w:rPr>
            </w:pPr>
            <w:r>
              <w:rPr>
                <w:rFonts w:ascii="Courier New" w:hAnsi="Courier New" w:cs="Courier New"/>
                <w:sz w:val="18"/>
                <w:szCs w:val="18"/>
              </w:rPr>
              <w:t>значительно увеличена (спускается в малый таз, очень плотная,  достаточно болезненная)</w:t>
            </w:r>
          </w:p>
        </w:tc>
      </w:tr>
    </w:tbl>
    <w:p w:rsidR="00372F60" w:rsidRDefault="00372F60">
      <w:pPr>
        <w:jc w:val="both"/>
        <w:rPr>
          <w:rFonts w:ascii="Courier New" w:hAnsi="Courier New" w:cs="Courier New"/>
          <w:sz w:val="18"/>
          <w:szCs w:val="18"/>
        </w:rPr>
      </w:pPr>
      <w:r>
        <w:rPr>
          <w:rFonts w:ascii="Courier New" w:hAnsi="Courier New" w:cs="Courier New"/>
          <w:sz w:val="18"/>
          <w:szCs w:val="18"/>
        </w:rPr>
        <w:t xml:space="preserve">  Желтушный период длится 2-3 недели.</w:t>
      </w:r>
    </w:p>
    <w:p w:rsidR="00372F60" w:rsidRDefault="00372F60">
      <w:pPr>
        <w:jc w:val="both"/>
        <w:rPr>
          <w:rFonts w:ascii="Courier New" w:hAnsi="Courier New" w:cs="Courier New"/>
          <w:sz w:val="18"/>
          <w:szCs w:val="18"/>
        </w:rPr>
      </w:pPr>
      <w:r>
        <w:rPr>
          <w:rFonts w:ascii="Courier New" w:hAnsi="Courier New" w:cs="Courier New"/>
          <w:b/>
          <w:bCs/>
          <w:sz w:val="18"/>
          <w:szCs w:val="18"/>
        </w:rPr>
        <w:t>IV</w:t>
      </w:r>
      <w:r>
        <w:rPr>
          <w:rFonts w:ascii="Courier New" w:hAnsi="Courier New" w:cs="Courier New"/>
          <w:b/>
          <w:bCs/>
          <w:i/>
          <w:iCs/>
          <w:sz w:val="18"/>
          <w:szCs w:val="18"/>
        </w:rPr>
        <w:t xml:space="preserve"> Период реконвалесценции</w:t>
      </w:r>
      <w:r>
        <w:rPr>
          <w:rFonts w:ascii="Courier New" w:hAnsi="Courier New" w:cs="Courier New"/>
          <w:sz w:val="18"/>
          <w:szCs w:val="18"/>
        </w:rPr>
        <w:t>: улучшается самочувствие, ребенок активный, бодрый, появляется аппетит, желтуха исчезает, размеры печени уменьшаются, и главным критерием выздоровления является нормализация биохимических показателей. По приказу ребенок может быть выписан при показателях ферментов не более 1 ед. (не менее двух анализов). После выписки  из стационара  ребенок наблюдается врачом поликлиники  в течение 6 месяцев. В детское учреждение его выписывают только через 10 дней после осмотра и биохимического обследования, при нормальных показателях ребенок может посещать школу и детский сад. При повышенных показателях находится под дальнейшим наблюдением дома. Если повышенные анализы продолжаются и имеются жалобы, то ребенок вновь должен быть госпитализирован. В течение 6 месяцев нельзя заниматься спортом, тяжелым трудом, соблюдать умеренную диету (исключить жареное, жирные продукты - сало, свинина, сметана, сливки, копчености, экстрактивные бульоны). Рекомендуется добавлять в блюда большие количества растительного масла (особенно оливкового) и минимально исключать животные жиры.</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ЛЕЧЕНИЕ ВГА </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 остром периоде обязательно строгий постельный режим, а далее ограничение физической нагрузки и исключение травмы по правому подреберью. При выраженных симптомах интоксикации рвоте показано недлительная инфузионная терапия: 5% раствор глюкозы, физ. раствор, гемодез по показаниям белковые препараты с добавлением больших доз аскорбиновой кислоты, по показаниям назначаются спазмолитики (но-шпа, эуфиллин внутривенно). Из медикаментозных препаратов следует назначать минимальные количества, так как их токсический эффект (карсил, легалон, эссенциале) которых значительно выше чем гепатопротекторный. По показаниям применяются слабые желчегонные средства, лучше растительные. Симптоматическая терапия.</w:t>
      </w:r>
    </w:p>
    <w:p w:rsidR="00372F60" w:rsidRDefault="00372F60">
      <w:pPr>
        <w:jc w:val="both"/>
        <w:rPr>
          <w:rFonts w:ascii="Courier New" w:hAnsi="Courier New" w:cs="Courier New"/>
          <w:sz w:val="18"/>
          <w:szCs w:val="18"/>
        </w:rPr>
      </w:pPr>
      <w:r>
        <w:rPr>
          <w:rFonts w:ascii="Courier New" w:hAnsi="Courier New" w:cs="Courier New"/>
          <w:sz w:val="18"/>
          <w:szCs w:val="18"/>
        </w:rPr>
        <w:t>ВЫВОДЫ ПО ТЕЧЕНИЮ ВГА У ДЕТЕЙ:</w:t>
      </w:r>
    </w:p>
    <w:p w:rsidR="00372F60" w:rsidRDefault="00372F60">
      <w:pPr>
        <w:numPr>
          <w:ilvl w:val="0"/>
          <w:numId w:val="2"/>
        </w:numPr>
        <w:jc w:val="both"/>
        <w:rPr>
          <w:rFonts w:ascii="Courier New" w:hAnsi="Courier New" w:cs="Courier New"/>
          <w:sz w:val="18"/>
          <w:szCs w:val="18"/>
        </w:rPr>
      </w:pPr>
      <w:r>
        <w:rPr>
          <w:rFonts w:ascii="Courier New" w:hAnsi="Courier New" w:cs="Courier New"/>
          <w:sz w:val="18"/>
          <w:szCs w:val="18"/>
        </w:rPr>
        <w:t xml:space="preserve"> ВГА болеют преимущественно дети дошкольного и младшего школьного возраста (3-7 лет)</w:t>
      </w:r>
    </w:p>
    <w:p w:rsidR="00372F60" w:rsidRDefault="00372F60">
      <w:pPr>
        <w:numPr>
          <w:ilvl w:val="0"/>
          <w:numId w:val="3"/>
        </w:numPr>
        <w:jc w:val="both"/>
        <w:rPr>
          <w:rFonts w:ascii="Courier New" w:hAnsi="Courier New" w:cs="Courier New"/>
          <w:sz w:val="18"/>
          <w:szCs w:val="18"/>
        </w:rPr>
      </w:pPr>
      <w:r>
        <w:rPr>
          <w:rFonts w:ascii="Courier New" w:hAnsi="Courier New" w:cs="Courier New"/>
          <w:sz w:val="18"/>
          <w:szCs w:val="18"/>
        </w:rPr>
        <w:t>Заболевание характеризуется выраженной сезонностью, с пиком  случаев в октябре - декабре.</w:t>
      </w:r>
    </w:p>
    <w:p w:rsidR="00372F60" w:rsidRDefault="00372F60">
      <w:pPr>
        <w:numPr>
          <w:ilvl w:val="0"/>
          <w:numId w:val="4"/>
        </w:numPr>
        <w:jc w:val="both"/>
        <w:rPr>
          <w:rFonts w:ascii="Courier New" w:hAnsi="Courier New" w:cs="Courier New"/>
          <w:sz w:val="18"/>
          <w:szCs w:val="18"/>
        </w:rPr>
      </w:pPr>
      <w:r>
        <w:rPr>
          <w:rFonts w:ascii="Courier New" w:hAnsi="Courier New" w:cs="Courier New"/>
          <w:sz w:val="18"/>
          <w:szCs w:val="18"/>
        </w:rPr>
        <w:t>В диагностике важное значение имеет семейный контакт, контакт в детских учреждениях и школах.</w:t>
      </w:r>
    </w:p>
    <w:p w:rsidR="00372F60" w:rsidRDefault="00372F60">
      <w:pPr>
        <w:numPr>
          <w:ilvl w:val="0"/>
          <w:numId w:val="5"/>
        </w:numPr>
        <w:jc w:val="both"/>
        <w:rPr>
          <w:rFonts w:ascii="Courier New" w:hAnsi="Courier New" w:cs="Courier New"/>
          <w:sz w:val="18"/>
          <w:szCs w:val="18"/>
        </w:rPr>
      </w:pPr>
      <w:r>
        <w:rPr>
          <w:rFonts w:ascii="Courier New" w:hAnsi="Courier New" w:cs="Courier New"/>
          <w:sz w:val="18"/>
          <w:szCs w:val="18"/>
        </w:rPr>
        <w:t>ВГА у детей имеет циклическое течение с полным выздоровлением без хронизации процесса и смертельных исходов</w:t>
      </w:r>
    </w:p>
    <w:p w:rsidR="00372F60" w:rsidRDefault="00372F60">
      <w:pPr>
        <w:numPr>
          <w:ilvl w:val="0"/>
          <w:numId w:val="6"/>
        </w:numPr>
        <w:jc w:val="both"/>
        <w:rPr>
          <w:rFonts w:ascii="Courier New" w:hAnsi="Courier New" w:cs="Courier New"/>
          <w:sz w:val="18"/>
          <w:szCs w:val="18"/>
        </w:rPr>
      </w:pPr>
      <w:r>
        <w:rPr>
          <w:rFonts w:ascii="Courier New" w:hAnsi="Courier New" w:cs="Courier New"/>
          <w:sz w:val="18"/>
          <w:szCs w:val="18"/>
        </w:rPr>
        <w:t>Особенностью течения ВГА у детей является преобладание безжелтушных форм, тем чаще чем младше ребенок.</w:t>
      </w: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r>
        <w:rPr>
          <w:rFonts w:ascii="Courier New" w:hAnsi="Courier New" w:cs="Courier New"/>
          <w:sz w:val="18"/>
          <w:szCs w:val="18"/>
        </w:rPr>
        <w:t>ОСОБЕННОСТИ  ВГВ У ДЕТЕЙ</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Инфицирование происходит парентеральным путем, при гемо и плазмотрансфузиях, переливаниях компонентов крови, и парентеральных манипуляциях  (внутривенные инъекции особенно), хирургических операциях, стоматологических манипуляциях, при гинекологических манипуляциях. Вертикальный путь - внутриутробное инфицирование плода от матери (больной, или носительницы вируса) во время беременности, когда ребенок рождается с внутриутробным гепатитом или чаще инфицируется во время родов. В связи с передачей вируса половым путем (концентрация ВГВ очень высока в сперме, влагалищном секрете). Особенностью ВГВ является:</w:t>
      </w:r>
    </w:p>
    <w:p w:rsidR="00372F60" w:rsidRDefault="00372F60">
      <w:pPr>
        <w:numPr>
          <w:ilvl w:val="0"/>
          <w:numId w:val="7"/>
        </w:numPr>
        <w:jc w:val="both"/>
        <w:rPr>
          <w:rFonts w:ascii="Courier New" w:hAnsi="Courier New" w:cs="Courier New"/>
          <w:sz w:val="18"/>
          <w:szCs w:val="18"/>
        </w:rPr>
      </w:pPr>
      <w:r>
        <w:rPr>
          <w:rFonts w:ascii="Courier New" w:hAnsi="Courier New" w:cs="Courier New"/>
          <w:sz w:val="18"/>
          <w:szCs w:val="18"/>
        </w:rPr>
        <w:t>Длительный инкубационный период от 1.5 мес. до 6 мес. В среднем 2 мес. Чем младше ребенок, тем короче инкубационный период.</w:t>
      </w:r>
    </w:p>
    <w:p w:rsidR="00372F60" w:rsidRDefault="00372F60">
      <w:pPr>
        <w:numPr>
          <w:ilvl w:val="0"/>
          <w:numId w:val="8"/>
        </w:numPr>
        <w:jc w:val="both"/>
        <w:rPr>
          <w:rFonts w:ascii="Courier New" w:hAnsi="Courier New" w:cs="Courier New"/>
          <w:sz w:val="18"/>
          <w:szCs w:val="18"/>
        </w:rPr>
      </w:pPr>
      <w:r>
        <w:rPr>
          <w:rFonts w:ascii="Courier New" w:hAnsi="Courier New" w:cs="Courier New"/>
          <w:sz w:val="18"/>
          <w:szCs w:val="18"/>
        </w:rPr>
        <w:t xml:space="preserve">В патогенезе заболевания имеет место иммунологическая несостоятельность организма ребенка при которой страдает гуморальный и Т-клеточный иммунитет. В отличие от ВГА  вирус В не разрушает печеночную клетку, а ее цитолиз происходит через цепь иммунных реакций. ВГВ инкорпорируется в гепатоцит и сидит на мембране, и эта клетка становится чужеродной на которую вырабатываются гуморальные и клеточные факторы защиты: Т-киллеры, аутоантитела, и др. У детей  в этой связи течение  гепатита В нередко характеризуется хронизацией процесса, развитием цирроза печени, а тяжелых случаях развитием печеночно-клеточной недостаточности со смертельным исходом. </w:t>
      </w:r>
    </w:p>
    <w:p w:rsidR="00372F60" w:rsidRDefault="00372F60">
      <w:pPr>
        <w:numPr>
          <w:ilvl w:val="0"/>
          <w:numId w:val="9"/>
        </w:numPr>
        <w:jc w:val="both"/>
        <w:rPr>
          <w:rFonts w:ascii="Courier New" w:hAnsi="Courier New" w:cs="Courier New"/>
          <w:sz w:val="18"/>
          <w:szCs w:val="18"/>
        </w:rPr>
      </w:pPr>
      <w:r>
        <w:rPr>
          <w:rFonts w:ascii="Courier New" w:hAnsi="Courier New" w:cs="Courier New"/>
          <w:sz w:val="18"/>
          <w:szCs w:val="18"/>
        </w:rPr>
        <w:t xml:space="preserve">Это заболевание не всегда имеет четкие проявления периодов и протекает в безжелтушном варианте нередко бессимптомно: разрушение печени идет, а ребенок чувствует себя хорошо. Поэтому основное  в диагностике  принадлежит биохимическому и вирусологическому обследованию всех детей группы риска: дети с заболеваниями крови, получающие гемотрансфузии; больные гемофилией; получившие оперативные вмешательства; дети от родителей, инфицированных ВГВ . </w:t>
      </w:r>
    </w:p>
    <w:p w:rsidR="00372F60" w:rsidRDefault="00372F60">
      <w:pPr>
        <w:numPr>
          <w:ilvl w:val="0"/>
          <w:numId w:val="10"/>
        </w:numPr>
        <w:jc w:val="both"/>
        <w:rPr>
          <w:rFonts w:ascii="Courier New" w:hAnsi="Courier New" w:cs="Courier New"/>
          <w:sz w:val="18"/>
          <w:szCs w:val="18"/>
        </w:rPr>
      </w:pPr>
      <w:r>
        <w:rPr>
          <w:rFonts w:ascii="Courier New" w:hAnsi="Courier New" w:cs="Courier New"/>
          <w:sz w:val="18"/>
          <w:szCs w:val="18"/>
        </w:rPr>
        <w:t>У детей до года вирусный гепатит В может протекать при удовлетворительном состоянии, нормальной температуре, незначительной гепатомегалии что затрудняет диагностику. Основным маркером ВГВ является обнаружение в крови на любых этапах болезни так называемого австралийского антигена НВsAg (поверхностный антиген). Наряду с этим маркером на разных этапах заболевания  в крови могут быть обнаружены антитела к ВГВ ( анти НВsAg ) и антитела к другим структурами вируса ( антиCORантитела - антитела в сердцевине ВГВ,  анти i- антитела</w:t>
      </w:r>
      <w:r>
        <w:rPr>
          <w:rFonts w:ascii="Courier New" w:hAnsi="Courier New" w:cs="Courier New"/>
          <w:sz w:val="18"/>
          <w:szCs w:val="18"/>
        </w:rPr>
        <w:tab/>
        <w:t>.</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Клиническая картина более тяжелая, желтуха более продолжительная. Исход не всегда благоприятный</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ВИРУСНЫЙ ГЕПАТИТ Д</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Его вызывает особый дефектный вирус, который может существовать только в присутствии ВГВ. Заболевание протекает в виде коинфекции (двойное заболевание). Присутствие дельта вируса в крови больного утяжеляет течение заболевания и  чаще формируются хронические формы, нередко развивается печеночная кома, со смертельным исходом.</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ВИРУСНЫЙ ГЕПАТИТ С  - посттрансфузионный. Возникает после массивной гемотрансфузии. Заболевание течет постепенно, малосимптомно, и клиники нет. Этот вирус не навлекает на себя лавину антительной реакции. Он сидит в гепатоцитах и делает свое коварное дело. С течением нескольких месяцев или лет проходящих без жалоб формируется цирроз (в 70% у детей формируется хронический гепатит с циррозом печени, с циррозом в 20-30%). </w:t>
      </w:r>
    </w:p>
    <w:p w:rsidR="00372F60" w:rsidRDefault="00372F60">
      <w:pPr>
        <w:jc w:val="both"/>
        <w:rPr>
          <w:rFonts w:ascii="Courier New" w:hAnsi="Courier New" w:cs="Courier New"/>
          <w:sz w:val="18"/>
          <w:szCs w:val="18"/>
        </w:rPr>
      </w:pPr>
      <w:r>
        <w:rPr>
          <w:rFonts w:ascii="Courier New" w:hAnsi="Courier New" w:cs="Courier New"/>
          <w:sz w:val="18"/>
          <w:szCs w:val="18"/>
        </w:rPr>
        <w:t>ВИРУСНЫЙ ГЕПАТИТ Е - энтеральная инфекция, по клинике похож на ВГА, путь инфицирования чаще водный, и заболевают молодые военнослужащие в жарких регионах. В сравнении с ВГА течет тяжелее, длительнее сохранена желтуха, симптомы интоксикации. Особенно опасен этот гепатит для беременных женщин (100% летальность). Лабораторная диагностика такая же+ вирусологическое исследование.</w:t>
      </w: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r>
        <w:rPr>
          <w:rFonts w:ascii="Courier New" w:hAnsi="Courier New" w:cs="Courier New"/>
          <w:sz w:val="18"/>
          <w:szCs w:val="18"/>
        </w:rPr>
        <w:t xml:space="preserve"> ПРИНЦИПЫ ТЕРАПИИ назначение больших доз интерферона.</w:t>
      </w:r>
    </w:p>
    <w:p w:rsidR="00372F60" w:rsidRDefault="00372F60">
      <w:pPr>
        <w:jc w:val="both"/>
        <w:rPr>
          <w:rFonts w:ascii="Courier New" w:hAnsi="Courier New" w:cs="Courier New"/>
          <w:sz w:val="18"/>
          <w:szCs w:val="18"/>
        </w:rPr>
      </w:pPr>
      <w:r>
        <w:rPr>
          <w:rFonts w:ascii="Courier New" w:hAnsi="Courier New" w:cs="Courier New"/>
          <w:sz w:val="18"/>
          <w:szCs w:val="18"/>
        </w:rPr>
        <w:t xml:space="preserve">  В тяжелых случаях у детей до года обязательно включают гормональную терапию (преднизолон в расчете начальной дозы 2 мг/кг/ в сутки на три введения; в зависимости от биохимических показателей доза преднизолона увеличивается или уменьшается вплоть до отмены.). Цель гормональной терапии достичь иммунодепрессивного эффекта. Основное и перспективное направление в лечении ВГВ является применение противовирусных препаратов, и главным образом интерферона (наиболее очищенным препаратом является интерферон А). Курс лечения при ВГС не менее 6 мес. с парентеральным введением препаратов.</w:t>
      </w: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p>
    <w:p w:rsidR="00372F60" w:rsidRDefault="00372F60">
      <w:pPr>
        <w:jc w:val="both"/>
        <w:rPr>
          <w:rFonts w:ascii="Courier New" w:hAnsi="Courier New" w:cs="Courier New"/>
          <w:sz w:val="18"/>
          <w:szCs w:val="18"/>
        </w:rPr>
      </w:pPr>
      <w:bookmarkStart w:id="0" w:name="_GoBack"/>
      <w:bookmarkEnd w:id="0"/>
    </w:p>
    <w:sectPr w:rsidR="00372F60">
      <w:pgSz w:w="11907" w:h="16840" w:code="9"/>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27574FB"/>
    <w:multiLevelType w:val="singleLevel"/>
    <w:tmpl w:val="3A0C51DC"/>
    <w:lvl w:ilvl="0">
      <w:start w:val="1"/>
      <w:numFmt w:val="decimal"/>
      <w:lvlText w:val="%1."/>
      <w:legacy w:legacy="1" w:legacySpace="0" w:legacyIndent="283"/>
      <w:lvlJc w:val="left"/>
      <w:pPr>
        <w:ind w:left="283" w:hanging="283"/>
      </w:pPr>
    </w:lvl>
  </w:abstractNum>
  <w:abstractNum w:abstractNumId="2">
    <w:nsid w:val="6A3676CF"/>
    <w:multiLevelType w:val="singleLevel"/>
    <w:tmpl w:val="65F24CA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2"/>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F60"/>
    <w:rsid w:val="00372F60"/>
    <w:rsid w:val="003B64B9"/>
    <w:rsid w:val="00571B2E"/>
    <w:rsid w:val="0095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4EFE86-4948-4425-9E78-C1728192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11013</Characters>
  <Application>Microsoft Office Word</Application>
  <DocSecurity>0</DocSecurity>
  <Lines>91</Lines>
  <Paragraphs>25</Paragraphs>
  <ScaleCrop>false</ScaleCrop>
  <Company>Мой оффис</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ПЕДИАТРИЯ ЛЕКЦИЯ №4 </dc:title>
  <dc:subject/>
  <dc:creator>Дмитрий Красножон</dc:creator>
  <cp:keywords/>
  <dc:description/>
  <cp:lastModifiedBy>admin</cp:lastModifiedBy>
  <cp:revision>2</cp:revision>
  <cp:lastPrinted>1998-06-17T16:02:00Z</cp:lastPrinted>
  <dcterms:created xsi:type="dcterms:W3CDTF">2014-04-18T12:31:00Z</dcterms:created>
  <dcterms:modified xsi:type="dcterms:W3CDTF">2014-04-18T12:31:00Z</dcterms:modified>
</cp:coreProperties>
</file>