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4A" w:rsidRDefault="00143D4A">
      <w:pPr>
        <w:pStyle w:val="1"/>
      </w:pPr>
    </w:p>
    <w:p w:rsidR="001F7EF9" w:rsidRDefault="001F7EF9">
      <w:pPr>
        <w:pStyle w:val="1"/>
      </w:pPr>
      <w:r>
        <w:t>18.Конические зубчатые передачи.</w:t>
      </w:r>
    </w:p>
    <w:p w:rsidR="001F7EF9" w:rsidRDefault="001F7EF9"/>
    <w:p w:rsidR="001F7EF9" w:rsidRDefault="001F7EF9">
      <w:r>
        <w:t>Геометрия конического зацепления</w:t>
      </w:r>
    </w:p>
    <w:p w:rsidR="001F7EF9" w:rsidRDefault="002023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256.5pt">
            <v:imagedata r:id="rId5" o:title=""/>
          </v:shape>
        </w:pict>
      </w:r>
    </w:p>
    <w:p w:rsidR="001F7EF9" w:rsidRDefault="001F7EF9">
      <w:r>
        <w:rPr>
          <w:lang w:val="en-US"/>
        </w:rPr>
        <w:t>d</w:t>
      </w:r>
      <w:r>
        <w:rPr>
          <w:vertAlign w:val="subscript"/>
          <w:lang w:val="en-US"/>
        </w:rPr>
        <w:t>e</w:t>
      </w:r>
      <w:r>
        <w:t xml:space="preserve"> – внешний делительный диаметр</w:t>
      </w:r>
    </w:p>
    <w:p w:rsidR="001F7EF9" w:rsidRDefault="001F7EF9">
      <w:r>
        <w:rPr>
          <w:lang w:val="en-US"/>
        </w:rPr>
        <w:t>d</w:t>
      </w:r>
      <w:r>
        <w:rPr>
          <w:vertAlign w:val="subscript"/>
          <w:lang w:val="en-US"/>
        </w:rPr>
        <w:t>ae</w:t>
      </w:r>
      <w:r>
        <w:t xml:space="preserve"> – внешний диаметр вершин зубьев</w:t>
      </w:r>
    </w:p>
    <w:p w:rsidR="001F7EF9" w:rsidRDefault="001F7EF9">
      <w:r>
        <w:rPr>
          <w:lang w:val="en-US"/>
        </w:rPr>
        <w:t>d</w:t>
      </w:r>
      <w:r>
        <w:rPr>
          <w:vertAlign w:val="subscript"/>
          <w:lang w:val="en-US"/>
        </w:rPr>
        <w:t>fe</w:t>
      </w:r>
      <w:r>
        <w:t xml:space="preserve"> – внешний диаметр впадин зубьев</w:t>
      </w:r>
    </w:p>
    <w:p w:rsidR="001F7EF9" w:rsidRDefault="001F7EF9">
      <w:pPr>
        <w:pStyle w:val="1"/>
        <w:rPr>
          <w:b w:val="0"/>
          <w:bCs w:val="0"/>
          <w:u w:val="none"/>
        </w:rPr>
      </w:pPr>
      <w:r>
        <w:rPr>
          <w:b w:val="0"/>
          <w:bCs w:val="0"/>
          <w:u w:val="none"/>
          <w:lang w:val="en-US"/>
        </w:rPr>
        <w:t>d</w:t>
      </w:r>
      <w:r>
        <w:rPr>
          <w:b w:val="0"/>
          <w:bCs w:val="0"/>
          <w:u w:val="none"/>
          <w:vertAlign w:val="subscript"/>
          <w:lang w:val="en-US"/>
        </w:rPr>
        <w:t>m</w:t>
      </w:r>
      <w:r>
        <w:rPr>
          <w:b w:val="0"/>
          <w:bCs w:val="0"/>
          <w:u w:val="none"/>
        </w:rPr>
        <w:t xml:space="preserve"> – средний делительный деаметр</w:t>
      </w:r>
    </w:p>
    <w:p w:rsidR="001F7EF9" w:rsidRDefault="001F7EF9">
      <w:r>
        <w:rPr>
          <w:lang w:val="en-US"/>
        </w:rPr>
        <w:t>R</w:t>
      </w:r>
      <w:r>
        <w:rPr>
          <w:vertAlign w:val="subscript"/>
          <w:lang w:val="en-US"/>
        </w:rPr>
        <w:t>m</w:t>
      </w:r>
      <w:r>
        <w:t xml:space="preserve"> – среднее конусное расстояние </w:t>
      </w:r>
    </w:p>
    <w:p w:rsidR="001F7EF9" w:rsidRDefault="001F7EF9">
      <w:r>
        <w:rPr>
          <w:lang w:val="en-US"/>
        </w:rPr>
        <w:t>R</w:t>
      </w:r>
      <w:r>
        <w:rPr>
          <w:vertAlign w:val="subscript"/>
          <w:lang w:val="en-US"/>
        </w:rPr>
        <w:t>e</w:t>
      </w:r>
      <w:r>
        <w:t xml:space="preserve"> – внешнее конусное расстояние</w:t>
      </w:r>
    </w:p>
    <w:p w:rsidR="001F7EF9" w:rsidRDefault="001F7EF9">
      <w:r>
        <w:rPr>
          <w:lang w:val="en-US"/>
        </w:rPr>
        <w:t>b</w:t>
      </w:r>
      <w:r>
        <w:t xml:space="preserve"> – высота зуба   </w:t>
      </w:r>
    </w:p>
    <w:p w:rsidR="001F7EF9" w:rsidRDefault="001F7EF9">
      <w:r>
        <w:rPr>
          <w:lang w:val="en-US"/>
        </w:rPr>
        <w:t>h</w:t>
      </w:r>
      <w:r>
        <w:t xml:space="preserve"> – ширина зуба </w:t>
      </w:r>
    </w:p>
    <w:p w:rsidR="001F7EF9" w:rsidRDefault="001F7EF9">
      <w:r>
        <w:rPr>
          <w:rFonts w:cs="Arial"/>
        </w:rPr>
        <w:t>δ</w:t>
      </w:r>
      <w:r>
        <w:rPr>
          <w:vertAlign w:val="subscript"/>
        </w:rPr>
        <w:t>1</w:t>
      </w:r>
      <w:r>
        <w:t xml:space="preserve">, </w:t>
      </w:r>
      <w:r>
        <w:rPr>
          <w:rFonts w:cs="Arial"/>
        </w:rPr>
        <w:t>δ</w:t>
      </w:r>
      <w:r>
        <w:rPr>
          <w:vertAlign w:val="subscript"/>
        </w:rPr>
        <w:t>2</w:t>
      </w:r>
      <w:r>
        <w:t xml:space="preserve"> – углы начальных конусов</w:t>
      </w:r>
    </w:p>
    <w:p w:rsidR="001F7EF9" w:rsidRDefault="001F7EF9">
      <w:r>
        <w:t>Конические передачи применяют, когда оси валов пересекаются под прямым углом, профиль зубьев может быть эвольвентным или круговым:</w:t>
      </w:r>
    </w:p>
    <w:p w:rsidR="001F7EF9" w:rsidRDefault="001F7EF9">
      <w:pPr>
        <w:numPr>
          <w:ilvl w:val="0"/>
          <w:numId w:val="1"/>
        </w:numPr>
      </w:pPr>
      <w:r>
        <w:t>Прямозубые передачи применяются при окружных скоростях до 5 м/с</w:t>
      </w:r>
    </w:p>
    <w:p w:rsidR="001F7EF9" w:rsidRDefault="001F7EF9">
      <w:pPr>
        <w:numPr>
          <w:ilvl w:val="0"/>
          <w:numId w:val="1"/>
        </w:numPr>
      </w:pPr>
      <w:r>
        <w:t>Передача с круговыми зубьями обладает большой нагрузочной способностью, обеспечивает плавное зацепление и менее шумное в работе. Более технологичны в изготовлении.</w:t>
      </w:r>
    </w:p>
    <w:p w:rsidR="001F7EF9" w:rsidRDefault="001F7EF9">
      <w:pPr>
        <w:ind w:left="75"/>
      </w:pPr>
      <w:r>
        <w:t xml:space="preserve">Угол наклона зубьев на длительном диаметре </w:t>
      </w:r>
      <w:r>
        <w:rPr>
          <w:rFonts w:cs="Arial"/>
        </w:rPr>
        <w:t>β</w:t>
      </w:r>
      <w:r>
        <w:t>=35</w:t>
      </w:r>
      <w:r>
        <w:rPr>
          <w:rFonts w:cs="Arial"/>
        </w:rPr>
        <w:t>˚</w:t>
      </w:r>
    </w:p>
    <w:p w:rsidR="001F7EF9" w:rsidRDefault="001F7EF9">
      <w:pPr>
        <w:ind w:left="75"/>
      </w:pPr>
      <w:r>
        <w:rPr>
          <w:position w:val="-30"/>
          <w:lang w:val="en-US"/>
        </w:rPr>
        <w:object w:dxaOrig="2720" w:dyaOrig="700">
          <v:shape id="_x0000_i1026" type="#_x0000_t75" style="width:135.75pt;height:35.25pt" o:ole="">
            <v:imagedata r:id="rId6" o:title=""/>
          </v:shape>
          <o:OLEObject Type="Embed" ProgID="Equation.3" ShapeID="_x0000_i1026" DrawAspect="Content" ObjectID="_1469459029" r:id="rId7"/>
        </w:object>
      </w:r>
      <w:r>
        <w:t xml:space="preserve">;   </w:t>
      </w:r>
    </w:p>
    <w:p w:rsidR="001F7EF9" w:rsidRDefault="001F7EF9">
      <w:pPr>
        <w:ind w:left="75"/>
        <w:rPr>
          <w:b/>
          <w:bCs/>
          <w:lang w:val="en-US"/>
        </w:rPr>
      </w:pPr>
    </w:p>
    <w:p w:rsidR="000A353C" w:rsidRPr="000A353C" w:rsidRDefault="000A353C">
      <w:pPr>
        <w:ind w:left="75"/>
        <w:rPr>
          <w:b/>
          <w:bCs/>
          <w:lang w:val="en-US"/>
        </w:rPr>
      </w:pPr>
    </w:p>
    <w:p w:rsidR="001F7EF9" w:rsidRDefault="001F7EF9">
      <w:pPr>
        <w:ind w:left="75"/>
        <w:rPr>
          <w:b/>
          <w:bCs/>
        </w:rPr>
      </w:pPr>
      <w:r>
        <w:rPr>
          <w:b/>
          <w:bCs/>
        </w:rPr>
        <w:t>Основные размеры зубчатых колес.</w:t>
      </w:r>
    </w:p>
    <w:p w:rsidR="001F7EF9" w:rsidRDefault="001F7EF9">
      <w:pPr>
        <w:numPr>
          <w:ilvl w:val="0"/>
          <w:numId w:val="2"/>
        </w:numPr>
      </w:pPr>
      <w:r>
        <w:t>Внешний делительный диаметр</w:t>
      </w:r>
    </w:p>
    <w:p w:rsidR="001F7EF9" w:rsidRDefault="001F7EF9">
      <w:pPr>
        <w:ind w:left="435"/>
        <w:rPr>
          <w:lang w:val="en-US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 xml:space="preserve">e1 </w:t>
      </w:r>
      <w:r>
        <w:rPr>
          <w:lang w:val="en-US"/>
        </w:rPr>
        <w:t>= m</w:t>
      </w:r>
      <w:r>
        <w:rPr>
          <w:vertAlign w:val="subscript"/>
          <w:lang w:val="en-US"/>
        </w:rPr>
        <w:t>e</w:t>
      </w:r>
      <w:r>
        <w:rPr>
          <w:rFonts w:cs="Arial"/>
          <w:lang w:val="en-US"/>
        </w:rPr>
        <w:t>·</w:t>
      </w:r>
      <w:r>
        <w:rPr>
          <w:lang w:val="en-US"/>
        </w:rPr>
        <w:t>z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 </w:t>
      </w:r>
    </w:p>
    <w:p w:rsidR="001F7EF9" w:rsidRDefault="001F7EF9">
      <w:pPr>
        <w:rPr>
          <w:lang w:val="en-US"/>
        </w:rPr>
      </w:pPr>
      <w:r>
        <w:rPr>
          <w:lang w:val="en-US"/>
        </w:rPr>
        <w:t xml:space="preserve">      d</w:t>
      </w:r>
      <w:r>
        <w:rPr>
          <w:vertAlign w:val="subscript"/>
          <w:lang w:val="en-US"/>
        </w:rPr>
        <w:t>e2</w:t>
      </w:r>
      <w:r>
        <w:rPr>
          <w:lang w:val="en-US"/>
        </w:rPr>
        <w:t xml:space="preserve"> = m</w:t>
      </w:r>
      <w:r>
        <w:rPr>
          <w:vertAlign w:val="subscript"/>
          <w:lang w:val="en-US"/>
        </w:rPr>
        <w:t>e</w:t>
      </w:r>
      <w:r>
        <w:rPr>
          <w:rFonts w:cs="Arial"/>
          <w:lang w:val="en-US"/>
        </w:rPr>
        <w:t>·</w:t>
      </w:r>
      <w:r>
        <w:rPr>
          <w:lang w:val="en-US"/>
        </w:rPr>
        <w:t>z</w:t>
      </w:r>
      <w:r>
        <w:rPr>
          <w:vertAlign w:val="subscript"/>
          <w:lang w:val="en-US"/>
        </w:rPr>
        <w:t xml:space="preserve">2 </w:t>
      </w:r>
    </w:p>
    <w:p w:rsidR="001F7EF9" w:rsidRDefault="001F7EF9">
      <w:pPr>
        <w:rPr>
          <w:lang w:val="en-US"/>
        </w:rPr>
      </w:pPr>
    </w:p>
    <w:p w:rsidR="001F7EF9" w:rsidRDefault="001F7EF9">
      <w:pPr>
        <w:numPr>
          <w:ilvl w:val="0"/>
          <w:numId w:val="2"/>
        </w:numPr>
        <w:rPr>
          <w:lang w:val="en-US"/>
        </w:rPr>
      </w:pPr>
      <w:r>
        <w:t>Внешний</w:t>
      </w:r>
      <w:r>
        <w:rPr>
          <w:lang w:val="en-US"/>
        </w:rPr>
        <w:t xml:space="preserve"> </w:t>
      </w:r>
      <w:r>
        <w:t>диаметр</w:t>
      </w:r>
      <w:r>
        <w:rPr>
          <w:lang w:val="en-US"/>
        </w:rPr>
        <w:t xml:space="preserve"> </w:t>
      </w:r>
      <w:r>
        <w:t>вершин</w:t>
      </w:r>
      <w:r>
        <w:rPr>
          <w:lang w:val="en-US"/>
        </w:rPr>
        <w:t xml:space="preserve"> </w:t>
      </w:r>
      <w:r>
        <w:t>зубьев</w:t>
      </w:r>
    </w:p>
    <w:p w:rsidR="001F7EF9" w:rsidRDefault="001F7EF9">
      <w:pPr>
        <w:ind w:left="75"/>
        <w:rPr>
          <w:rFonts w:cs="Arial"/>
          <w:vertAlign w:val="subscript"/>
          <w:lang w:val="en-US"/>
        </w:rPr>
      </w:pPr>
      <w:r>
        <w:rPr>
          <w:lang w:val="en-US"/>
        </w:rPr>
        <w:t xml:space="preserve">     d</w:t>
      </w:r>
      <w:r>
        <w:rPr>
          <w:vertAlign w:val="subscript"/>
          <w:lang w:val="en-US"/>
        </w:rPr>
        <w:t>a1</w:t>
      </w:r>
      <w:r>
        <w:rPr>
          <w:lang w:val="en-US"/>
        </w:rPr>
        <w:t xml:space="preserve"> = d</w:t>
      </w:r>
      <w:r>
        <w:rPr>
          <w:vertAlign w:val="subscript"/>
          <w:lang w:val="en-US"/>
        </w:rPr>
        <w:t>e1</w:t>
      </w:r>
      <w:r>
        <w:rPr>
          <w:lang w:val="en-US"/>
        </w:rPr>
        <w:t xml:space="preserve"> + 2m</w:t>
      </w:r>
      <w:r>
        <w:rPr>
          <w:vertAlign w:val="subscript"/>
          <w:lang w:val="en-US"/>
        </w:rPr>
        <w:t>e</w:t>
      </w:r>
      <w:r>
        <w:rPr>
          <w:rFonts w:cs="Arial"/>
          <w:lang w:val="en-US"/>
        </w:rPr>
        <w:t>·cosδ</w:t>
      </w:r>
      <w:r>
        <w:rPr>
          <w:rFonts w:cs="Arial"/>
          <w:vertAlign w:val="subscript"/>
          <w:lang w:val="en-US"/>
        </w:rPr>
        <w:t>1</w:t>
      </w:r>
    </w:p>
    <w:p w:rsidR="001F7EF9" w:rsidRDefault="001F7EF9">
      <w:pPr>
        <w:ind w:left="75"/>
        <w:rPr>
          <w:lang w:val="en-US"/>
        </w:rPr>
      </w:pPr>
      <w:r>
        <w:rPr>
          <w:lang w:val="en-US"/>
        </w:rPr>
        <w:t xml:space="preserve">     d</w:t>
      </w:r>
      <w:r>
        <w:rPr>
          <w:vertAlign w:val="subscript"/>
          <w:lang w:val="en-US"/>
        </w:rPr>
        <w:t>a2</w:t>
      </w:r>
      <w:r>
        <w:rPr>
          <w:lang w:val="en-US"/>
        </w:rPr>
        <w:t xml:space="preserve"> = d</w:t>
      </w:r>
      <w:r>
        <w:rPr>
          <w:vertAlign w:val="subscript"/>
          <w:lang w:val="en-US"/>
        </w:rPr>
        <w:t>e2</w:t>
      </w:r>
      <w:r>
        <w:rPr>
          <w:lang w:val="en-US"/>
        </w:rPr>
        <w:t xml:space="preserve"> + 2m</w:t>
      </w:r>
      <w:r>
        <w:rPr>
          <w:vertAlign w:val="subscript"/>
          <w:lang w:val="en-US"/>
        </w:rPr>
        <w:t>e</w:t>
      </w:r>
      <w:r>
        <w:rPr>
          <w:rFonts w:cs="Arial"/>
          <w:lang w:val="en-US"/>
        </w:rPr>
        <w:t>· cosδ</w:t>
      </w:r>
      <w:r>
        <w:rPr>
          <w:rFonts w:cs="Arial"/>
          <w:vertAlign w:val="subscript"/>
          <w:lang w:val="en-US"/>
        </w:rPr>
        <w:t>2</w:t>
      </w:r>
      <w:r>
        <w:rPr>
          <w:lang w:val="en-US"/>
        </w:rPr>
        <w:t xml:space="preserve"> </w:t>
      </w:r>
    </w:p>
    <w:p w:rsidR="001F7EF9" w:rsidRDefault="001F7EF9">
      <w:pPr>
        <w:numPr>
          <w:ilvl w:val="0"/>
          <w:numId w:val="2"/>
        </w:numPr>
      </w:pPr>
      <w:r>
        <w:t>Внешнее конусное расстояние</w:t>
      </w:r>
    </w:p>
    <w:p w:rsidR="001F7EF9" w:rsidRDefault="001F7EF9">
      <w:pPr>
        <w:ind w:left="75"/>
      </w:pPr>
      <w:r>
        <w:t xml:space="preserve">     </w:t>
      </w:r>
      <w:r>
        <w:rPr>
          <w:position w:val="-12"/>
        </w:rPr>
        <w:object w:dxaOrig="2000" w:dyaOrig="440">
          <v:shape id="_x0000_i1027" type="#_x0000_t75" style="width:99.75pt;height:21.75pt" o:ole="">
            <v:imagedata r:id="rId8" o:title=""/>
          </v:shape>
          <o:OLEObject Type="Embed" ProgID="Equation.3" ShapeID="_x0000_i1027" DrawAspect="Content" ObjectID="_1469459030" r:id="rId9"/>
        </w:object>
      </w:r>
    </w:p>
    <w:p w:rsidR="001F7EF9" w:rsidRDefault="001F7EF9">
      <w:pPr>
        <w:numPr>
          <w:ilvl w:val="0"/>
          <w:numId w:val="2"/>
        </w:numPr>
      </w:pPr>
      <w:r>
        <w:t>Среднее конусное расстояние</w:t>
      </w:r>
    </w:p>
    <w:p w:rsidR="001F7EF9" w:rsidRDefault="001F7EF9">
      <w:pPr>
        <w:ind w:left="75"/>
      </w:pPr>
      <w:r>
        <w:t xml:space="preserve">     </w:t>
      </w:r>
      <w:r>
        <w:rPr>
          <w:lang w:val="en-US"/>
        </w:rPr>
        <w:t>R</w:t>
      </w:r>
      <w:r>
        <w:rPr>
          <w:vertAlign w:val="subscript"/>
          <w:lang w:val="en-US"/>
        </w:rPr>
        <w:t>m</w:t>
      </w:r>
      <w:r>
        <w:rPr>
          <w:vertAlign w:val="subscript"/>
        </w:rPr>
        <w:t xml:space="preserve"> </w:t>
      </w:r>
      <w:r>
        <w:t xml:space="preserve">= </w:t>
      </w:r>
      <w:r>
        <w:rPr>
          <w:lang w:val="en-US"/>
        </w:rPr>
        <w:t>R</w:t>
      </w:r>
      <w:r>
        <w:rPr>
          <w:vertAlign w:val="subscript"/>
          <w:lang w:val="en-US"/>
        </w:rPr>
        <w:t>e</w:t>
      </w:r>
      <w:r>
        <w:t xml:space="preserve"> – 0,5</w:t>
      </w:r>
      <w:r>
        <w:rPr>
          <w:lang w:val="en-US"/>
        </w:rPr>
        <w:t>b</w:t>
      </w:r>
    </w:p>
    <w:p w:rsidR="001F7EF9" w:rsidRDefault="001F7EF9">
      <w:pPr>
        <w:numPr>
          <w:ilvl w:val="0"/>
          <w:numId w:val="2"/>
        </w:numPr>
      </w:pPr>
      <w:r>
        <w:t>Средний окружной модуль</w:t>
      </w:r>
    </w:p>
    <w:p w:rsidR="001F7EF9" w:rsidRDefault="001F7EF9">
      <w:pPr>
        <w:ind w:left="75"/>
      </w:pPr>
      <w:r>
        <w:t xml:space="preserve">     </w:t>
      </w:r>
      <w:r>
        <w:rPr>
          <w:position w:val="-32"/>
        </w:rPr>
        <w:object w:dxaOrig="2799" w:dyaOrig="760">
          <v:shape id="_x0000_i1028" type="#_x0000_t75" style="width:140.25pt;height:38.25pt" o:ole="">
            <v:imagedata r:id="rId10" o:title=""/>
          </v:shape>
          <o:OLEObject Type="Embed" ProgID="Equation.3" ShapeID="_x0000_i1028" DrawAspect="Content" ObjectID="_1469459031" r:id="rId11"/>
        </w:object>
      </w:r>
      <w:r>
        <w:t xml:space="preserve">, где </w:t>
      </w:r>
    </w:p>
    <w:p w:rsidR="001F7EF9" w:rsidRDefault="001F7EF9">
      <w:pPr>
        <w:ind w:left="75"/>
      </w:pPr>
      <w:r>
        <w:rPr>
          <w:lang w:val="en-US"/>
        </w:rPr>
        <w:t>m</w:t>
      </w:r>
      <w:r>
        <w:rPr>
          <w:vertAlign w:val="subscript"/>
          <w:lang w:val="en-US"/>
        </w:rPr>
        <w:t>e</w:t>
      </w:r>
      <w:r>
        <w:t xml:space="preserve"> – внешний торцевой окружной модуль</w:t>
      </w:r>
    </w:p>
    <w:p w:rsidR="001F7EF9" w:rsidRDefault="001F7EF9">
      <w:pPr>
        <w:ind w:left="75"/>
      </w:pPr>
      <w:r>
        <w:t xml:space="preserve">Для зубчатых колес с круговым зубом его обозначают, как </w:t>
      </w:r>
      <w:r>
        <w:rPr>
          <w:lang w:val="en-US"/>
        </w:rPr>
        <w:t>m</w:t>
      </w:r>
      <w:r>
        <w:rPr>
          <w:vertAlign w:val="subscript"/>
          <w:lang w:val="en-US"/>
        </w:rPr>
        <w:t>te</w:t>
      </w:r>
      <w:r>
        <w:t xml:space="preserve">. Округляются до стандартного числа.   </w:t>
      </w:r>
    </w:p>
    <w:p w:rsidR="001F7EF9" w:rsidRDefault="001F7EF9">
      <w:pPr>
        <w:numPr>
          <w:ilvl w:val="0"/>
          <w:numId w:val="2"/>
        </w:numPr>
      </w:pPr>
      <w:r>
        <w:t>Средний делительный диаметр</w:t>
      </w:r>
    </w:p>
    <w:p w:rsidR="001F7EF9" w:rsidRDefault="001F7EF9">
      <w:pPr>
        <w:ind w:left="435"/>
        <w:rPr>
          <w:lang w:val="en-US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 xml:space="preserve">m1 </w:t>
      </w:r>
      <w:r>
        <w:rPr>
          <w:lang w:val="en-US"/>
        </w:rPr>
        <w:t>= m</w:t>
      </w:r>
      <w:r>
        <w:rPr>
          <w:rFonts w:cs="Arial"/>
          <w:lang w:val="en-US"/>
        </w:rPr>
        <w:t>·</w:t>
      </w:r>
      <w:r>
        <w:rPr>
          <w:lang w:val="en-US"/>
        </w:rPr>
        <w:t>z</w:t>
      </w:r>
      <w:r>
        <w:rPr>
          <w:vertAlign w:val="subscript"/>
          <w:lang w:val="en-US"/>
        </w:rPr>
        <w:t>1</w:t>
      </w:r>
    </w:p>
    <w:p w:rsidR="001F7EF9" w:rsidRDefault="001F7EF9">
      <w:pPr>
        <w:ind w:left="435"/>
        <w:rPr>
          <w:vertAlign w:val="subscript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>m</w:t>
      </w:r>
      <w:r>
        <w:rPr>
          <w:vertAlign w:val="subscript"/>
        </w:rPr>
        <w:t xml:space="preserve">2 </w:t>
      </w:r>
      <w:r>
        <w:t xml:space="preserve">= </w:t>
      </w:r>
      <w:r>
        <w:rPr>
          <w:lang w:val="en-US"/>
        </w:rPr>
        <w:t>m</w:t>
      </w:r>
      <w:r>
        <w:rPr>
          <w:rFonts w:cs="Arial"/>
        </w:rPr>
        <w:t>·</w:t>
      </w:r>
      <w:r>
        <w:rPr>
          <w:lang w:val="en-US"/>
        </w:rPr>
        <w:t>z</w:t>
      </w:r>
      <w:r>
        <w:rPr>
          <w:vertAlign w:val="subscript"/>
        </w:rPr>
        <w:t>2</w:t>
      </w:r>
    </w:p>
    <w:p w:rsidR="001F7EF9" w:rsidRDefault="001F7EF9">
      <w:pPr>
        <w:numPr>
          <w:ilvl w:val="0"/>
          <w:numId w:val="2"/>
        </w:numPr>
      </w:pPr>
      <w:r>
        <w:t>Передаточное отклонение передачи</w:t>
      </w:r>
    </w:p>
    <w:p w:rsidR="001F7EF9" w:rsidRDefault="001F7EF9">
      <w:pPr>
        <w:ind w:left="75"/>
      </w:pPr>
      <w:r>
        <w:t xml:space="preserve">     </w:t>
      </w:r>
      <w:r>
        <w:rPr>
          <w:position w:val="-30"/>
          <w:lang w:val="en-US"/>
        </w:rPr>
        <w:object w:dxaOrig="720" w:dyaOrig="700">
          <v:shape id="_x0000_i1029" type="#_x0000_t75" style="width:36pt;height:35.25pt" o:ole="">
            <v:imagedata r:id="rId12" o:title=""/>
          </v:shape>
          <o:OLEObject Type="Embed" ProgID="Equation.3" ShapeID="_x0000_i1029" DrawAspect="Content" ObjectID="_1469459032" r:id="rId13"/>
        </w:object>
      </w:r>
      <w:r>
        <w:t xml:space="preserve">; </w:t>
      </w:r>
    </w:p>
    <w:p w:rsidR="001F7EF9" w:rsidRDefault="001F7EF9">
      <w:pPr>
        <w:ind w:left="75"/>
      </w:pPr>
      <w:r>
        <w:t xml:space="preserve">     </w:t>
      </w:r>
      <w:r>
        <w:rPr>
          <w:position w:val="-30"/>
        </w:rPr>
        <w:object w:dxaOrig="1340" w:dyaOrig="700">
          <v:shape id="_x0000_i1030" type="#_x0000_t75" style="width:66.75pt;height:35.25pt" o:ole="">
            <v:imagedata r:id="rId14" o:title=""/>
          </v:shape>
          <o:OLEObject Type="Embed" ProgID="Equation.3" ShapeID="_x0000_i1030" DrawAspect="Content" ObjectID="_1469459033" r:id="rId15"/>
        </w:object>
      </w:r>
      <w:r>
        <w:t>; –  передаточное число</w:t>
      </w:r>
    </w:p>
    <w:p w:rsidR="001F7EF9" w:rsidRDefault="001F7EF9">
      <w:pPr>
        <w:ind w:left="75"/>
        <w:rPr>
          <w:b/>
          <w:bCs/>
          <w:u w:val="single"/>
        </w:rPr>
      </w:pPr>
    </w:p>
    <w:p w:rsidR="001F7EF9" w:rsidRDefault="001F7EF9">
      <w:pPr>
        <w:ind w:left="75"/>
        <w:rPr>
          <w:b/>
          <w:bCs/>
          <w:u w:val="single"/>
        </w:rPr>
      </w:pPr>
    </w:p>
    <w:p w:rsidR="001F7EF9" w:rsidRDefault="001F7EF9">
      <w:pPr>
        <w:ind w:left="75"/>
        <w:rPr>
          <w:b/>
          <w:bCs/>
          <w:u w:val="single"/>
        </w:rPr>
      </w:pPr>
      <w:r>
        <w:rPr>
          <w:b/>
          <w:bCs/>
          <w:u w:val="single"/>
        </w:rPr>
        <w:t>19.Силы в зацеплении конических колес.</w:t>
      </w:r>
    </w:p>
    <w:p w:rsidR="001F7EF9" w:rsidRDefault="00202364">
      <w:pPr>
        <w:ind w:left="75"/>
      </w:pPr>
      <w:r>
        <w:pict>
          <v:shape id="_x0000_i1031" type="#_x0000_t75" style="width:203.25pt;height:222pt">
            <v:imagedata r:id="rId16" o:title=""/>
          </v:shape>
        </w:pict>
      </w:r>
    </w:p>
    <w:p w:rsidR="001F7EF9" w:rsidRDefault="001F7EF9">
      <w:pPr>
        <w:ind w:left="75"/>
      </w:pPr>
    </w:p>
    <w:p w:rsidR="001F7EF9" w:rsidRDefault="001F7EF9">
      <w:pPr>
        <w:ind w:left="75"/>
      </w:pPr>
      <w:r>
        <w:rPr>
          <w:lang w:val="en-US"/>
        </w:rPr>
        <w:t>F</w:t>
      </w:r>
      <w:r>
        <w:rPr>
          <w:vertAlign w:val="subscript"/>
          <w:lang w:val="en-US"/>
        </w:rPr>
        <w:t>n</w:t>
      </w:r>
      <w:r>
        <w:t xml:space="preserve"> – нормальная сила в зацеплении </w:t>
      </w:r>
    </w:p>
    <w:p w:rsidR="001F7EF9" w:rsidRDefault="001F7EF9">
      <w:pPr>
        <w:ind w:left="75"/>
      </w:pPr>
      <w:r>
        <w:rPr>
          <w:lang w:val="en-US"/>
        </w:rPr>
        <w:t>F</w:t>
      </w:r>
      <w:r>
        <w:rPr>
          <w:vertAlign w:val="subscript"/>
          <w:lang w:val="en-US"/>
        </w:rPr>
        <w:t>e</w:t>
      </w:r>
      <w:r>
        <w:rPr>
          <w:lang w:val="en-US"/>
        </w:rPr>
        <w:t xml:space="preserve"> – </w:t>
      </w:r>
      <w:r>
        <w:t>окружная сила</w:t>
      </w:r>
    </w:p>
    <w:p w:rsidR="001F7EF9" w:rsidRDefault="001F7EF9">
      <w:pPr>
        <w:ind w:left="75"/>
      </w:pPr>
      <w:r>
        <w:rPr>
          <w:lang w:val="en-US"/>
        </w:rPr>
        <w:t>F</w:t>
      </w:r>
      <w:r>
        <w:rPr>
          <w:vertAlign w:val="subscript"/>
          <w:lang w:val="en-US"/>
        </w:rPr>
        <w:t>r</w:t>
      </w:r>
      <w:r>
        <w:t xml:space="preserve"> – радиальная сила</w:t>
      </w:r>
    </w:p>
    <w:p w:rsidR="001F7EF9" w:rsidRDefault="001F7EF9">
      <w:pPr>
        <w:ind w:left="75"/>
      </w:pPr>
      <w:r>
        <w:rPr>
          <w:lang w:val="en-US"/>
        </w:rPr>
        <w:t>F</w:t>
      </w:r>
      <w:r>
        <w:rPr>
          <w:vertAlign w:val="subscript"/>
          <w:lang w:val="en-US"/>
        </w:rPr>
        <w:t>a</w:t>
      </w:r>
      <w:r>
        <w:t xml:space="preserve"> – осевая сила </w:t>
      </w:r>
    </w:p>
    <w:p w:rsidR="001F7EF9" w:rsidRDefault="001F7EF9">
      <w:pPr>
        <w:ind w:left="75"/>
        <w:rPr>
          <w:b/>
          <w:bCs/>
          <w:u w:val="single"/>
        </w:rPr>
      </w:pPr>
      <w:r>
        <w:t xml:space="preserve">При определении усилии в зацеплении нагрузку распределенную по ширине зубчатого венца это заменяют сосредоточенной силой </w:t>
      </w:r>
      <w:r>
        <w:rPr>
          <w:lang w:val="en-US"/>
        </w:rPr>
        <w:t>F</w:t>
      </w:r>
      <w:r>
        <w:rPr>
          <w:vertAlign w:val="subscript"/>
          <w:lang w:val="en-US"/>
        </w:rPr>
        <w:t>n</w:t>
      </w:r>
      <w:r>
        <w:t xml:space="preserve">  </w:t>
      </w:r>
      <w:r>
        <w:rPr>
          <w:b/>
          <w:bCs/>
          <w:u w:val="single"/>
        </w:rPr>
        <w:t xml:space="preserve">   </w:t>
      </w:r>
    </w:p>
    <w:p w:rsidR="001F7EF9" w:rsidRDefault="001F7EF9">
      <w:pPr>
        <w:ind w:left="75"/>
        <w:rPr>
          <w:lang w:val="en-US"/>
        </w:rPr>
      </w:pPr>
      <w:r>
        <w:t xml:space="preserve">     </w:t>
      </w:r>
      <w:r>
        <w:rPr>
          <w:position w:val="-30"/>
        </w:rPr>
        <w:object w:dxaOrig="1620" w:dyaOrig="700">
          <v:shape id="_x0000_i1032" type="#_x0000_t75" style="width:81pt;height:35.25pt" o:ole="">
            <v:imagedata r:id="rId17" o:title=""/>
          </v:shape>
          <o:OLEObject Type="Embed" ProgID="Equation.3" ShapeID="_x0000_i1032" DrawAspect="Content" ObjectID="_1469459034" r:id="rId18"/>
        </w:object>
      </w:r>
    </w:p>
    <w:p w:rsidR="001F7EF9" w:rsidRDefault="001F7EF9">
      <w:pPr>
        <w:ind w:left="75"/>
      </w:pPr>
      <w:r>
        <w:t>Радиальная сила:</w:t>
      </w:r>
    </w:p>
    <w:p w:rsidR="001F7EF9" w:rsidRDefault="001F7EF9">
      <w:pPr>
        <w:ind w:left="75"/>
      </w:pPr>
      <w:r>
        <w:rPr>
          <w:position w:val="-12"/>
        </w:rPr>
        <w:object w:dxaOrig="2700" w:dyaOrig="360">
          <v:shape id="_x0000_i1033" type="#_x0000_t75" style="width:135pt;height:18pt" o:ole="">
            <v:imagedata r:id="rId19" o:title=""/>
          </v:shape>
          <o:OLEObject Type="Embed" ProgID="Equation.3" ShapeID="_x0000_i1033" DrawAspect="Content" ObjectID="_1469459035" r:id="rId20"/>
        </w:object>
      </w:r>
    </w:p>
    <w:p w:rsidR="001F7EF9" w:rsidRDefault="001F7EF9">
      <w:pPr>
        <w:ind w:left="75"/>
      </w:pPr>
      <w:r>
        <w:rPr>
          <w:position w:val="-12"/>
        </w:rPr>
        <w:object w:dxaOrig="2799" w:dyaOrig="360">
          <v:shape id="_x0000_i1034" type="#_x0000_t75" style="width:140.25pt;height:18pt" o:ole="">
            <v:imagedata r:id="rId21" o:title=""/>
          </v:shape>
          <o:OLEObject Type="Embed" ProgID="Equation.3" ShapeID="_x0000_i1034" DrawAspect="Content" ObjectID="_1469459036" r:id="rId22"/>
        </w:object>
      </w:r>
    </w:p>
    <w:p w:rsidR="001F7EF9" w:rsidRDefault="001F7EF9">
      <w:pPr>
        <w:ind w:left="75"/>
      </w:pPr>
      <w:r>
        <w:rPr>
          <w:position w:val="-10"/>
        </w:rPr>
        <w:object w:dxaOrig="180" w:dyaOrig="340">
          <v:shape id="_x0000_i1035" type="#_x0000_t75" style="width:9pt;height:17.25pt" o:ole="">
            <v:imagedata r:id="rId23" o:title=""/>
          </v:shape>
          <o:OLEObject Type="Embed" ProgID="Equation.3" ShapeID="_x0000_i1035" DrawAspect="Content" ObjectID="_1469459037" r:id="rId24"/>
        </w:object>
      </w:r>
      <w:r>
        <w:rPr>
          <w:position w:val="-12"/>
        </w:rPr>
        <w:object w:dxaOrig="1660" w:dyaOrig="380">
          <v:shape id="_x0000_i1036" type="#_x0000_t75" style="width:83.25pt;height:18.75pt" o:ole="">
            <v:imagedata r:id="rId25" o:title=""/>
          </v:shape>
          <o:OLEObject Type="Embed" ProgID="Equation.3" ShapeID="_x0000_i1036" DrawAspect="Content" ObjectID="_1469459038" r:id="rId26"/>
        </w:object>
      </w:r>
    </w:p>
    <w:p w:rsidR="001F7EF9" w:rsidRDefault="001F7EF9">
      <w:pPr>
        <w:rPr>
          <w:b/>
          <w:bCs/>
          <w:u w:val="single"/>
        </w:rPr>
      </w:pPr>
    </w:p>
    <w:p w:rsidR="001F7EF9" w:rsidRDefault="001F7EF9">
      <w:pPr>
        <w:rPr>
          <w:b/>
          <w:bCs/>
          <w:u w:val="single"/>
        </w:rPr>
      </w:pPr>
    </w:p>
    <w:p w:rsidR="001F7EF9" w:rsidRDefault="001F7EF9">
      <w:pPr>
        <w:rPr>
          <w:b/>
          <w:bCs/>
          <w:u w:val="single"/>
        </w:rPr>
      </w:pPr>
      <w:r>
        <w:rPr>
          <w:b/>
          <w:bCs/>
          <w:u w:val="single"/>
        </w:rPr>
        <w:t>20.Червячные передачи</w:t>
      </w:r>
    </w:p>
    <w:p w:rsidR="001F7EF9" w:rsidRDefault="001F7EF9">
      <w:r>
        <w:t>Червячная передача – это передача с перекрещивающимися осями.</w:t>
      </w:r>
    </w:p>
    <w:p w:rsidR="001F7EF9" w:rsidRDefault="001F7EF9">
      <w:r>
        <w:t>Состоит из винта червяка и червячного колеса</w:t>
      </w:r>
    </w:p>
    <w:p w:rsidR="001F7EF9" w:rsidRDefault="001F7EF9"/>
    <w:p w:rsidR="001F7EF9" w:rsidRDefault="001F7EF9">
      <w:r>
        <w:rPr>
          <w:i/>
          <w:iCs/>
        </w:rPr>
        <w:t>Преимущества</w:t>
      </w:r>
      <w:r>
        <w:t>:</w:t>
      </w:r>
    </w:p>
    <w:p w:rsidR="001F7EF9" w:rsidRDefault="001F7EF9">
      <w:r>
        <w:t>1.Плавность и бесшумность работы</w:t>
      </w:r>
    </w:p>
    <w:p w:rsidR="001F7EF9" w:rsidRDefault="001F7EF9">
      <w:r>
        <w:t xml:space="preserve">2.Возможность получения больших передаточных отношений (особенно вне силовых передач </w:t>
      </w:r>
      <w:r>
        <w:rPr>
          <w:lang w:val="en-US"/>
        </w:rPr>
        <w:t>u</w:t>
      </w:r>
      <w:r>
        <w:t>=1000)</w:t>
      </w:r>
    </w:p>
    <w:p w:rsidR="001F7EF9" w:rsidRDefault="001F7EF9">
      <w:r>
        <w:t>3.Возможность самоторможения передачи за счет сил трения в червячной паре</w:t>
      </w:r>
    </w:p>
    <w:p w:rsidR="001F7EF9" w:rsidRDefault="001F7EF9"/>
    <w:p w:rsidR="001F7EF9" w:rsidRDefault="001F7EF9">
      <w:r>
        <w:rPr>
          <w:i/>
          <w:iCs/>
        </w:rPr>
        <w:t>Недостатки</w:t>
      </w:r>
      <w:r>
        <w:rPr>
          <w:lang w:val="en-US"/>
        </w:rPr>
        <w:t>:</w:t>
      </w:r>
    </w:p>
    <w:p w:rsidR="001F7EF9" w:rsidRDefault="001F7EF9">
      <w:r>
        <w:t>1.Низкий КПД</w:t>
      </w:r>
    </w:p>
    <w:p w:rsidR="001F7EF9" w:rsidRDefault="001F7EF9">
      <w:r>
        <w:t>2.Значительное выделение тепла в зоне передач</w:t>
      </w:r>
    </w:p>
    <w:p w:rsidR="001F7EF9" w:rsidRDefault="001F7EF9">
      <w:r>
        <w:t>3.Интенсивное изнашивание и склонность к заеданию</w:t>
      </w:r>
    </w:p>
    <w:p w:rsidR="001F7EF9" w:rsidRDefault="001F7EF9">
      <w:r>
        <w:t>4.Необходимость применения для венцов червячных колес дорогих антифрикционных материалов</w:t>
      </w:r>
    </w:p>
    <w:p w:rsidR="001F7EF9" w:rsidRDefault="001F7EF9">
      <w:r>
        <w:t>5. Повышенные требования к точности сборки</w:t>
      </w:r>
    </w:p>
    <w:p w:rsidR="001F7EF9" w:rsidRDefault="001F7EF9"/>
    <w:p w:rsidR="001F7EF9" w:rsidRDefault="001F7EF9">
      <w:r>
        <w:rPr>
          <w:i/>
          <w:iCs/>
        </w:rPr>
        <w:t>Применение</w:t>
      </w:r>
      <w:r>
        <w:t>:</w:t>
      </w:r>
    </w:p>
    <w:p w:rsidR="001F7EF9" w:rsidRDefault="001F7EF9">
      <w:r>
        <w:t>При небольших и средних мощностях (50-150кВт)</w:t>
      </w:r>
    </w:p>
    <w:p w:rsidR="001F7EF9" w:rsidRDefault="001F7EF9">
      <w:r>
        <w:t>При окружных скоростях до 25 м/с</w:t>
      </w:r>
    </w:p>
    <w:p w:rsidR="001F7EF9" w:rsidRDefault="001F7EF9"/>
    <w:p w:rsidR="001F7EF9" w:rsidRDefault="001F7EF9">
      <w:pPr>
        <w:rPr>
          <w:b/>
          <w:bCs/>
          <w:u w:val="single"/>
        </w:rPr>
      </w:pPr>
      <w:r>
        <w:rPr>
          <w:b/>
          <w:bCs/>
          <w:u w:val="single"/>
        </w:rPr>
        <w:t>Классификация червячных передач.</w:t>
      </w:r>
    </w:p>
    <w:p w:rsidR="001F7EF9" w:rsidRDefault="001F7EF9">
      <w:pPr>
        <w:ind w:left="360"/>
        <w:rPr>
          <w:i/>
          <w:iCs/>
        </w:rPr>
      </w:pPr>
      <w:r>
        <w:t>1.</w:t>
      </w:r>
      <w:r>
        <w:rPr>
          <w:i/>
          <w:iCs/>
        </w:rPr>
        <w:t>По форме внешней поверхности червяка</w:t>
      </w:r>
    </w:p>
    <w:p w:rsidR="001F7EF9" w:rsidRDefault="001F7EF9">
      <w:pPr>
        <w:ind w:left="360"/>
      </w:pPr>
      <w:r>
        <w:t xml:space="preserve">а) цилиндрический </w:t>
      </w:r>
    </w:p>
    <w:p w:rsidR="001F7EF9" w:rsidRDefault="001F7EF9">
      <w:pPr>
        <w:ind w:left="360"/>
      </w:pPr>
      <w:r>
        <w:t>б) глобоидальный</w:t>
      </w:r>
    </w:p>
    <w:p w:rsidR="001F7EF9" w:rsidRDefault="00202364">
      <w:pPr>
        <w:ind w:left="360"/>
      </w:pPr>
      <w:r>
        <w:pict>
          <v:shape id="_x0000_i1037" type="#_x0000_t75" style="width:81pt;height:62.25pt">
            <v:imagedata r:id="rId27" o:title=""/>
          </v:shape>
        </w:pict>
      </w:r>
    </w:p>
    <w:p w:rsidR="001F7EF9" w:rsidRDefault="001F7EF9">
      <w:pPr>
        <w:ind w:left="360"/>
      </w:pPr>
    </w:p>
    <w:p w:rsidR="001F7EF9" w:rsidRDefault="001F7EF9">
      <w:pPr>
        <w:ind w:left="360"/>
      </w:pPr>
      <w:r>
        <w:t>Глобоидальные червяки сложнее в изготовлении, имеют высокий КПД, более надежны и долговечны.</w:t>
      </w:r>
    </w:p>
    <w:p w:rsidR="001F7EF9" w:rsidRDefault="001F7EF9">
      <w:pPr>
        <w:pStyle w:val="a4"/>
      </w:pPr>
    </w:p>
    <w:p w:rsidR="001F7EF9" w:rsidRDefault="001F7EF9">
      <w:pPr>
        <w:pStyle w:val="a4"/>
      </w:pPr>
      <w:r>
        <w:t>2.</w:t>
      </w:r>
      <w:r>
        <w:rPr>
          <w:i/>
          <w:iCs/>
        </w:rPr>
        <w:t>По расположению червяка</w:t>
      </w:r>
      <w:r>
        <w:t xml:space="preserve"> различают с верхним, нижним и боковым расположением.</w:t>
      </w:r>
    </w:p>
    <w:p w:rsidR="001F7EF9" w:rsidRDefault="00202364">
      <w:pPr>
        <w:ind w:left="360"/>
      </w:pPr>
      <w:r>
        <w:pict>
          <v:shape id="_x0000_i1038" type="#_x0000_t75" style="width:74.25pt;height:81.75pt">
            <v:imagedata r:id="rId28" o:title=""/>
          </v:shape>
        </w:pict>
      </w:r>
    </w:p>
    <w:p w:rsidR="001F7EF9" w:rsidRDefault="001F7EF9">
      <w:pPr>
        <w:ind w:left="360"/>
      </w:pPr>
      <w:r>
        <w:t xml:space="preserve">С нижним расположением применяется при </w:t>
      </w:r>
      <w:r>
        <w:rPr>
          <w:position w:val="-6"/>
        </w:rPr>
        <w:object w:dxaOrig="859" w:dyaOrig="279">
          <v:shape id="_x0000_i1039" type="#_x0000_t75" style="width:42.75pt;height:14.25pt" o:ole="">
            <v:imagedata r:id="rId29" o:title=""/>
          </v:shape>
          <o:OLEObject Type="Embed" ProgID="Equation.3" ShapeID="_x0000_i1039" DrawAspect="Content" ObjectID="_1469459039" r:id="rId30"/>
        </w:object>
      </w:r>
      <w:r>
        <w:t>м/с (это обусловлено тем, что при большей скорости масло будет вытекать, пенится и не поступать в трущиеся пары)</w:t>
      </w:r>
    </w:p>
    <w:p w:rsidR="001F7EF9" w:rsidRDefault="001F7EF9">
      <w:pPr>
        <w:ind w:left="360"/>
      </w:pPr>
    </w:p>
    <w:p w:rsidR="001F7EF9" w:rsidRDefault="001F7EF9">
      <w:pPr>
        <w:ind w:left="360"/>
        <w:rPr>
          <w:i/>
          <w:iCs/>
        </w:rPr>
      </w:pPr>
      <w:r>
        <w:t>3.</w:t>
      </w:r>
      <w:r>
        <w:rPr>
          <w:i/>
          <w:iCs/>
        </w:rPr>
        <w:t>По числу витков червяка</w:t>
      </w:r>
    </w:p>
    <w:p w:rsidR="001F7EF9" w:rsidRDefault="001F7EF9">
      <w:pPr>
        <w:pStyle w:val="a4"/>
      </w:pPr>
      <w:r>
        <w:t>Резьба червяка может быть одно и многозаходной, правой и левой.</w:t>
      </w:r>
    </w:p>
    <w:p w:rsidR="001F7EF9" w:rsidRDefault="001F7EF9">
      <w:pPr>
        <w:ind w:left="360"/>
      </w:pPr>
      <w:r>
        <w:t xml:space="preserve"> </w:t>
      </w:r>
      <w:r>
        <w:rPr>
          <w:lang w:val="en-US"/>
        </w:rPr>
        <w:t>z</w:t>
      </w:r>
      <w:r>
        <w:rPr>
          <w:vertAlign w:val="subscript"/>
        </w:rPr>
        <w:t>1</w:t>
      </w:r>
      <w:r>
        <w:t>=1,2,4(с кол-вом витков)</w:t>
      </w:r>
    </w:p>
    <w:p w:rsidR="001F7EF9" w:rsidRDefault="001F7EF9">
      <w:pPr>
        <w:ind w:left="360"/>
        <w:rPr>
          <w:lang w:val="en-US"/>
        </w:rPr>
      </w:pPr>
      <w:r>
        <w:t xml:space="preserve">4.По профилю резьбы </w:t>
      </w:r>
    </w:p>
    <w:p w:rsidR="001F7EF9" w:rsidRDefault="001F7EF9">
      <w:pPr>
        <w:ind w:left="360"/>
      </w:pPr>
      <w:r>
        <w:t>В зависимости от способа нарезания червяка:</w:t>
      </w:r>
    </w:p>
    <w:p w:rsidR="001F7EF9" w:rsidRDefault="001F7EF9">
      <w:pPr>
        <w:numPr>
          <w:ilvl w:val="0"/>
          <w:numId w:val="4"/>
        </w:numPr>
      </w:pPr>
      <w:r>
        <w:t>архимедов червяк</w:t>
      </w:r>
      <w:r>
        <w:rPr>
          <w:lang w:val="en-US"/>
        </w:rPr>
        <w:t>;</w:t>
      </w:r>
    </w:p>
    <w:p w:rsidR="001F7EF9" w:rsidRDefault="001F7EF9">
      <w:pPr>
        <w:ind w:left="360"/>
      </w:pPr>
      <w:r>
        <w:t>б) конвалютный червяк;</w:t>
      </w:r>
    </w:p>
    <w:p w:rsidR="001F7EF9" w:rsidRDefault="001F7EF9">
      <w:pPr>
        <w:ind w:left="360"/>
      </w:pPr>
      <w:r>
        <w:t>в)эвольвентный червяк;</w:t>
      </w:r>
    </w:p>
    <w:p w:rsidR="001F7EF9" w:rsidRDefault="001F7EF9">
      <w:pPr>
        <w:ind w:left="360"/>
      </w:pPr>
      <w:r>
        <w:t>г)спираидальный червяк;</w:t>
      </w:r>
    </w:p>
    <w:p w:rsidR="001F7EF9" w:rsidRDefault="001F7EF9">
      <w:pPr>
        <w:ind w:left="360"/>
        <w:rPr>
          <w:lang w:val="en-US"/>
        </w:rPr>
      </w:pPr>
      <w:r>
        <w:t>д)тороидальный червяк.</w:t>
      </w:r>
    </w:p>
    <w:p w:rsidR="001F7EF9" w:rsidRDefault="001F7EF9">
      <w:pPr>
        <w:ind w:left="360"/>
      </w:pPr>
    </w:p>
    <w:p w:rsidR="001F7EF9" w:rsidRDefault="001F7EF9">
      <w:pPr>
        <w:pStyle w:val="2"/>
        <w:ind w:left="0"/>
      </w:pPr>
    </w:p>
    <w:p w:rsidR="001F7EF9" w:rsidRDefault="001F7EF9">
      <w:pPr>
        <w:pStyle w:val="2"/>
        <w:ind w:left="0"/>
      </w:pPr>
      <w:r>
        <w:t>Изготовление червяков</w:t>
      </w:r>
    </w:p>
    <w:p w:rsidR="001F7EF9" w:rsidRDefault="001F7EF9">
      <w:r>
        <w:t xml:space="preserve">Червяки могут быть нарезаны на </w:t>
      </w:r>
    </w:p>
    <w:p w:rsidR="001F7EF9" w:rsidRDefault="001F7EF9">
      <w:r>
        <w:rPr>
          <w:i/>
          <w:iCs/>
        </w:rPr>
        <w:t>токарно-винторезном станке</w:t>
      </w:r>
      <w:r>
        <w:t xml:space="preserve"> </w:t>
      </w:r>
    </w:p>
    <w:p w:rsidR="001F7EF9" w:rsidRDefault="00202364">
      <w:r>
        <w:pict>
          <v:shape id="_x0000_i1040" type="#_x0000_t75" style="width:112.5pt;height:88.5pt">
            <v:imagedata r:id="rId31" o:title=""/>
          </v:shape>
        </w:pict>
      </w:r>
    </w:p>
    <w:p w:rsidR="001F7EF9" w:rsidRDefault="001F7EF9">
      <w:r>
        <w:t xml:space="preserve">или </w:t>
      </w:r>
      <w:r>
        <w:rPr>
          <w:i/>
          <w:iCs/>
        </w:rPr>
        <w:t>модульной фрезой</w:t>
      </w:r>
      <w:r>
        <w:t xml:space="preserve">. </w:t>
      </w:r>
    </w:p>
    <w:p w:rsidR="001F7EF9" w:rsidRDefault="00202364">
      <w:r>
        <w:pict>
          <v:shape id="_x0000_i1041" type="#_x0000_t75" style="width:108pt;height:83.25pt">
            <v:imagedata r:id="rId32" o:title=""/>
          </v:shape>
        </w:pict>
      </w:r>
    </w:p>
    <w:p w:rsidR="001F7EF9" w:rsidRDefault="001F7EF9">
      <w:r>
        <w:t>Червячные колеса чаще всего нарезают червячными фрезами с более высоким профилем и острыми кромками.</w:t>
      </w:r>
    </w:p>
    <w:p w:rsidR="001F7EF9" w:rsidRDefault="001F7EF9"/>
    <w:p w:rsidR="001F7EF9" w:rsidRDefault="001F7EF9">
      <w:pPr>
        <w:rPr>
          <w:b/>
          <w:bCs/>
          <w:u w:val="single"/>
        </w:rPr>
      </w:pPr>
      <w:r>
        <w:rPr>
          <w:b/>
          <w:bCs/>
          <w:u w:val="single"/>
        </w:rPr>
        <w:t>21.Геометрия червячных передач</w:t>
      </w:r>
    </w:p>
    <w:p w:rsidR="001F7EF9" w:rsidRDefault="00202364">
      <w:pPr>
        <w:tabs>
          <w:tab w:val="num" w:pos="720"/>
        </w:tabs>
        <w:ind w:left="360"/>
      </w:pPr>
      <w:r>
        <w:pict>
          <v:shape id="_x0000_i1042" type="#_x0000_t75" style="width:203.25pt;height:139.5pt">
            <v:imagedata r:id="rId33" o:title=""/>
          </v:shape>
        </w:pict>
      </w:r>
    </w:p>
    <w:p w:rsidR="001F7EF9" w:rsidRDefault="001F7EF9">
      <w:pPr>
        <w:tabs>
          <w:tab w:val="num" w:pos="720"/>
        </w:tabs>
        <w:ind w:left="360"/>
      </w:pPr>
    </w:p>
    <w:p w:rsidR="001F7EF9" w:rsidRDefault="001F7EF9">
      <w:pPr>
        <w:tabs>
          <w:tab w:val="num" w:pos="720"/>
        </w:tabs>
        <w:ind w:left="360"/>
        <w:rPr>
          <w:rFonts w:cs="Arial"/>
        </w:rPr>
      </w:pPr>
      <w:r>
        <w:rPr>
          <w:position w:val="-6"/>
        </w:rPr>
        <w:object w:dxaOrig="440" w:dyaOrig="260">
          <v:shape id="_x0000_i1043" type="#_x0000_t75" style="width:21.75pt;height:12.75pt" o:ole="">
            <v:imagedata r:id="rId34" o:title=""/>
          </v:shape>
          <o:OLEObject Type="Embed" ProgID="Equation.3" ShapeID="_x0000_i1043" DrawAspect="Content" ObjectID="_1469459040" r:id="rId35"/>
        </w:object>
      </w:r>
      <w:r>
        <w:t xml:space="preserve"> - угол профиля червяка равен 20</w:t>
      </w:r>
      <w:r>
        <w:rPr>
          <w:rFonts w:cs="Arial"/>
        </w:rPr>
        <w:t>˚</w:t>
      </w:r>
    </w:p>
    <w:p w:rsidR="001F7EF9" w:rsidRDefault="001F7EF9">
      <w:pPr>
        <w:tabs>
          <w:tab w:val="num" w:pos="720"/>
        </w:tabs>
        <w:ind w:left="360"/>
      </w:pPr>
    </w:p>
    <w:p w:rsidR="001F7EF9" w:rsidRDefault="001F7EF9">
      <w:pPr>
        <w:tabs>
          <w:tab w:val="num" w:pos="720"/>
        </w:tabs>
        <w:ind w:left="360"/>
      </w:pPr>
      <w:r>
        <w:t xml:space="preserve"> Шаг резьбы червяка связан с числом заходов по формуле </w:t>
      </w:r>
    </w:p>
    <w:p w:rsidR="001F7EF9" w:rsidRDefault="001F7EF9">
      <w:pPr>
        <w:tabs>
          <w:tab w:val="num" w:pos="720"/>
        </w:tabs>
        <w:ind w:left="360"/>
        <w:jc w:val="center"/>
      </w:pPr>
      <w:r>
        <w:rPr>
          <w:position w:val="-10"/>
        </w:rPr>
        <w:object w:dxaOrig="1040" w:dyaOrig="340">
          <v:shape id="_x0000_i1044" type="#_x0000_t75" style="width:51.75pt;height:17.25pt" o:ole="">
            <v:imagedata r:id="rId36" o:title=""/>
          </v:shape>
          <o:OLEObject Type="Embed" ProgID="Equation.3" ShapeID="_x0000_i1044" DrawAspect="Content" ObjectID="_1469459041" r:id="rId37"/>
        </w:object>
      </w:r>
      <w:r>
        <w:t>,</w:t>
      </w:r>
    </w:p>
    <w:p w:rsidR="001F7EF9" w:rsidRDefault="001F7EF9">
      <w:pPr>
        <w:tabs>
          <w:tab w:val="num" w:pos="720"/>
        </w:tabs>
        <w:ind w:left="360"/>
      </w:pPr>
      <w:r>
        <w:t xml:space="preserve">где </w:t>
      </w:r>
      <w:r>
        <w:rPr>
          <w:lang w:val="en-US"/>
        </w:rPr>
        <w:t>z</w:t>
      </w:r>
      <w:r>
        <w:rPr>
          <w:vertAlign w:val="subscript"/>
        </w:rPr>
        <w:t>1</w:t>
      </w:r>
      <w:r>
        <w:t>-число заходов</w:t>
      </w:r>
    </w:p>
    <w:p w:rsidR="001F7EF9" w:rsidRDefault="001F7EF9">
      <w:pPr>
        <w:tabs>
          <w:tab w:val="num" w:pos="720"/>
        </w:tabs>
        <w:ind w:left="360"/>
      </w:pPr>
      <w:r>
        <w:t xml:space="preserve"> </w:t>
      </w:r>
    </w:p>
    <w:p w:rsidR="001F7EF9" w:rsidRDefault="001F7EF9">
      <w:pPr>
        <w:tabs>
          <w:tab w:val="num" w:pos="720"/>
        </w:tabs>
        <w:ind w:left="360"/>
      </w:pPr>
      <w:r>
        <w:t>Угол подъема винтовой линии червяка на делительной окружности:</w:t>
      </w:r>
    </w:p>
    <w:p w:rsidR="001F7EF9" w:rsidRDefault="001F7EF9">
      <w:pPr>
        <w:tabs>
          <w:tab w:val="num" w:pos="720"/>
        </w:tabs>
        <w:ind w:left="360"/>
      </w:pPr>
      <w:r>
        <w:rPr>
          <w:position w:val="-28"/>
        </w:rPr>
        <w:object w:dxaOrig="1260" w:dyaOrig="680">
          <v:shape id="_x0000_i1045" type="#_x0000_t75" style="width:63pt;height:33.75pt" o:ole="">
            <v:imagedata r:id="rId38" o:title=""/>
          </v:shape>
          <o:OLEObject Type="Embed" ProgID="Equation.3" ShapeID="_x0000_i1045" DrawAspect="Content" ObjectID="_1469459042" r:id="rId39"/>
        </w:object>
      </w:r>
      <w:r>
        <w:t xml:space="preserve">, где </w:t>
      </w:r>
      <w:r>
        <w:rPr>
          <w:lang w:val="en-US"/>
        </w:rPr>
        <w:t>q</w:t>
      </w:r>
      <w:r>
        <w:t>-коэффициент делительного диаметра</w:t>
      </w:r>
    </w:p>
    <w:p w:rsidR="001F7EF9" w:rsidRDefault="001F7EF9">
      <w:pPr>
        <w:tabs>
          <w:tab w:val="num" w:pos="720"/>
        </w:tabs>
        <w:ind w:left="360"/>
      </w:pPr>
      <w:r>
        <w:rPr>
          <w:lang w:val="en-US"/>
        </w:rPr>
        <w:t>d</w:t>
      </w:r>
      <w:r>
        <w:rPr>
          <w:vertAlign w:val="subscript"/>
        </w:rPr>
        <w:t>1</w:t>
      </w:r>
      <w:r>
        <w:t>=</w:t>
      </w:r>
      <w:r>
        <w:rPr>
          <w:lang w:val="en-US"/>
        </w:rPr>
        <w:t>m</w:t>
      </w:r>
      <w:r>
        <w:rPr>
          <w:rFonts w:cs="Arial"/>
        </w:rPr>
        <w:t>·</w:t>
      </w:r>
      <w:r>
        <w:rPr>
          <w:lang w:val="en-US"/>
        </w:rPr>
        <w:t>q</w:t>
      </w:r>
      <w:r>
        <w:t xml:space="preserve"> , где </w:t>
      </w:r>
      <w:r>
        <w:rPr>
          <w:lang w:val="en-US"/>
        </w:rPr>
        <w:t>d</w:t>
      </w:r>
      <w:r>
        <w:rPr>
          <w:vertAlign w:val="subscript"/>
        </w:rPr>
        <w:t>1</w:t>
      </w:r>
      <w:r>
        <w:t>-делительный диаметр</w:t>
      </w:r>
    </w:p>
    <w:p w:rsidR="001F7EF9" w:rsidRDefault="001F7EF9">
      <w:pPr>
        <w:tabs>
          <w:tab w:val="num" w:pos="720"/>
        </w:tabs>
        <w:ind w:left="360"/>
      </w:pPr>
    </w:p>
    <w:p w:rsidR="001F7EF9" w:rsidRDefault="001F7EF9">
      <w:pPr>
        <w:tabs>
          <w:tab w:val="num" w:pos="720"/>
        </w:tabs>
        <w:ind w:left="360"/>
      </w:pPr>
      <w:r>
        <w:t>1.</w:t>
      </w:r>
      <w:r>
        <w:rPr>
          <w:i/>
          <w:iCs/>
        </w:rPr>
        <w:t>Делительный диаметр</w:t>
      </w:r>
    </w:p>
    <w:p w:rsidR="001F7EF9" w:rsidRDefault="001F7EF9">
      <w:pPr>
        <w:tabs>
          <w:tab w:val="num" w:pos="720"/>
        </w:tabs>
        <w:ind w:left="360"/>
        <w:rPr>
          <w:lang w:val="en-US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>1</w:t>
      </w:r>
      <w:r>
        <w:rPr>
          <w:lang w:val="en-US"/>
        </w:rPr>
        <w:t>=q</w:t>
      </w:r>
      <w:r>
        <w:rPr>
          <w:rFonts w:cs="Arial"/>
          <w:lang w:val="en-US"/>
        </w:rPr>
        <w:t>·</w:t>
      </w:r>
      <w:r>
        <w:rPr>
          <w:lang w:val="en-US"/>
        </w:rPr>
        <w:t>m</w:t>
      </w:r>
    </w:p>
    <w:p w:rsidR="001F7EF9" w:rsidRDefault="001F7EF9">
      <w:pPr>
        <w:tabs>
          <w:tab w:val="num" w:pos="720"/>
        </w:tabs>
        <w:ind w:left="360"/>
        <w:rPr>
          <w:lang w:val="en-US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>2</w:t>
      </w:r>
      <w:r>
        <w:rPr>
          <w:lang w:val="en-US"/>
        </w:rPr>
        <w:t>=m</w:t>
      </w:r>
      <w:r>
        <w:rPr>
          <w:rFonts w:cs="Arial"/>
          <w:lang w:val="en-US"/>
        </w:rPr>
        <w:t>·</w:t>
      </w:r>
      <w:r>
        <w:rPr>
          <w:lang w:val="en-US"/>
        </w:rPr>
        <w:t>z</w:t>
      </w:r>
      <w:r>
        <w:rPr>
          <w:vertAlign w:val="subscript"/>
          <w:lang w:val="en-US"/>
        </w:rPr>
        <w:t>2</w:t>
      </w:r>
    </w:p>
    <w:p w:rsidR="001F7EF9" w:rsidRDefault="001F7EF9">
      <w:pPr>
        <w:tabs>
          <w:tab w:val="num" w:pos="720"/>
        </w:tabs>
        <w:ind w:left="360"/>
        <w:rPr>
          <w:lang w:val="en-US"/>
        </w:rPr>
      </w:pPr>
    </w:p>
    <w:p w:rsidR="001F7EF9" w:rsidRDefault="001F7EF9">
      <w:pPr>
        <w:tabs>
          <w:tab w:val="num" w:pos="720"/>
        </w:tabs>
        <w:ind w:left="360"/>
        <w:rPr>
          <w:lang w:val="en-US"/>
        </w:rPr>
      </w:pPr>
      <w:r>
        <w:rPr>
          <w:lang w:val="en-US"/>
        </w:rPr>
        <w:t>2.d</w:t>
      </w:r>
      <w:r>
        <w:rPr>
          <w:vertAlign w:val="subscript"/>
          <w:lang w:val="en-US"/>
        </w:rPr>
        <w:t>a1</w:t>
      </w:r>
      <w:r>
        <w:rPr>
          <w:lang w:val="en-US"/>
        </w:rPr>
        <w:t>=d</w:t>
      </w:r>
      <w:r>
        <w:rPr>
          <w:vertAlign w:val="subscript"/>
          <w:lang w:val="en-US"/>
        </w:rPr>
        <w:t>1</w:t>
      </w:r>
      <w:r>
        <w:rPr>
          <w:lang w:val="en-US"/>
        </w:rPr>
        <w:t>+z</w:t>
      </w:r>
      <w:r>
        <w:rPr>
          <w:vertAlign w:val="subscript"/>
          <w:lang w:val="en-US"/>
        </w:rPr>
        <w:t>m</w:t>
      </w:r>
      <w:r>
        <w:rPr>
          <w:lang w:val="en-US"/>
        </w:rPr>
        <w:t>=m(q+2)</w:t>
      </w:r>
    </w:p>
    <w:p w:rsidR="001F7EF9" w:rsidRDefault="001F7EF9">
      <w:pPr>
        <w:tabs>
          <w:tab w:val="num" w:pos="720"/>
        </w:tabs>
        <w:ind w:left="360"/>
        <w:rPr>
          <w:lang w:val="en-US"/>
        </w:rPr>
      </w:pPr>
      <w:r>
        <w:rPr>
          <w:lang w:val="en-US"/>
        </w:rPr>
        <w:t xml:space="preserve">   d</w:t>
      </w:r>
      <w:r>
        <w:rPr>
          <w:vertAlign w:val="subscript"/>
          <w:lang w:val="en-US"/>
        </w:rPr>
        <w:t>a2</w:t>
      </w:r>
      <w:r>
        <w:rPr>
          <w:lang w:val="en-US"/>
        </w:rPr>
        <w:t>=d</w:t>
      </w:r>
      <w:r>
        <w:rPr>
          <w:vertAlign w:val="subscript"/>
          <w:lang w:val="en-US"/>
        </w:rPr>
        <w:t>2</w:t>
      </w:r>
      <w:r>
        <w:rPr>
          <w:lang w:val="en-US"/>
        </w:rPr>
        <w:t>+2m=m(z</w:t>
      </w:r>
      <w:r>
        <w:rPr>
          <w:vertAlign w:val="subscript"/>
          <w:lang w:val="en-US"/>
        </w:rPr>
        <w:t>2</w:t>
      </w:r>
      <w:r>
        <w:rPr>
          <w:lang w:val="en-US"/>
        </w:rPr>
        <w:t>+2)</w:t>
      </w:r>
    </w:p>
    <w:p w:rsidR="001F7EF9" w:rsidRDefault="001F7EF9">
      <w:pPr>
        <w:tabs>
          <w:tab w:val="num" w:pos="720"/>
        </w:tabs>
        <w:ind w:left="360"/>
        <w:rPr>
          <w:lang w:val="en-US"/>
        </w:rPr>
      </w:pPr>
    </w:p>
    <w:p w:rsidR="001F7EF9" w:rsidRDefault="001F7EF9">
      <w:pPr>
        <w:tabs>
          <w:tab w:val="num" w:pos="720"/>
        </w:tabs>
        <w:ind w:left="360"/>
        <w:rPr>
          <w:lang w:val="en-US"/>
        </w:rPr>
      </w:pPr>
      <w:r>
        <w:rPr>
          <w:lang w:val="en-US"/>
        </w:rPr>
        <w:t>3.d</w:t>
      </w:r>
      <w:r>
        <w:rPr>
          <w:vertAlign w:val="subscript"/>
          <w:lang w:val="en-US"/>
        </w:rPr>
        <w:t>f1</w:t>
      </w:r>
      <w:r>
        <w:rPr>
          <w:lang w:val="en-US"/>
        </w:rPr>
        <w:t>=d</w:t>
      </w:r>
      <w:r>
        <w:rPr>
          <w:vertAlign w:val="subscript"/>
          <w:lang w:val="en-US"/>
        </w:rPr>
        <w:t>1</w:t>
      </w:r>
      <w:r>
        <w:rPr>
          <w:lang w:val="en-US"/>
        </w:rPr>
        <w:t>-2,4m=m(q-2,4)</w:t>
      </w:r>
    </w:p>
    <w:p w:rsidR="001F7EF9" w:rsidRDefault="001F7EF9">
      <w:pPr>
        <w:tabs>
          <w:tab w:val="num" w:pos="720"/>
        </w:tabs>
        <w:ind w:left="360"/>
        <w:rPr>
          <w:lang w:val="en-US"/>
        </w:rPr>
      </w:pPr>
      <w:r>
        <w:rPr>
          <w:lang w:val="en-US"/>
        </w:rPr>
        <w:t xml:space="preserve">   d</w:t>
      </w:r>
      <w:r>
        <w:rPr>
          <w:vertAlign w:val="subscript"/>
          <w:lang w:val="en-US"/>
        </w:rPr>
        <w:t>f2</w:t>
      </w:r>
      <w:r>
        <w:rPr>
          <w:lang w:val="en-US"/>
        </w:rPr>
        <w:t>=d</w:t>
      </w:r>
      <w:r>
        <w:rPr>
          <w:vertAlign w:val="subscript"/>
          <w:lang w:val="en-US"/>
        </w:rPr>
        <w:t>2</w:t>
      </w:r>
      <w:r>
        <w:rPr>
          <w:lang w:val="en-US"/>
        </w:rPr>
        <w:t>-2,4m=m(z</w:t>
      </w:r>
      <w:r>
        <w:rPr>
          <w:vertAlign w:val="subscript"/>
          <w:lang w:val="en-US"/>
        </w:rPr>
        <w:t>2</w:t>
      </w:r>
      <w:r>
        <w:rPr>
          <w:lang w:val="en-US"/>
        </w:rPr>
        <w:t>-2,4)</w:t>
      </w:r>
    </w:p>
    <w:p w:rsidR="001F7EF9" w:rsidRDefault="001F7EF9">
      <w:pPr>
        <w:tabs>
          <w:tab w:val="num" w:pos="720"/>
        </w:tabs>
        <w:ind w:left="360"/>
        <w:rPr>
          <w:lang w:val="en-US"/>
        </w:rPr>
      </w:pPr>
      <w:r>
        <w:rPr>
          <w:lang w:val="en-US"/>
        </w:rPr>
        <w:t>4.a</w:t>
      </w:r>
      <w:r>
        <w:rPr>
          <w:rFonts w:cs="Arial"/>
          <w:vertAlign w:val="subscript"/>
          <w:lang w:val="en-US"/>
        </w:rPr>
        <w:t>ω</w:t>
      </w:r>
      <w:r>
        <w:rPr>
          <w:lang w:val="en-US"/>
        </w:rPr>
        <w:t>=</w:t>
      </w:r>
      <w:r>
        <w:rPr>
          <w:position w:val="-24"/>
          <w:lang w:val="en-US"/>
        </w:rPr>
        <w:object w:dxaOrig="240" w:dyaOrig="620">
          <v:shape id="_x0000_i1046" type="#_x0000_t75" style="width:12pt;height:30.75pt" o:ole="">
            <v:imagedata r:id="rId40" o:title=""/>
          </v:shape>
          <o:OLEObject Type="Embed" ProgID="Equation.3" ShapeID="_x0000_i1046" DrawAspect="Content" ObjectID="_1469459043" r:id="rId41"/>
        </w:object>
      </w:r>
      <w:r>
        <w:rPr>
          <w:lang w:val="en-US"/>
        </w:rPr>
        <w:t>m(q+z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</w:p>
    <w:p w:rsidR="001F7EF9" w:rsidRDefault="001F7EF9">
      <w:pPr>
        <w:tabs>
          <w:tab w:val="num" w:pos="720"/>
        </w:tabs>
        <w:ind w:left="360"/>
      </w:pPr>
      <w:r>
        <w:t>5.</w:t>
      </w:r>
      <w:r>
        <w:rPr>
          <w:i/>
          <w:iCs/>
        </w:rPr>
        <w:t>Ширина нарезанной части червяка</w:t>
      </w:r>
    </w:p>
    <w:p w:rsidR="001F7EF9" w:rsidRDefault="001F7EF9">
      <w:pPr>
        <w:tabs>
          <w:tab w:val="num" w:pos="720"/>
        </w:tabs>
        <w:ind w:left="360"/>
      </w:pPr>
      <w:r>
        <w:t xml:space="preserve">при </w:t>
      </w:r>
      <w:r>
        <w:rPr>
          <w:lang w:val="en-US"/>
        </w:rPr>
        <w:t>z</w:t>
      </w:r>
      <w:r>
        <w:rPr>
          <w:vertAlign w:val="subscript"/>
        </w:rPr>
        <w:t>1</w:t>
      </w:r>
      <w:r>
        <w:t>=1;2</w:t>
      </w:r>
    </w:p>
    <w:p w:rsidR="001F7EF9" w:rsidRDefault="001F7EF9">
      <w:pPr>
        <w:tabs>
          <w:tab w:val="num" w:pos="720"/>
        </w:tabs>
        <w:ind w:left="360"/>
        <w:rPr>
          <w:lang w:val="en-US"/>
        </w:rPr>
      </w:pPr>
      <w:r>
        <w:rPr>
          <w:lang w:val="en-US"/>
        </w:rPr>
        <w:t xml:space="preserve">       b</w:t>
      </w:r>
      <w:r>
        <w:rPr>
          <w:vertAlign w:val="subscript"/>
          <w:lang w:val="en-US"/>
        </w:rPr>
        <w:t>1</w:t>
      </w:r>
      <w:r>
        <w:rPr>
          <w:rFonts w:cs="Arial"/>
          <w:lang w:val="en-US"/>
        </w:rPr>
        <w:t>≥</w:t>
      </w:r>
      <w:r>
        <w:rPr>
          <w:lang w:val="en-US"/>
        </w:rPr>
        <w:t>(11+0,06</w:t>
      </w:r>
      <w:r>
        <w:rPr>
          <w:rFonts w:cs="Arial"/>
          <w:lang w:val="en-US"/>
        </w:rPr>
        <w:t>·</w:t>
      </w:r>
      <w:r>
        <w:rPr>
          <w:lang w:val="en-US"/>
        </w:rPr>
        <w:t>z</w:t>
      </w:r>
      <w:r>
        <w:rPr>
          <w:vertAlign w:val="subscript"/>
          <w:lang w:val="en-US"/>
        </w:rPr>
        <w:t>2</w:t>
      </w:r>
      <w:r>
        <w:rPr>
          <w:lang w:val="en-US"/>
        </w:rPr>
        <w:t>)m+</w:t>
      </w:r>
      <w:r>
        <w:rPr>
          <w:rFonts w:cs="Arial"/>
          <w:lang w:val="en-US"/>
        </w:rPr>
        <w:t>Δ</w:t>
      </w:r>
    </w:p>
    <w:p w:rsidR="001F7EF9" w:rsidRDefault="001F7EF9">
      <w:pPr>
        <w:tabs>
          <w:tab w:val="num" w:pos="720"/>
        </w:tabs>
        <w:ind w:left="360"/>
      </w:pPr>
      <w:r>
        <w:t xml:space="preserve">при </w:t>
      </w:r>
      <w:r>
        <w:rPr>
          <w:lang w:val="en-US"/>
        </w:rPr>
        <w:t>z</w:t>
      </w:r>
      <w:r>
        <w:rPr>
          <w:vertAlign w:val="subscript"/>
        </w:rPr>
        <w:t>1</w:t>
      </w:r>
      <w:r>
        <w:t>=3;4</w:t>
      </w:r>
    </w:p>
    <w:p w:rsidR="001F7EF9" w:rsidRDefault="001F7EF9">
      <w:pPr>
        <w:tabs>
          <w:tab w:val="num" w:pos="720"/>
        </w:tabs>
        <w:rPr>
          <w:rFonts w:cs="Arial"/>
          <w:lang w:val="en-US"/>
        </w:rPr>
      </w:pPr>
      <w:r>
        <w:rPr>
          <w:lang w:val="en-US"/>
        </w:rPr>
        <w:t xml:space="preserve">            b</w:t>
      </w:r>
      <w:r>
        <w:rPr>
          <w:vertAlign w:val="subscript"/>
          <w:lang w:val="en-US"/>
        </w:rPr>
        <w:t>1</w:t>
      </w:r>
      <w:r>
        <w:rPr>
          <w:rFonts w:cs="Arial"/>
          <w:lang w:val="en-US"/>
        </w:rPr>
        <w:t>≥(12+0,09·</w:t>
      </w:r>
      <w:r>
        <w:rPr>
          <w:lang w:val="en-US"/>
        </w:rPr>
        <w:t>z</w:t>
      </w:r>
      <w:r>
        <w:rPr>
          <w:vertAlign w:val="subscript"/>
          <w:lang w:val="en-US"/>
        </w:rPr>
        <w:t>2</w:t>
      </w:r>
      <w:r>
        <w:rPr>
          <w:lang w:val="en-US"/>
        </w:rPr>
        <w:t>)m+</w:t>
      </w:r>
      <w:r>
        <w:rPr>
          <w:rFonts w:cs="Arial"/>
          <w:lang w:val="en-US"/>
        </w:rPr>
        <w:t>Δ</w:t>
      </w:r>
    </w:p>
    <w:p w:rsidR="001F7EF9" w:rsidRDefault="001F7EF9">
      <w:pPr>
        <w:tabs>
          <w:tab w:val="num" w:pos="720"/>
        </w:tabs>
        <w:ind w:left="360"/>
        <w:rPr>
          <w:rFonts w:cs="Arial"/>
        </w:rPr>
      </w:pPr>
      <w:r>
        <w:rPr>
          <w:rFonts w:cs="Arial"/>
        </w:rPr>
        <w:t xml:space="preserve">при </w:t>
      </w:r>
      <w:r>
        <w:rPr>
          <w:rFonts w:cs="Arial"/>
          <w:lang w:val="en-US"/>
        </w:rPr>
        <w:t>m</w:t>
      </w:r>
      <w:r>
        <w:rPr>
          <w:rFonts w:cs="Arial"/>
        </w:rPr>
        <w:t xml:space="preserve">&lt;10            </w:t>
      </w:r>
      <w:r>
        <w:rPr>
          <w:rFonts w:cs="Arial"/>
          <w:lang w:val="en-US"/>
        </w:rPr>
        <w:t>Δ</w:t>
      </w:r>
      <w:r>
        <w:rPr>
          <w:rFonts w:cs="Arial"/>
        </w:rPr>
        <w:t>=25мм</w:t>
      </w:r>
    </w:p>
    <w:p w:rsidR="001F7EF9" w:rsidRDefault="001F7EF9">
      <w:pPr>
        <w:tabs>
          <w:tab w:val="num" w:pos="720"/>
        </w:tabs>
        <w:ind w:left="360"/>
        <w:rPr>
          <w:rFonts w:cs="Arial"/>
        </w:rPr>
      </w:pPr>
      <w:r>
        <w:rPr>
          <w:rFonts w:cs="Arial"/>
        </w:rPr>
        <w:t xml:space="preserve">       </w:t>
      </w:r>
      <w:r>
        <w:rPr>
          <w:rFonts w:cs="Arial"/>
          <w:lang w:val="en-US"/>
        </w:rPr>
        <w:t>m</w:t>
      </w:r>
      <w:r>
        <w:rPr>
          <w:rFonts w:cs="Arial"/>
        </w:rPr>
        <w:t xml:space="preserve">=10…16    </w:t>
      </w:r>
      <w:r>
        <w:rPr>
          <w:rFonts w:cs="Arial"/>
          <w:lang w:val="en-US"/>
        </w:rPr>
        <w:t>Δ</w:t>
      </w:r>
      <w:r>
        <w:rPr>
          <w:rFonts w:cs="Arial"/>
        </w:rPr>
        <w:t>=35…40мм</w:t>
      </w:r>
    </w:p>
    <w:p w:rsidR="001F7EF9" w:rsidRDefault="001F7EF9">
      <w:pPr>
        <w:tabs>
          <w:tab w:val="num" w:pos="720"/>
        </w:tabs>
        <w:ind w:left="360"/>
        <w:rPr>
          <w:rFonts w:cs="Arial"/>
        </w:rPr>
      </w:pPr>
      <w:r>
        <w:rPr>
          <w:rFonts w:cs="Arial"/>
        </w:rPr>
        <w:t xml:space="preserve">       </w:t>
      </w:r>
      <w:r>
        <w:rPr>
          <w:rFonts w:cs="Arial"/>
          <w:lang w:val="en-US"/>
        </w:rPr>
        <w:t>m</w:t>
      </w:r>
      <w:r>
        <w:rPr>
          <w:rFonts w:cs="Arial"/>
        </w:rPr>
        <w:t xml:space="preserve">&gt;16           </w:t>
      </w:r>
      <w:r>
        <w:rPr>
          <w:rFonts w:cs="Arial"/>
          <w:lang w:val="en-US"/>
        </w:rPr>
        <w:t>Δ</w:t>
      </w:r>
      <w:r>
        <w:rPr>
          <w:rFonts w:cs="Arial"/>
        </w:rPr>
        <w:t>=45…50мм</w:t>
      </w:r>
    </w:p>
    <w:p w:rsidR="001F7EF9" w:rsidRDefault="001F7EF9">
      <w:pPr>
        <w:tabs>
          <w:tab w:val="num" w:pos="720"/>
        </w:tabs>
        <w:ind w:left="360"/>
        <w:rPr>
          <w:rFonts w:cs="Arial"/>
          <w:lang w:val="en-US"/>
        </w:rPr>
      </w:pPr>
    </w:p>
    <w:p w:rsidR="001F7EF9" w:rsidRDefault="001F7EF9">
      <w:pPr>
        <w:tabs>
          <w:tab w:val="num" w:pos="720"/>
        </w:tabs>
        <w:ind w:left="360"/>
        <w:rPr>
          <w:rFonts w:cs="Arial"/>
        </w:rPr>
      </w:pPr>
      <w:r>
        <w:rPr>
          <w:rFonts w:cs="Arial"/>
        </w:rPr>
        <w:t>6.</w:t>
      </w:r>
      <w:r>
        <w:rPr>
          <w:rFonts w:cs="Arial"/>
          <w:i/>
          <w:iCs/>
        </w:rPr>
        <w:t>Ширина венца колеса</w:t>
      </w:r>
    </w:p>
    <w:p w:rsidR="001F7EF9" w:rsidRDefault="001F7EF9">
      <w:pPr>
        <w:tabs>
          <w:tab w:val="num" w:pos="720"/>
        </w:tabs>
        <w:ind w:left="360"/>
        <w:rPr>
          <w:rFonts w:cs="Arial"/>
          <w:lang w:val="en-US"/>
        </w:rPr>
      </w:pPr>
      <w:r>
        <w:rPr>
          <w:rFonts w:cs="Arial"/>
          <w:lang w:val="en-US"/>
        </w:rPr>
        <w:t>z</w:t>
      </w:r>
      <w:r>
        <w:rPr>
          <w:rFonts w:cs="Arial"/>
          <w:vertAlign w:val="subscript"/>
          <w:lang w:val="en-US"/>
        </w:rPr>
        <w:t>1</w:t>
      </w:r>
      <w:r>
        <w:rPr>
          <w:rFonts w:cs="Arial"/>
          <w:lang w:val="en-US"/>
        </w:rPr>
        <w:t>=1;2;3       b</w:t>
      </w:r>
      <w:r>
        <w:rPr>
          <w:rFonts w:cs="Arial"/>
          <w:vertAlign w:val="subscript"/>
          <w:lang w:val="en-US"/>
        </w:rPr>
        <w:t>2</w:t>
      </w:r>
      <w:r>
        <w:rPr>
          <w:rFonts w:cs="Arial"/>
          <w:lang w:val="en-US"/>
        </w:rPr>
        <w:t>≤0,75·d</w:t>
      </w:r>
      <w:r>
        <w:rPr>
          <w:rFonts w:cs="Arial"/>
          <w:vertAlign w:val="subscript"/>
          <w:lang w:val="en-US"/>
        </w:rPr>
        <w:t>a1</w:t>
      </w:r>
    </w:p>
    <w:p w:rsidR="001F7EF9" w:rsidRDefault="001F7EF9">
      <w:pPr>
        <w:tabs>
          <w:tab w:val="num" w:pos="720"/>
        </w:tabs>
        <w:ind w:left="360"/>
        <w:rPr>
          <w:rFonts w:cs="Arial"/>
          <w:vertAlign w:val="subscript"/>
          <w:lang w:val="en-US"/>
        </w:rPr>
      </w:pPr>
      <w:r>
        <w:rPr>
          <w:rFonts w:cs="Arial"/>
          <w:lang w:val="en-US"/>
        </w:rPr>
        <w:t>z</w:t>
      </w:r>
      <w:r>
        <w:rPr>
          <w:rFonts w:cs="Arial"/>
          <w:vertAlign w:val="subscript"/>
          <w:lang w:val="en-US"/>
        </w:rPr>
        <w:t>2</w:t>
      </w:r>
      <w:r>
        <w:rPr>
          <w:rFonts w:cs="Arial"/>
          <w:lang w:val="en-US"/>
        </w:rPr>
        <w:t>=4             b</w:t>
      </w:r>
      <w:r>
        <w:rPr>
          <w:rFonts w:cs="Arial"/>
          <w:vertAlign w:val="subscript"/>
          <w:lang w:val="en-US"/>
        </w:rPr>
        <w:t>2</w:t>
      </w:r>
      <w:r>
        <w:rPr>
          <w:rFonts w:cs="Arial"/>
          <w:lang w:val="en-US"/>
        </w:rPr>
        <w:t>≤0,67·d</w:t>
      </w:r>
      <w:r>
        <w:rPr>
          <w:rFonts w:cs="Arial"/>
          <w:vertAlign w:val="subscript"/>
          <w:lang w:val="en-US"/>
        </w:rPr>
        <w:t>a1</w:t>
      </w:r>
    </w:p>
    <w:p w:rsidR="001F7EF9" w:rsidRDefault="001F7EF9">
      <w:pPr>
        <w:tabs>
          <w:tab w:val="num" w:pos="720"/>
        </w:tabs>
        <w:rPr>
          <w:vertAlign w:val="subscript"/>
        </w:rPr>
      </w:pPr>
      <w:r>
        <w:rPr>
          <w:rFonts w:cs="Arial"/>
          <w:vertAlign w:val="subscript"/>
        </w:rPr>
        <w:t xml:space="preserve"> </w:t>
      </w:r>
    </w:p>
    <w:p w:rsidR="001F7EF9" w:rsidRDefault="001F7EF9">
      <w:r>
        <w:t xml:space="preserve">     7.</w:t>
      </w:r>
      <w:r>
        <w:rPr>
          <w:i/>
          <w:iCs/>
        </w:rPr>
        <w:t>Условный угол обхвата червячного колеса на диаметре d'=d</w:t>
      </w:r>
      <w:r>
        <w:rPr>
          <w:i/>
          <w:iCs/>
          <w:vertAlign w:val="subscript"/>
          <w:lang w:val="en-US"/>
        </w:rPr>
        <w:t>a</w:t>
      </w:r>
      <w:r>
        <w:rPr>
          <w:i/>
          <w:iCs/>
          <w:vertAlign w:val="subscript"/>
        </w:rPr>
        <w:t>1</w:t>
      </w:r>
      <w:r>
        <w:rPr>
          <w:i/>
          <w:iCs/>
        </w:rPr>
        <w:t>-0,5</w:t>
      </w:r>
      <w:r>
        <w:rPr>
          <w:i/>
          <w:iCs/>
          <w:lang w:val="en-US"/>
        </w:rPr>
        <w:t>m</w:t>
      </w:r>
    </w:p>
    <w:p w:rsidR="001F7EF9" w:rsidRDefault="001F7EF9">
      <w:pPr>
        <w:rPr>
          <w:lang w:val="en-US"/>
        </w:rPr>
      </w:pPr>
      <w:r>
        <w:rPr>
          <w:position w:val="-30"/>
          <w:lang w:val="en-US"/>
        </w:rPr>
        <w:object w:dxaOrig="2140" w:dyaOrig="700">
          <v:shape id="_x0000_i1047" type="#_x0000_t75" style="width:107.25pt;height:35.25pt" o:ole="">
            <v:imagedata r:id="rId42" o:title=""/>
          </v:shape>
          <o:OLEObject Type="Embed" ProgID="Equation.3" ShapeID="_x0000_i1047" DrawAspect="Content" ObjectID="_1469459044" r:id="rId43"/>
        </w:object>
      </w:r>
    </w:p>
    <w:p w:rsidR="001F7EF9" w:rsidRDefault="001F7EF9">
      <w:pPr>
        <w:rPr>
          <w:lang w:val="en-US"/>
        </w:rPr>
      </w:pPr>
    </w:p>
    <w:p w:rsidR="001F7EF9" w:rsidRDefault="001F7EF9">
      <w:r>
        <w:t xml:space="preserve">     8.</w:t>
      </w:r>
      <w:r>
        <w:rPr>
          <w:i/>
          <w:iCs/>
        </w:rPr>
        <w:t>Наибольший диаметр червячного колеса</w:t>
      </w:r>
    </w:p>
    <w:p w:rsidR="001F7EF9" w:rsidRDefault="001F7EF9">
      <w:pPr>
        <w:rPr>
          <w:lang w:val="en-US"/>
        </w:rPr>
      </w:pPr>
      <w:r>
        <w:rPr>
          <w:position w:val="-30"/>
        </w:rPr>
        <w:object w:dxaOrig="1960" w:dyaOrig="700">
          <v:shape id="_x0000_i1048" type="#_x0000_t75" style="width:98.25pt;height:35.25pt" o:ole="">
            <v:imagedata r:id="rId44" o:title=""/>
          </v:shape>
          <o:OLEObject Type="Embed" ProgID="Equation.3" ShapeID="_x0000_i1048" DrawAspect="Content" ObjectID="_1469459045" r:id="rId45"/>
        </w:object>
      </w:r>
      <w:r>
        <w:rPr>
          <w:lang w:val="en-US"/>
        </w:rPr>
        <w:t>;</w:t>
      </w:r>
    </w:p>
    <w:p w:rsidR="001F7EF9" w:rsidRDefault="001F7EF9">
      <w:r>
        <w:rPr>
          <w:lang w:val="en-US"/>
        </w:rPr>
        <w:t xml:space="preserve">     9.</w:t>
      </w:r>
      <w:r>
        <w:rPr>
          <w:i/>
          <w:iCs/>
        </w:rPr>
        <w:t>Передаточное отношение</w:t>
      </w:r>
    </w:p>
    <w:p w:rsidR="001F7EF9" w:rsidRDefault="001F7EF9">
      <w:pPr>
        <w:rPr>
          <w:lang w:val="en-US"/>
        </w:rPr>
      </w:pPr>
      <w:r>
        <w:rPr>
          <w:position w:val="-30"/>
        </w:rPr>
        <w:object w:dxaOrig="720" w:dyaOrig="700">
          <v:shape id="_x0000_i1049" type="#_x0000_t75" style="width:36pt;height:35.25pt" o:ole="">
            <v:imagedata r:id="rId12" o:title=""/>
          </v:shape>
          <o:OLEObject Type="Embed" ProgID="Equation.3" ShapeID="_x0000_i1049" DrawAspect="Content" ObjectID="_1469459046" r:id="rId46"/>
        </w:object>
      </w:r>
      <w:r>
        <w:rPr>
          <w:lang w:val="en-US"/>
        </w:rPr>
        <w:t>;</w:t>
      </w:r>
    </w:p>
    <w:p w:rsidR="001F7EF9" w:rsidRDefault="001F7EF9">
      <w:pPr>
        <w:rPr>
          <w:lang w:val="en-US"/>
        </w:rPr>
      </w:pPr>
      <w:r>
        <w:rPr>
          <w:position w:val="-30"/>
          <w:lang w:val="en-US"/>
        </w:rPr>
        <w:object w:dxaOrig="1260" w:dyaOrig="700">
          <v:shape id="_x0000_i1050" type="#_x0000_t75" style="width:63pt;height:35.25pt" o:ole="">
            <v:imagedata r:id="rId47" o:title=""/>
          </v:shape>
          <o:OLEObject Type="Embed" ProgID="Equation.3" ShapeID="_x0000_i1050" DrawAspect="Content" ObjectID="_1469459047" r:id="rId48"/>
        </w:object>
      </w:r>
      <w:r>
        <w:rPr>
          <w:lang w:val="en-US"/>
        </w:rPr>
        <w:t>;</w:t>
      </w:r>
    </w:p>
    <w:p w:rsidR="001F7EF9" w:rsidRDefault="001F7EF9">
      <w:pPr>
        <w:rPr>
          <w:lang w:val="en-US"/>
        </w:rPr>
      </w:pPr>
      <w:r>
        <w:rPr>
          <w:position w:val="-30"/>
          <w:lang w:val="en-US"/>
        </w:rPr>
        <w:object w:dxaOrig="1180" w:dyaOrig="700">
          <v:shape id="_x0000_i1051" type="#_x0000_t75" style="width:59.25pt;height:35.25pt" o:ole="">
            <v:imagedata r:id="rId49" o:title=""/>
          </v:shape>
          <o:OLEObject Type="Embed" ProgID="Equation.3" ShapeID="_x0000_i1051" DrawAspect="Content" ObjectID="_1469459048" r:id="rId50"/>
        </w:object>
      </w:r>
    </w:p>
    <w:p w:rsidR="001F7EF9" w:rsidRDefault="001F7EF9">
      <w:pPr>
        <w:rPr>
          <w:rFonts w:cs="Arial"/>
        </w:rPr>
      </w:pPr>
      <w:r>
        <w:t>Т.к. углы подъема винтовой линии червяка равны 5-15</w:t>
      </w:r>
      <w:r>
        <w:rPr>
          <w:rFonts w:cs="Arial"/>
        </w:rPr>
        <w:t>˚, то в червячных передачах при тех же габаритах, как и цилиндрических передаточное число больше в 6-12 раз.</w:t>
      </w:r>
    </w:p>
    <w:p w:rsidR="001F7EF9" w:rsidRDefault="001F7EF9">
      <w:r>
        <w:rPr>
          <w:position w:val="-30"/>
        </w:rPr>
        <w:object w:dxaOrig="2380" w:dyaOrig="680">
          <v:shape id="_x0000_i1052" type="#_x0000_t75" style="width:119.25pt;height:33.75pt" o:ole="">
            <v:imagedata r:id="rId51" o:title=""/>
          </v:shape>
          <o:OLEObject Type="Embed" ProgID="Equation.3" ShapeID="_x0000_i1052" DrawAspect="Content" ObjectID="_1469459049" r:id="rId52"/>
        </w:object>
      </w:r>
    </w:p>
    <w:p w:rsidR="001F7EF9" w:rsidRDefault="001F7EF9"/>
    <w:p w:rsidR="001F7EF9" w:rsidRDefault="001F7EF9">
      <w:pPr>
        <w:rPr>
          <w:b/>
          <w:bCs/>
          <w:u w:val="single"/>
        </w:rPr>
      </w:pPr>
      <w:r>
        <w:rPr>
          <w:b/>
          <w:bCs/>
          <w:u w:val="single"/>
        </w:rPr>
        <w:t>22.Скольжение в червячных передачах.</w:t>
      </w:r>
    </w:p>
    <w:p w:rsidR="001F7EF9" w:rsidRDefault="001F7EF9">
      <w:r>
        <w:t>Во время работы червячной передачи витки червяка скользят по зубьям червячного колеса, причем скорость скольжения направлена по касательной к винтовой линии червяка.</w:t>
      </w:r>
    </w:p>
    <w:p w:rsidR="000A353C" w:rsidRDefault="00202364">
      <w:pPr>
        <w:tabs>
          <w:tab w:val="num" w:pos="720"/>
        </w:tabs>
        <w:ind w:left="360"/>
        <w:rPr>
          <w:lang w:val="en-US"/>
        </w:rPr>
      </w:pPr>
      <w:r>
        <w:pict>
          <v:shape id="_x0000_i1053" type="#_x0000_t75" style="width:121.5pt;height:117.75pt">
            <v:imagedata r:id="rId53" o:title=""/>
          </v:shape>
        </w:pict>
      </w:r>
    </w:p>
    <w:p w:rsidR="000A353C" w:rsidRDefault="000A353C">
      <w:pPr>
        <w:tabs>
          <w:tab w:val="num" w:pos="720"/>
        </w:tabs>
        <w:ind w:left="360"/>
        <w:rPr>
          <w:lang w:val="en-US"/>
        </w:rPr>
      </w:pPr>
    </w:p>
    <w:p w:rsidR="001F7EF9" w:rsidRDefault="001F7EF9">
      <w:pPr>
        <w:tabs>
          <w:tab w:val="num" w:pos="720"/>
        </w:tabs>
        <w:ind w:left="360"/>
      </w:pPr>
      <w:r>
        <w:rPr>
          <w:position w:val="-10"/>
        </w:rPr>
        <w:object w:dxaOrig="279" w:dyaOrig="380">
          <v:shape id="_x0000_i1054" type="#_x0000_t75" style="width:14.25pt;height:18.75pt" o:ole="">
            <v:imagedata r:id="rId54" o:title=""/>
          </v:shape>
          <o:OLEObject Type="Embed" ProgID="Equation.3" ShapeID="_x0000_i1054" DrawAspect="Content" ObjectID="_1469459050" r:id="rId55"/>
        </w:object>
      </w:r>
      <w:r>
        <w:tab/>
        <w:t>-окружная скорость червяка</w:t>
      </w:r>
    </w:p>
    <w:p w:rsidR="001F7EF9" w:rsidRDefault="001F7EF9">
      <w:pPr>
        <w:tabs>
          <w:tab w:val="num" w:pos="720"/>
        </w:tabs>
        <w:ind w:left="360"/>
      </w:pPr>
      <w:r>
        <w:rPr>
          <w:position w:val="-10"/>
        </w:rPr>
        <w:object w:dxaOrig="320" w:dyaOrig="380">
          <v:shape id="_x0000_i1055" type="#_x0000_t75" style="width:15.75pt;height:18.75pt" o:ole="">
            <v:imagedata r:id="rId56" o:title=""/>
          </v:shape>
          <o:OLEObject Type="Embed" ProgID="Equation.3" ShapeID="_x0000_i1055" DrawAspect="Content" ObjectID="_1469459051" r:id="rId57"/>
        </w:object>
      </w:r>
      <w:r>
        <w:tab/>
        <w:t>-окружная скорость червячного колеса</w:t>
      </w:r>
    </w:p>
    <w:p w:rsidR="001F7EF9" w:rsidRDefault="001F7EF9">
      <w:pPr>
        <w:tabs>
          <w:tab w:val="num" w:pos="1080"/>
        </w:tabs>
      </w:pPr>
      <w:r>
        <w:t xml:space="preserve">     </w:t>
      </w:r>
      <w:r w:rsidR="00D17E46" w:rsidRPr="000A353C">
        <w:rPr>
          <w:position w:val="-12"/>
        </w:rPr>
        <w:object w:dxaOrig="300" w:dyaOrig="400">
          <v:shape id="_x0000_i1056" type="#_x0000_t75" style="width:15pt;height:20.25pt" o:ole="">
            <v:imagedata r:id="rId58" o:title=""/>
          </v:shape>
          <o:OLEObject Type="Embed" ProgID="Equation.3" ShapeID="_x0000_i1056" DrawAspect="Content" ObjectID="_1469459052" r:id="rId59"/>
        </w:object>
      </w:r>
      <w:r>
        <w:t xml:space="preserve"> -скорость скольжения</w:t>
      </w:r>
    </w:p>
    <w:p w:rsidR="001F7EF9" w:rsidRDefault="001F7EF9">
      <w:pPr>
        <w:tabs>
          <w:tab w:val="num" w:pos="1080"/>
        </w:tabs>
      </w:pPr>
      <w:r>
        <w:rPr>
          <w:position w:val="-12"/>
        </w:rPr>
        <w:object w:dxaOrig="1219" w:dyaOrig="400">
          <v:shape id="_x0000_i1057" type="#_x0000_t75" style="width:60.75pt;height:20.25pt" o:ole="">
            <v:imagedata r:id="rId60" o:title=""/>
          </v:shape>
          <o:OLEObject Type="Embed" ProgID="Equation.3" ShapeID="_x0000_i1057" DrawAspect="Content" ObjectID="_1469459053" r:id="rId61"/>
        </w:object>
      </w:r>
    </w:p>
    <w:p w:rsidR="001F7EF9" w:rsidRDefault="001F7EF9">
      <w:pPr>
        <w:tabs>
          <w:tab w:val="num" w:pos="1080"/>
        </w:tabs>
      </w:pPr>
      <w:r>
        <w:rPr>
          <w:position w:val="-28"/>
        </w:rPr>
        <w:object w:dxaOrig="1080" w:dyaOrig="660">
          <v:shape id="_x0000_i1058" type="#_x0000_t75" style="width:54pt;height:33pt" o:ole="">
            <v:imagedata r:id="rId62" o:title=""/>
          </v:shape>
          <o:OLEObject Type="Embed" ProgID="Equation.3" ShapeID="_x0000_i1058" DrawAspect="Content" ObjectID="_1469459054" r:id="rId63"/>
        </w:object>
      </w:r>
      <w:r>
        <w:t>; (находится по формуле, через угол наклона по винтовой линии)</w:t>
      </w:r>
    </w:p>
    <w:p w:rsidR="001F7EF9" w:rsidRDefault="001F7EF9">
      <w:pPr>
        <w:tabs>
          <w:tab w:val="num" w:pos="1080"/>
        </w:tabs>
      </w:pPr>
      <w:r>
        <w:rPr>
          <w:position w:val="-6"/>
        </w:rPr>
        <w:object w:dxaOrig="940" w:dyaOrig="279">
          <v:shape id="_x0000_i1059" type="#_x0000_t75" style="width:47.25pt;height:14.25pt" o:ole="">
            <v:imagedata r:id="rId64" o:title=""/>
          </v:shape>
          <o:OLEObject Type="Embed" ProgID="Equation.3" ShapeID="_x0000_i1059" DrawAspect="Content" ObjectID="_1469459055" r:id="rId65"/>
        </w:object>
      </w:r>
    </w:p>
    <w:p w:rsidR="001F7EF9" w:rsidRDefault="001F7EF9">
      <w:pPr>
        <w:tabs>
          <w:tab w:val="num" w:pos="1080"/>
        </w:tabs>
      </w:pPr>
    </w:p>
    <w:p w:rsidR="001F7EF9" w:rsidRDefault="001F7EF9">
      <w:pPr>
        <w:tabs>
          <w:tab w:val="num" w:pos="1080"/>
        </w:tabs>
      </w:pPr>
      <w:r>
        <w:t xml:space="preserve">Из соотношения видно, что </w:t>
      </w:r>
      <w:r>
        <w:rPr>
          <w:position w:val="-12"/>
        </w:rPr>
        <w:object w:dxaOrig="740" w:dyaOrig="360">
          <v:shape id="_x0000_i1060" type="#_x0000_t75" style="width:36.75pt;height:18pt" o:ole="">
            <v:imagedata r:id="rId66" o:title=""/>
          </v:shape>
          <o:OLEObject Type="Embed" ProgID="Equation.3" ShapeID="_x0000_i1060" DrawAspect="Content" ObjectID="_1469459056" r:id="rId67"/>
        </w:object>
      </w:r>
      <w:r>
        <w:t xml:space="preserve"> большое скольжение в червячных передачах приводит к быстрому изнашиванию зубьев червячного колеса, увеличивает склонность передачи к заеданию для предотвращения заедания передачи венцы червячных колес изготавливают из антифрикционных материалов.</w:t>
      </w:r>
    </w:p>
    <w:p w:rsidR="001F7EF9" w:rsidRDefault="001F7EF9">
      <w:pPr>
        <w:tabs>
          <w:tab w:val="num" w:pos="1080"/>
        </w:tabs>
        <w:rPr>
          <w:b/>
          <w:bCs/>
          <w:u w:val="single"/>
        </w:rPr>
      </w:pPr>
    </w:p>
    <w:p w:rsidR="001F7EF9" w:rsidRDefault="001F7EF9">
      <w:pPr>
        <w:tabs>
          <w:tab w:val="num" w:pos="1080"/>
        </w:tabs>
        <w:rPr>
          <w:b/>
          <w:bCs/>
          <w:u w:val="single"/>
        </w:rPr>
      </w:pPr>
      <w:r>
        <w:rPr>
          <w:b/>
          <w:bCs/>
          <w:u w:val="single"/>
        </w:rPr>
        <w:t>23.Усилия в зацеплении червячных передач</w:t>
      </w:r>
    </w:p>
    <w:p w:rsidR="001F7EF9" w:rsidRDefault="001F7EF9">
      <w:pPr>
        <w:tabs>
          <w:tab w:val="num" w:pos="1080"/>
        </w:tabs>
      </w:pPr>
      <w:r>
        <w:t xml:space="preserve"> </w:t>
      </w:r>
      <w:r>
        <w:rPr>
          <w:position w:val="-30"/>
        </w:rPr>
        <w:object w:dxaOrig="1620" w:dyaOrig="700">
          <v:shape id="_x0000_i1061" type="#_x0000_t75" style="width:81pt;height:35.25pt" o:ole="">
            <v:imagedata r:id="rId68" o:title=""/>
          </v:shape>
          <o:OLEObject Type="Embed" ProgID="Equation.3" ShapeID="_x0000_i1061" DrawAspect="Content" ObjectID="_1469459057" r:id="rId69"/>
        </w:object>
      </w:r>
      <w:r>
        <w:t>;</w:t>
      </w:r>
    </w:p>
    <w:p w:rsidR="001F7EF9" w:rsidRDefault="001F7EF9">
      <w:pPr>
        <w:tabs>
          <w:tab w:val="num" w:pos="1080"/>
        </w:tabs>
      </w:pPr>
      <w:r>
        <w:rPr>
          <w:position w:val="-30"/>
          <w:lang w:val="en-US"/>
        </w:rPr>
        <w:object w:dxaOrig="1640" w:dyaOrig="700">
          <v:shape id="_x0000_i1062" type="#_x0000_t75" style="width:81.75pt;height:35.25pt" o:ole="">
            <v:imagedata r:id="rId70" o:title=""/>
          </v:shape>
          <o:OLEObject Type="Embed" ProgID="Equation.3" ShapeID="_x0000_i1062" DrawAspect="Content" ObjectID="_1469459058" r:id="rId71"/>
        </w:object>
      </w:r>
      <w:r>
        <w:t>;</w:t>
      </w:r>
    </w:p>
    <w:p w:rsidR="001F7EF9" w:rsidRDefault="001F7EF9">
      <w:pPr>
        <w:tabs>
          <w:tab w:val="num" w:pos="1080"/>
        </w:tabs>
      </w:pPr>
      <w:r>
        <w:rPr>
          <w:position w:val="-14"/>
          <w:lang w:val="en-US"/>
        </w:rPr>
        <w:object w:dxaOrig="1880" w:dyaOrig="380">
          <v:shape id="_x0000_i1063" type="#_x0000_t75" style="width:93.75pt;height:18.75pt" o:ole="">
            <v:imagedata r:id="rId72" o:title=""/>
          </v:shape>
          <o:OLEObject Type="Embed" ProgID="Equation.3" ShapeID="_x0000_i1063" DrawAspect="Content" ObjectID="_1469459059" r:id="rId73"/>
        </w:object>
      </w:r>
      <w:r>
        <w:t>(направление данных сил такое же как в конических передачах)</w:t>
      </w:r>
    </w:p>
    <w:p w:rsidR="001F7EF9" w:rsidRDefault="001F7EF9">
      <w:pPr>
        <w:tabs>
          <w:tab w:val="num" w:pos="1080"/>
        </w:tabs>
      </w:pPr>
    </w:p>
    <w:p w:rsidR="001F7EF9" w:rsidRDefault="001F7EF9">
      <w:pPr>
        <w:tabs>
          <w:tab w:val="num" w:pos="1080"/>
        </w:tabs>
      </w:pPr>
      <w:r>
        <w:t>Т.к. осевая сила на червяке может иметь большие значения, а вал червяка имеет небольшой диаметр, то опору червяка воспринимающую осевую силу достаточно часто конструируют из двух подшипников.</w:t>
      </w:r>
    </w:p>
    <w:p w:rsidR="001F7EF9" w:rsidRDefault="001F7EF9">
      <w:pPr>
        <w:tabs>
          <w:tab w:val="num" w:pos="1080"/>
        </w:tabs>
        <w:rPr>
          <w:i/>
          <w:iCs/>
        </w:rPr>
      </w:pPr>
    </w:p>
    <w:p w:rsidR="001F7EF9" w:rsidRDefault="001F7EF9">
      <w:pPr>
        <w:tabs>
          <w:tab w:val="num" w:pos="1080"/>
        </w:tabs>
        <w:rPr>
          <w:i/>
          <w:iCs/>
        </w:rPr>
      </w:pPr>
      <w:r>
        <w:rPr>
          <w:i/>
          <w:iCs/>
        </w:rPr>
        <w:t>Формула проектного расчета:</w:t>
      </w:r>
    </w:p>
    <w:p w:rsidR="001F7EF9" w:rsidRDefault="001F7EF9">
      <w:pPr>
        <w:tabs>
          <w:tab w:val="num" w:pos="1080"/>
        </w:tabs>
        <w:rPr>
          <w:i/>
          <w:iCs/>
        </w:rPr>
      </w:pPr>
      <w:r>
        <w:rPr>
          <w:i/>
          <w:iCs/>
          <w:position w:val="-24"/>
          <w:lang w:val="en-US"/>
        </w:rPr>
        <w:object w:dxaOrig="800" w:dyaOrig="620">
          <v:shape id="_x0000_i1064" type="#_x0000_t75" style="width:39.75pt;height:30.75pt" o:ole="">
            <v:imagedata r:id="rId74" o:title=""/>
          </v:shape>
          <o:OLEObject Type="Embed" ProgID="Equation.3" ShapeID="_x0000_i1064" DrawAspect="Content" ObjectID="_1469459060" r:id="rId75"/>
        </w:object>
      </w:r>
      <w:r>
        <w:rPr>
          <w:i/>
          <w:iCs/>
          <w:lang w:val="en-US"/>
        </w:rPr>
        <w:t xml:space="preserve">      k</w:t>
      </w:r>
      <w:r>
        <w:rPr>
          <w:i/>
          <w:iCs/>
          <w:vertAlign w:val="subscript"/>
        </w:rPr>
        <w:t>н</w:t>
      </w:r>
      <w:r>
        <w:rPr>
          <w:i/>
          <w:iCs/>
          <w:lang w:val="en-US"/>
        </w:rPr>
        <w:t>=1</w:t>
      </w:r>
    </w:p>
    <w:p w:rsidR="001F7EF9" w:rsidRDefault="001F7EF9">
      <w:pPr>
        <w:tabs>
          <w:tab w:val="num" w:pos="1080"/>
        </w:tabs>
        <w:rPr>
          <w:i/>
          <w:iCs/>
        </w:rPr>
      </w:pPr>
      <w:r>
        <w:rPr>
          <w:i/>
          <w:iCs/>
          <w:position w:val="-24"/>
        </w:rPr>
        <w:object w:dxaOrig="800" w:dyaOrig="620">
          <v:shape id="_x0000_i1065" type="#_x0000_t75" style="width:39.75pt;height:30.75pt" o:ole="">
            <v:imagedata r:id="rId76" o:title=""/>
          </v:shape>
          <o:OLEObject Type="Embed" ProgID="Equation.3" ShapeID="_x0000_i1065" DrawAspect="Content" ObjectID="_1469459061" r:id="rId77"/>
        </w:object>
      </w:r>
      <w:r>
        <w:rPr>
          <w:i/>
          <w:iCs/>
          <w:lang w:val="en-US"/>
        </w:rPr>
        <w:t xml:space="preserve">     k</w:t>
      </w:r>
      <w:r>
        <w:rPr>
          <w:i/>
          <w:iCs/>
          <w:vertAlign w:val="subscript"/>
        </w:rPr>
        <w:t>н</w:t>
      </w:r>
      <w:r>
        <w:rPr>
          <w:i/>
          <w:iCs/>
        </w:rPr>
        <w:t>=1,1…1,4</w:t>
      </w:r>
    </w:p>
    <w:p w:rsidR="001F7EF9" w:rsidRDefault="001F7EF9">
      <w:pPr>
        <w:tabs>
          <w:tab w:val="num" w:pos="1080"/>
        </w:tabs>
        <w:rPr>
          <w:i/>
          <w:iCs/>
        </w:rPr>
      </w:pPr>
      <w:r>
        <w:rPr>
          <w:i/>
          <w:iCs/>
          <w:position w:val="-64"/>
        </w:rPr>
        <w:object w:dxaOrig="3780" w:dyaOrig="1480">
          <v:shape id="_x0000_i1066" type="#_x0000_t75" style="width:189pt;height:74.25pt" o:ole="">
            <v:imagedata r:id="rId78" o:title=""/>
          </v:shape>
          <o:OLEObject Type="Embed" ProgID="Equation.3" ShapeID="_x0000_i1066" DrawAspect="Content" ObjectID="_1469459062" r:id="rId79"/>
        </w:object>
      </w:r>
    </w:p>
    <w:p w:rsidR="001F7EF9" w:rsidRDefault="001F7EF9">
      <w:pPr>
        <w:tabs>
          <w:tab w:val="num" w:pos="1080"/>
        </w:tabs>
      </w:pPr>
    </w:p>
    <w:p w:rsidR="001F7EF9" w:rsidRDefault="001F7EF9">
      <w:pPr>
        <w:pStyle w:val="1"/>
      </w:pPr>
      <w:r>
        <w:t>24.Зубчатые редукторы.</w:t>
      </w:r>
    </w:p>
    <w:p w:rsidR="001F7EF9" w:rsidRDefault="001F7EF9">
      <w:pPr>
        <w:pStyle w:val="a3"/>
        <w:jc w:val="left"/>
      </w:pPr>
      <w:r>
        <w:rPr>
          <w:b/>
          <w:bCs/>
        </w:rPr>
        <w:t>Зубчатый редуктор</w:t>
      </w:r>
      <w:r>
        <w:t xml:space="preserve"> – механизм предназначенный для понижения угловых скоростей и увеличения крутящих моментов, обычно выполняется в виде отдельных агрегатов и передает мощность от двигателя к машине при </w:t>
      </w:r>
      <w:r>
        <w:rPr>
          <w:lang w:val="en-US"/>
        </w:rPr>
        <w:t>u</w:t>
      </w:r>
      <w:r>
        <w:rPr>
          <w:lang w:val="en-US"/>
        </w:rPr>
        <w:sym w:font="Symbol" w:char="F0A3"/>
      </w:r>
      <w:r>
        <w:t xml:space="preserve">6,3 </w:t>
      </w:r>
    </w:p>
    <w:p w:rsidR="001F7EF9" w:rsidRDefault="001F7EF9">
      <w:pPr>
        <w:pStyle w:val="a3"/>
        <w:jc w:val="left"/>
      </w:pPr>
      <w:r>
        <w:t xml:space="preserve">применяют </w:t>
      </w:r>
      <w:r>
        <w:rPr>
          <w:b/>
          <w:bCs/>
        </w:rPr>
        <w:t>одноступенчатые цилиндрические редукторы</w:t>
      </w:r>
      <w:r>
        <w:t>.</w:t>
      </w:r>
    </w:p>
    <w:p w:rsidR="001F7EF9" w:rsidRDefault="00202364">
      <w:pPr>
        <w:pStyle w:val="a3"/>
        <w:jc w:val="left"/>
        <w:rPr>
          <w:lang w:val="en-US"/>
        </w:rPr>
      </w:pPr>
      <w:r>
        <w:pict>
          <v:shape id="_x0000_i1067" type="#_x0000_t75" style="width:156.75pt;height:166.5pt">
            <v:imagedata r:id="rId80" o:title=""/>
          </v:shape>
        </w:pict>
      </w:r>
    </w:p>
    <w:p w:rsidR="001F7EF9" w:rsidRDefault="001F7EF9">
      <w:pPr>
        <w:pStyle w:val="a3"/>
        <w:jc w:val="left"/>
        <w:rPr>
          <w:lang w:val="en-US"/>
        </w:rPr>
      </w:pPr>
      <w:r>
        <w:rPr>
          <w:lang w:val="en-US"/>
        </w:rPr>
        <w:t>u=</w:t>
      </w:r>
      <w:r>
        <w:rPr>
          <w:position w:val="-30"/>
          <w:lang w:val="en-US"/>
        </w:rPr>
        <w:object w:dxaOrig="340" w:dyaOrig="700">
          <v:shape id="_x0000_i1068" type="#_x0000_t75" style="width:17.25pt;height:35.25pt" o:ole="">
            <v:imagedata r:id="rId81" o:title=""/>
          </v:shape>
          <o:OLEObject Type="Embed" ProgID="Equation.3" ShapeID="_x0000_i1068" DrawAspect="Content" ObjectID="_1469459063" r:id="rId82"/>
        </w:object>
      </w:r>
    </w:p>
    <w:p w:rsidR="001F7EF9" w:rsidRDefault="001F7EF9">
      <w:pPr>
        <w:pStyle w:val="a3"/>
        <w:jc w:val="left"/>
      </w:pPr>
      <w:r>
        <w:t>Редуктор состоит из корпуса литого чугунного или сварного стального, в котором расположены элементы передачи.</w:t>
      </w:r>
    </w:p>
    <w:p w:rsidR="001F7EF9" w:rsidRDefault="001F7EF9">
      <w:pPr>
        <w:pStyle w:val="a3"/>
        <w:jc w:val="left"/>
      </w:pPr>
      <w:r>
        <w:t>Наибольшее распространение получили двухступенчатые редукторы с передаточным числом от 8 до 40.</w:t>
      </w:r>
    </w:p>
    <w:p w:rsidR="001F7EF9" w:rsidRDefault="001F7EF9">
      <w:pPr>
        <w:pStyle w:val="a3"/>
        <w:jc w:val="left"/>
        <w:rPr>
          <w:b/>
          <w:bCs/>
        </w:rPr>
      </w:pPr>
    </w:p>
    <w:p w:rsidR="001F7EF9" w:rsidRDefault="001F7EF9">
      <w:pPr>
        <w:pStyle w:val="a3"/>
        <w:jc w:val="left"/>
      </w:pPr>
      <w:r>
        <w:rPr>
          <w:b/>
          <w:bCs/>
        </w:rPr>
        <w:t>Двухступенчатый цилиндрический редуктор</w:t>
      </w:r>
      <w:r>
        <w:t xml:space="preserve"> по развернутой схеме.</w:t>
      </w:r>
    </w:p>
    <w:p w:rsidR="001F7EF9" w:rsidRDefault="00202364">
      <w:pPr>
        <w:pStyle w:val="a3"/>
        <w:jc w:val="left"/>
      </w:pPr>
      <w:r>
        <w:pict>
          <v:shape id="_x0000_i1069" type="#_x0000_t75" style="width:157.5pt;height:143.25pt">
            <v:imagedata r:id="rId83" o:title=""/>
          </v:shape>
        </w:pict>
      </w:r>
    </w:p>
    <w:p w:rsidR="001F7EF9" w:rsidRDefault="001F7EF9">
      <w:pPr>
        <w:pStyle w:val="a3"/>
        <w:jc w:val="left"/>
      </w:pPr>
    </w:p>
    <w:p w:rsidR="001F7EF9" w:rsidRDefault="001F7EF9">
      <w:pPr>
        <w:pStyle w:val="a3"/>
        <w:jc w:val="left"/>
      </w:pPr>
      <w:r>
        <w:rPr>
          <w:lang w:val="en-US"/>
        </w:rPr>
        <w:t>u</w:t>
      </w:r>
      <w:r>
        <w:rPr>
          <w:vertAlign w:val="subscript"/>
        </w:rPr>
        <w:t xml:space="preserve">общ </w:t>
      </w:r>
      <w:r>
        <w:t xml:space="preserve">= </w:t>
      </w:r>
      <w:r>
        <w:rPr>
          <w:lang w:val="en-US"/>
        </w:rPr>
        <w:t>u</w:t>
      </w:r>
      <w:r>
        <w:rPr>
          <w:vertAlign w:val="subscript"/>
        </w:rPr>
        <w:t>Б</w:t>
      </w:r>
      <w:r>
        <w:rPr>
          <w:rFonts w:cs="Arial"/>
        </w:rPr>
        <w:t>·</w:t>
      </w:r>
      <w:r>
        <w:rPr>
          <w:lang w:val="en-US"/>
        </w:rPr>
        <w:t>u</w:t>
      </w:r>
      <w:r>
        <w:rPr>
          <w:vertAlign w:val="subscript"/>
        </w:rPr>
        <w:t>т</w:t>
      </w:r>
      <w:r>
        <w:t>=</w:t>
      </w:r>
      <w:r>
        <w:rPr>
          <w:position w:val="-30"/>
          <w:lang w:val="en-US"/>
        </w:rPr>
        <w:object w:dxaOrig="740" w:dyaOrig="700">
          <v:shape id="_x0000_i1070" type="#_x0000_t75" style="width:36.75pt;height:35.25pt" o:ole="">
            <v:imagedata r:id="rId84" o:title=""/>
          </v:shape>
          <o:OLEObject Type="Embed" ProgID="Equation.3" ShapeID="_x0000_i1070" DrawAspect="Content" ObjectID="_1469459064" r:id="rId85"/>
        </w:object>
      </w:r>
    </w:p>
    <w:p w:rsidR="001F7EF9" w:rsidRDefault="001F7EF9">
      <w:pPr>
        <w:pStyle w:val="a3"/>
        <w:jc w:val="left"/>
      </w:pPr>
      <w:r>
        <w:t xml:space="preserve">                                     </w:t>
      </w:r>
    </w:p>
    <w:p w:rsidR="001F7EF9" w:rsidRDefault="001F7EF9">
      <w:pPr>
        <w:pStyle w:val="a3"/>
        <w:jc w:val="left"/>
        <w:rPr>
          <w:lang w:val="en-US"/>
        </w:rPr>
      </w:pPr>
      <w:r>
        <w:rPr>
          <w:i/>
          <w:iCs/>
        </w:rPr>
        <w:t>Преимущества</w:t>
      </w:r>
      <w:r>
        <w:t xml:space="preserve">: </w:t>
      </w:r>
    </w:p>
    <w:p w:rsidR="001F7EF9" w:rsidRDefault="001F7EF9">
      <w:pPr>
        <w:pStyle w:val="a3"/>
        <w:jc w:val="left"/>
      </w:pPr>
      <w:r>
        <w:t>Передача больших моментов, относительная простота конструкции.</w:t>
      </w:r>
    </w:p>
    <w:p w:rsidR="001F7EF9" w:rsidRDefault="001F7EF9">
      <w:pPr>
        <w:pStyle w:val="a3"/>
        <w:jc w:val="left"/>
      </w:pPr>
      <w:r>
        <w:rPr>
          <w:i/>
          <w:iCs/>
        </w:rPr>
        <w:t>Недостатки</w:t>
      </w:r>
      <w:r>
        <w:t xml:space="preserve">: </w:t>
      </w:r>
    </w:p>
    <w:p w:rsidR="001F7EF9" w:rsidRDefault="001F7EF9">
      <w:pPr>
        <w:pStyle w:val="a3"/>
        <w:jc w:val="left"/>
      </w:pPr>
      <w:r>
        <w:t>Из-за несимметричного расположения зубчатых колес на валах редуктора имеет место повышенная неравномерность распределения нагрузки по длине зуба</w:t>
      </w:r>
    </w:p>
    <w:p w:rsidR="001F7EF9" w:rsidRDefault="001F7EF9">
      <w:pPr>
        <w:pStyle w:val="a3"/>
        <w:jc w:val="left"/>
      </w:pPr>
    </w:p>
    <w:p w:rsidR="001F7EF9" w:rsidRDefault="001F7EF9">
      <w:pPr>
        <w:pStyle w:val="a3"/>
        <w:jc w:val="left"/>
        <w:rPr>
          <w:vertAlign w:val="subscript"/>
        </w:rPr>
      </w:pPr>
      <w:r>
        <w:t xml:space="preserve">Для улучшения условий работы зубчатых колес применяются </w:t>
      </w:r>
      <w:r>
        <w:rPr>
          <w:b/>
          <w:bCs/>
        </w:rPr>
        <w:t>редукторы с</w:t>
      </w:r>
      <w:r>
        <w:t xml:space="preserve"> </w:t>
      </w:r>
      <w:r>
        <w:rPr>
          <w:b/>
          <w:bCs/>
        </w:rPr>
        <w:t>раздвоенной ступенью</w:t>
      </w:r>
      <w:r>
        <w:t>.</w:t>
      </w:r>
    </w:p>
    <w:p w:rsidR="001F7EF9" w:rsidRDefault="00202364">
      <w:pPr>
        <w:pStyle w:val="a3"/>
        <w:jc w:val="left"/>
      </w:pPr>
      <w:r>
        <w:pict>
          <v:shape id="_x0000_i1071" type="#_x0000_t75" style="width:135pt;height:147.75pt">
            <v:imagedata r:id="rId86" o:title=""/>
          </v:shape>
        </w:pict>
      </w:r>
    </w:p>
    <w:p w:rsidR="001F7EF9" w:rsidRDefault="001F7EF9">
      <w:pPr>
        <w:pStyle w:val="a3"/>
        <w:jc w:val="left"/>
        <w:rPr>
          <w:vertAlign w:val="subscript"/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 xml:space="preserve">p </w:t>
      </w:r>
      <w:r>
        <w:rPr>
          <w:lang w:val="en-US"/>
        </w:rPr>
        <w:t>= u</w:t>
      </w:r>
      <w:r>
        <w:rPr>
          <w:vertAlign w:val="subscript"/>
        </w:rPr>
        <w:t>Б</w:t>
      </w:r>
      <w:r>
        <w:rPr>
          <w:rFonts w:cs="Arial"/>
          <w:lang w:val="en-US"/>
        </w:rPr>
        <w:t>·</w:t>
      </w:r>
      <w:r>
        <w:rPr>
          <w:lang w:val="en-US"/>
        </w:rPr>
        <w:t>u</w:t>
      </w:r>
      <w:r>
        <w:rPr>
          <w:vertAlign w:val="subscript"/>
        </w:rPr>
        <w:t>т</w:t>
      </w:r>
    </w:p>
    <w:p w:rsidR="001F7EF9" w:rsidRDefault="001F7EF9">
      <w:pPr>
        <w:pStyle w:val="a3"/>
        <w:jc w:val="left"/>
        <w:rPr>
          <w:lang w:val="en-US"/>
        </w:rPr>
      </w:pPr>
      <w:r>
        <w:rPr>
          <w:lang w:val="en-US"/>
        </w:rPr>
        <w:t>u</w:t>
      </w:r>
      <w:r>
        <w:rPr>
          <w:vertAlign w:val="subscript"/>
          <w:lang w:val="en-US"/>
        </w:rPr>
        <w:t xml:space="preserve">p </w:t>
      </w:r>
      <w:r>
        <w:rPr>
          <w:lang w:val="en-US"/>
        </w:rPr>
        <w:t>= 8</w:t>
      </w:r>
      <w:r>
        <w:rPr>
          <w:rFonts w:cs="Arial"/>
          <w:lang w:val="en-US"/>
        </w:rPr>
        <w:t>...</w:t>
      </w:r>
      <w:r>
        <w:rPr>
          <w:lang w:val="en-US"/>
        </w:rPr>
        <w:t>40</w:t>
      </w:r>
    </w:p>
    <w:p w:rsidR="001F7EF9" w:rsidRDefault="001F7EF9">
      <w:pPr>
        <w:pStyle w:val="a3"/>
        <w:jc w:val="left"/>
        <w:rPr>
          <w:lang w:val="en-US"/>
        </w:rPr>
      </w:pPr>
    </w:p>
    <w:p w:rsidR="001F7EF9" w:rsidRDefault="001F7EF9">
      <w:pPr>
        <w:pStyle w:val="a3"/>
        <w:jc w:val="left"/>
      </w:pPr>
      <w:r>
        <w:rPr>
          <w:i/>
          <w:iCs/>
        </w:rPr>
        <w:t>Недостаток</w:t>
      </w:r>
      <w:r>
        <w:t>: увеличение габаритов и металлоемкости.</w:t>
      </w:r>
    </w:p>
    <w:p w:rsidR="001F7EF9" w:rsidRDefault="001F7EF9">
      <w:pPr>
        <w:pStyle w:val="a3"/>
        <w:jc w:val="left"/>
      </w:pPr>
      <w:r>
        <w:rPr>
          <w:i/>
          <w:iCs/>
        </w:rPr>
        <w:t>Преимущество</w:t>
      </w:r>
      <w:r>
        <w:t xml:space="preserve">: передает большие моменты, большие передаточные числа; равномерное распределение нагрузки на опоры валов.               </w:t>
      </w:r>
    </w:p>
    <w:p w:rsidR="001F7EF9" w:rsidRDefault="001F7EF9">
      <w:pPr>
        <w:pStyle w:val="a3"/>
        <w:jc w:val="left"/>
        <w:rPr>
          <w:b/>
          <w:bCs/>
        </w:rPr>
      </w:pPr>
    </w:p>
    <w:p w:rsidR="001F7EF9" w:rsidRDefault="001F7EF9">
      <w:pPr>
        <w:pStyle w:val="a3"/>
        <w:jc w:val="left"/>
        <w:rPr>
          <w:b/>
          <w:bCs/>
          <w:lang w:val="en-US"/>
        </w:rPr>
      </w:pPr>
      <w:r>
        <w:rPr>
          <w:b/>
          <w:bCs/>
        </w:rPr>
        <w:t xml:space="preserve">Соосная схема </w:t>
      </w:r>
    </w:p>
    <w:p w:rsidR="001F7EF9" w:rsidRDefault="00202364">
      <w:pPr>
        <w:pStyle w:val="a3"/>
        <w:jc w:val="left"/>
      </w:pPr>
      <w:r>
        <w:pict>
          <v:shape id="_x0000_i1072" type="#_x0000_t75" style="width:134.25pt;height:162pt">
            <v:imagedata r:id="rId87" o:title=""/>
          </v:shape>
        </w:pict>
      </w:r>
    </w:p>
    <w:p w:rsidR="001F7EF9" w:rsidRDefault="001F7EF9">
      <w:pPr>
        <w:pStyle w:val="a3"/>
        <w:jc w:val="left"/>
      </w:pPr>
      <w:r>
        <w:rPr>
          <w:lang w:val="en-US"/>
        </w:rPr>
        <w:t>u</w:t>
      </w:r>
      <w:r>
        <w:t xml:space="preserve"> = 8</w:t>
      </w:r>
      <w:r>
        <w:rPr>
          <w:rFonts w:cs="Arial"/>
        </w:rPr>
        <w:t>...</w:t>
      </w:r>
      <w:r>
        <w:t xml:space="preserve">40 </w:t>
      </w:r>
    </w:p>
    <w:p w:rsidR="001F7EF9" w:rsidRDefault="001F7EF9">
      <w:pPr>
        <w:pStyle w:val="a3"/>
        <w:jc w:val="left"/>
      </w:pPr>
    </w:p>
    <w:p w:rsidR="001F7EF9" w:rsidRDefault="001F7EF9">
      <w:pPr>
        <w:pStyle w:val="a3"/>
        <w:jc w:val="left"/>
      </w:pPr>
      <w:r>
        <w:rPr>
          <w:i/>
          <w:iCs/>
        </w:rPr>
        <w:t>Преимущество</w:t>
      </w:r>
      <w:r>
        <w:t xml:space="preserve">: </w:t>
      </w:r>
    </w:p>
    <w:p w:rsidR="001F7EF9" w:rsidRDefault="001F7EF9">
      <w:pPr>
        <w:pStyle w:val="a3"/>
        <w:jc w:val="left"/>
      </w:pPr>
      <w:r>
        <w:t xml:space="preserve">Возможность передачи моментов на одной оси Б и Т валов.  </w:t>
      </w:r>
    </w:p>
    <w:p w:rsidR="001F7EF9" w:rsidRDefault="001F7EF9">
      <w:pPr>
        <w:pStyle w:val="a3"/>
        <w:jc w:val="left"/>
      </w:pPr>
      <w:r>
        <w:rPr>
          <w:i/>
          <w:iCs/>
        </w:rPr>
        <w:t>Недостаток</w:t>
      </w:r>
      <w:r>
        <w:t xml:space="preserve">: </w:t>
      </w:r>
    </w:p>
    <w:p w:rsidR="001F7EF9" w:rsidRDefault="001F7EF9">
      <w:pPr>
        <w:pStyle w:val="a3"/>
        <w:jc w:val="left"/>
      </w:pPr>
      <w:r>
        <w:t xml:space="preserve">Увеличение длины промежуточного вала за счет, чего увеличиваются изгибающие моменты. </w:t>
      </w:r>
    </w:p>
    <w:p w:rsidR="001F7EF9" w:rsidRDefault="001F7EF9">
      <w:pPr>
        <w:pStyle w:val="a3"/>
        <w:jc w:val="left"/>
      </w:pPr>
    </w:p>
    <w:p w:rsidR="001F7EF9" w:rsidRDefault="001F7EF9">
      <w:pPr>
        <w:pStyle w:val="a3"/>
        <w:jc w:val="left"/>
      </w:pPr>
      <w:r>
        <w:t xml:space="preserve">При взаимно перпендикулярном расположении валов применяются </w:t>
      </w:r>
      <w:r>
        <w:rPr>
          <w:b/>
          <w:bCs/>
        </w:rPr>
        <w:t>конические редукторы</w:t>
      </w:r>
      <w:r>
        <w:t>.</w:t>
      </w:r>
    </w:p>
    <w:p w:rsidR="001F7EF9" w:rsidRDefault="00202364">
      <w:pPr>
        <w:pStyle w:val="a3"/>
        <w:jc w:val="left"/>
      </w:pPr>
      <w:r>
        <w:pict>
          <v:shape id="_x0000_i1073" type="#_x0000_t75" style="width:159pt;height:145.5pt">
            <v:imagedata r:id="rId88" o:title=""/>
          </v:shape>
        </w:pict>
      </w:r>
    </w:p>
    <w:p w:rsidR="001F7EF9" w:rsidRDefault="001F7EF9">
      <w:pPr>
        <w:pStyle w:val="a3"/>
        <w:jc w:val="left"/>
      </w:pPr>
      <w:r>
        <w:rPr>
          <w:lang w:val="en-US"/>
        </w:rPr>
        <w:t>u</w:t>
      </w:r>
      <w:r>
        <w:rPr>
          <w:lang w:val="en-US"/>
        </w:rPr>
        <w:sym w:font="Symbol" w:char="F0A3"/>
      </w:r>
      <w:r>
        <w:t>6,3</w:t>
      </w:r>
    </w:p>
    <w:p w:rsidR="001F7EF9" w:rsidRDefault="001F7EF9">
      <w:pPr>
        <w:pStyle w:val="a3"/>
        <w:jc w:val="left"/>
        <w:rPr>
          <w:i/>
          <w:iCs/>
        </w:rPr>
      </w:pPr>
    </w:p>
    <w:p w:rsidR="001F7EF9" w:rsidRDefault="001F7EF9">
      <w:pPr>
        <w:pStyle w:val="a3"/>
        <w:jc w:val="left"/>
      </w:pPr>
      <w:r>
        <w:rPr>
          <w:i/>
          <w:iCs/>
        </w:rPr>
        <w:t>Преимущество</w:t>
      </w:r>
      <w:r>
        <w:t xml:space="preserve">: </w:t>
      </w:r>
    </w:p>
    <w:p w:rsidR="001F7EF9" w:rsidRDefault="001F7EF9">
      <w:pPr>
        <w:pStyle w:val="a3"/>
        <w:jc w:val="left"/>
      </w:pPr>
      <w:r>
        <w:t xml:space="preserve">Возможность передачи моментов под прямым углом. </w:t>
      </w:r>
    </w:p>
    <w:p w:rsidR="001F7EF9" w:rsidRDefault="001F7EF9">
      <w:pPr>
        <w:pStyle w:val="a3"/>
        <w:jc w:val="left"/>
      </w:pPr>
      <w:r>
        <w:t xml:space="preserve"> </w:t>
      </w:r>
    </w:p>
    <w:p w:rsidR="001F7EF9" w:rsidRDefault="001F7EF9">
      <w:pPr>
        <w:pStyle w:val="a3"/>
        <w:jc w:val="left"/>
      </w:pPr>
      <w:r>
        <w:t xml:space="preserve"> В случае если необходимо передавать большие моменты применяют </w:t>
      </w:r>
      <w:r>
        <w:rPr>
          <w:b/>
          <w:bCs/>
        </w:rPr>
        <w:t>коническо – цилиндрический редуктор</w:t>
      </w:r>
      <w:r>
        <w:t>.</w:t>
      </w:r>
    </w:p>
    <w:p w:rsidR="001F7EF9" w:rsidRDefault="00202364">
      <w:pPr>
        <w:pStyle w:val="a3"/>
        <w:jc w:val="left"/>
      </w:pPr>
      <w:r>
        <w:pict>
          <v:shape id="_x0000_i1074" type="#_x0000_t75" style="width:157.5pt;height:109.5pt">
            <v:imagedata r:id="rId89" o:title=""/>
          </v:shape>
        </w:pict>
      </w:r>
    </w:p>
    <w:p w:rsidR="001F7EF9" w:rsidRDefault="001F7EF9">
      <w:pPr>
        <w:pStyle w:val="a3"/>
        <w:jc w:val="left"/>
      </w:pPr>
      <w:r>
        <w:t xml:space="preserve">Передаточные числа редукторов Б и Т  ступени Гостированы для обеспечения минемального веса и габоритов редуктора; при этом должно  соблюдаться условие </w:t>
      </w:r>
      <w:r>
        <w:rPr>
          <w:lang w:val="en-US"/>
        </w:rPr>
        <w:t>u</w:t>
      </w:r>
      <w:r>
        <w:rPr>
          <w:vertAlign w:val="subscript"/>
        </w:rPr>
        <w:t>Б</w:t>
      </w:r>
      <w:r>
        <w:rPr>
          <w:rFonts w:cs="Arial"/>
        </w:rPr>
        <w:t>&gt;</w:t>
      </w:r>
      <w:r>
        <w:rPr>
          <w:lang w:val="en-US"/>
        </w:rPr>
        <w:t>u</w:t>
      </w:r>
      <w:r>
        <w:rPr>
          <w:vertAlign w:val="subscript"/>
        </w:rPr>
        <w:t>т</w:t>
      </w:r>
      <w:r>
        <w:t xml:space="preserve">  </w:t>
      </w:r>
    </w:p>
    <w:p w:rsidR="001F7EF9" w:rsidRDefault="001F7EF9">
      <w:pPr>
        <w:pStyle w:val="a3"/>
        <w:jc w:val="left"/>
      </w:pPr>
      <w:r>
        <w:t>Форму корпуса и крышки редуктора определяют по размерам колес и схеме редуктора.</w:t>
      </w:r>
    </w:p>
    <w:p w:rsidR="001F7EF9" w:rsidRDefault="001F7EF9">
      <w:pPr>
        <w:pStyle w:val="a3"/>
        <w:jc w:val="left"/>
      </w:pPr>
      <w:r>
        <w:t>Для увеличения жесткости корпуса в местах передачи усилия от подшипников на корпус предусматривают ребра жесткости или утолщения стенок.</w:t>
      </w:r>
    </w:p>
    <w:p w:rsidR="001F7EF9" w:rsidRDefault="001F7EF9">
      <w:pPr>
        <w:pStyle w:val="a3"/>
        <w:jc w:val="left"/>
      </w:pPr>
      <w:r>
        <w:t xml:space="preserve">Для возможности осмотра зацепления зубчатых колес и заливки масла в крышке редуктора предусматривают смотровое окно.  </w:t>
      </w:r>
      <w:bookmarkStart w:id="0" w:name="_GoBack"/>
      <w:bookmarkEnd w:id="0"/>
    </w:p>
    <w:sectPr w:rsidR="001F7EF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C0D55"/>
    <w:multiLevelType w:val="hybridMultilevel"/>
    <w:tmpl w:val="D128927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8577C3"/>
    <w:multiLevelType w:val="hybridMultilevel"/>
    <w:tmpl w:val="A41E9248"/>
    <w:lvl w:ilvl="0" w:tplc="BD38B40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3FFA29C5"/>
    <w:multiLevelType w:val="hybridMultilevel"/>
    <w:tmpl w:val="37AAF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D6274"/>
    <w:multiLevelType w:val="hybridMultilevel"/>
    <w:tmpl w:val="DC8807BE"/>
    <w:lvl w:ilvl="0" w:tplc="6CD24824">
      <w:start w:val="18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53C"/>
    <w:rsid w:val="000A353C"/>
    <w:rsid w:val="00143D4A"/>
    <w:rsid w:val="001F7EF9"/>
    <w:rsid w:val="00202364"/>
    <w:rsid w:val="0040178E"/>
    <w:rsid w:val="00D1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,"/>
  <w:listSeparator w:val=";"/>
  <w15:chartTrackingRefBased/>
  <w15:docId w15:val="{2FF52602-AAD8-4D2F-BBB4-56F81F3A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6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image" Target="media/image23.wmf"/><Relationship Id="rId47" Type="http://schemas.openxmlformats.org/officeDocument/2006/relationships/image" Target="media/image25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84" Type="http://schemas.openxmlformats.org/officeDocument/2006/relationships/image" Target="media/image45.wmf"/><Relationship Id="rId89" Type="http://schemas.openxmlformats.org/officeDocument/2006/relationships/image" Target="media/image49.png"/><Relationship Id="rId16" Type="http://schemas.openxmlformats.org/officeDocument/2006/relationships/image" Target="media/image7.png"/><Relationship Id="rId11" Type="http://schemas.openxmlformats.org/officeDocument/2006/relationships/oleObject" Target="embeddings/oleObject3.bin"/><Relationship Id="rId32" Type="http://schemas.openxmlformats.org/officeDocument/2006/relationships/image" Target="media/image17.png"/><Relationship Id="rId37" Type="http://schemas.openxmlformats.org/officeDocument/2006/relationships/oleObject" Target="embeddings/oleObject13.bin"/><Relationship Id="rId53" Type="http://schemas.openxmlformats.org/officeDocument/2006/relationships/image" Target="media/image28.png"/><Relationship Id="rId58" Type="http://schemas.openxmlformats.org/officeDocument/2006/relationships/image" Target="media/image31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4.bin"/><Relationship Id="rId5" Type="http://schemas.openxmlformats.org/officeDocument/2006/relationships/image" Target="media/image1.png"/><Relationship Id="rId90" Type="http://schemas.openxmlformats.org/officeDocument/2006/relationships/fontTable" Target="fontTable.xml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80" Type="http://schemas.openxmlformats.org/officeDocument/2006/relationships/image" Target="media/image42.png"/><Relationship Id="rId85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8.png"/><Relationship Id="rId38" Type="http://schemas.openxmlformats.org/officeDocument/2006/relationships/image" Target="media/image21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4.png"/><Relationship Id="rId88" Type="http://schemas.openxmlformats.org/officeDocument/2006/relationships/image" Target="media/image48.png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36" Type="http://schemas.openxmlformats.org/officeDocument/2006/relationships/image" Target="media/image20.wmf"/><Relationship Id="rId49" Type="http://schemas.openxmlformats.org/officeDocument/2006/relationships/image" Target="media/image26.wmf"/><Relationship Id="rId57" Type="http://schemas.openxmlformats.org/officeDocument/2006/relationships/oleObject" Target="embeddings/oleObject23.bin"/><Relationship Id="rId10" Type="http://schemas.openxmlformats.org/officeDocument/2006/relationships/image" Target="media/image4.wmf"/><Relationship Id="rId31" Type="http://schemas.openxmlformats.org/officeDocument/2006/relationships/image" Target="media/image16.png"/><Relationship Id="rId44" Type="http://schemas.openxmlformats.org/officeDocument/2006/relationships/image" Target="media/image24.wmf"/><Relationship Id="rId52" Type="http://schemas.openxmlformats.org/officeDocument/2006/relationships/oleObject" Target="embeddings/oleObject21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81" Type="http://schemas.openxmlformats.org/officeDocument/2006/relationships/image" Target="media/image43.wmf"/><Relationship Id="rId86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9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image" Target="media/image4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9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5.wmf"/><Relationship Id="rId87" Type="http://schemas.openxmlformats.org/officeDocument/2006/relationships/image" Target="media/image47.png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Зубчатые редукторы</vt:lpstr>
    </vt:vector>
  </TitlesOfParts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Зубчатые редукторы</dc:title>
  <dc:subject/>
  <dc:creator>Сергей Владимирович Матвеев</dc:creator>
  <cp:keywords/>
  <dc:description/>
  <cp:lastModifiedBy>Irina</cp:lastModifiedBy>
  <cp:revision>2</cp:revision>
  <dcterms:created xsi:type="dcterms:W3CDTF">2014-08-13T15:16:00Z</dcterms:created>
  <dcterms:modified xsi:type="dcterms:W3CDTF">2014-08-13T15:16:00Z</dcterms:modified>
</cp:coreProperties>
</file>