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673" w:rsidRDefault="005A7673" w:rsidP="005A7673">
      <w:pPr>
        <w:pStyle w:val="7"/>
      </w:pPr>
      <w:bookmarkStart w:id="0" w:name="_Toc531453322"/>
      <w:bookmarkStart w:id="1" w:name="_Toc531515756"/>
      <w:bookmarkStart w:id="2" w:name="_Toc531516879"/>
      <w:bookmarkStart w:id="3" w:name="_Toc531519216"/>
      <w:bookmarkStart w:id="4" w:name="_Toc531932049"/>
      <w:r>
        <w:t>2.6. КРУГООБОРОТЫ  ВЕЩЕСТВ В БИОСФЕРЕ</w:t>
      </w:r>
      <w:bookmarkEnd w:id="0"/>
      <w:bookmarkEnd w:id="1"/>
      <w:bookmarkEnd w:id="2"/>
      <w:bookmarkEnd w:id="3"/>
      <w:bookmarkEnd w:id="4"/>
    </w:p>
    <w:p w:rsidR="005A7673" w:rsidRDefault="005A7673" w:rsidP="005A7673">
      <w:pPr>
        <w:pStyle w:val="1"/>
        <w:ind w:firstLine="709"/>
        <w:jc w:val="both"/>
      </w:pPr>
      <w:r>
        <w:t>Основой динамического равновесия и стойкости биосферы является кругооборот веществ и превращения энергии, который состоит из многообразных процессов. Хорошо известны глобальные процессы кругооборота воды, кислорода, углерода, азота, фосфора, микроэлементов на Земле. В.Р. Вильямс писал, что единственный способ придать чему-то конечному свойства бесконечного – это заставить конечное вращаться по замкнутой кривой, то есть вовлечь его в кругооборот.  В этом высказывании есть доля философского и религиозного понимания сути кругооборотов веществ и превращения энергии.</w:t>
      </w:r>
      <w:r w:rsidR="0031127E">
        <w:t xml:space="preserve"> </w:t>
      </w:r>
      <w:r>
        <w:t xml:space="preserve">Выделяют два основных кругооборота: </w:t>
      </w:r>
      <w:r>
        <w:rPr>
          <w:i/>
        </w:rPr>
        <w:t>большой (геологический</w:t>
      </w:r>
      <w:r>
        <w:t>) и</w:t>
      </w:r>
      <w:r>
        <w:rPr>
          <w:i/>
        </w:rPr>
        <w:t xml:space="preserve"> малый (биологический). Геологический кругооборот</w:t>
      </w:r>
      <w:r>
        <w:t xml:space="preserve"> веществ имеет наибольшую скорость в горизонтальном направлении между сушей и морем. Смысл большого кругооборота в том, что горные породы подвергаются разрушению, выветриванию, а продукты выветривания, в том числе растворимые в воде питательные вещества, сносятся потоками воды в Мировой океан с образованием морских напластований и возвращаются на сушу лишь частично, например, с осадками или с извлеченными человеком из воды организмами. Далее в течение длительного временного отрезка протекают медленные геотектонические изменения – движение материков, поднятие и опускание морского дна, вулканические извержения и т.д., в результате которых образовавшиеся напластования возвращаются на сушу и процесс начинается вновь.</w:t>
      </w:r>
      <w:r w:rsidR="0031127E">
        <w:t xml:space="preserve"> </w:t>
      </w:r>
      <w:r>
        <w:rPr>
          <w:i/>
        </w:rPr>
        <w:t>Малый кругооборот</w:t>
      </w:r>
      <w:r>
        <w:t xml:space="preserve">, являясь частью большого, происходит на уровне биогеоценоза. Он состоит в том, что питательные вещества почвы, вода, </w:t>
      </w:r>
      <w:r>
        <w:rPr>
          <w:lang w:val="en-US"/>
        </w:rPr>
        <w:t>CO</w:t>
      </w:r>
      <w:r>
        <w:rPr>
          <w:vertAlign w:val="subscript"/>
        </w:rPr>
        <w:t>2</w:t>
      </w:r>
      <w:r>
        <w:t xml:space="preserve">  и другие вещества из атмосферы за счет фотосинтеза аккумулируются в веществе продуцентов (растений и некоторых бактерий), расходуются на построение тел и жизненные (обменные) процессы продуцентов и консументов. Затем в основном за счет редуцентов органические вещества разлагаются и частью минерализуются, вновь становятся доступными растениям и снова ими вовлекаются в поток вещества (кругооборот). Скорость перемещения веществ при  биологическом кругообороте значительно выше, чем при геологическом.</w:t>
      </w:r>
      <w:r w:rsidR="0031127E">
        <w:t xml:space="preserve"> </w:t>
      </w:r>
      <w:r>
        <w:t xml:space="preserve">Кругооборот (перемещение) химических веществ из неорганической среды через растительные и животные организмы обратно в неорганическую среду с использованием солнечной энергии с протеканием биохимических превращений (реакций) носит название </w:t>
      </w:r>
      <w:r>
        <w:rPr>
          <w:i/>
        </w:rPr>
        <w:t>биогеохимического цикла</w:t>
      </w:r>
      <w:r>
        <w:t>. Годичные биогеохимические циклы приводят в движение примерно 480 млрд т веществ, в основном биофильных элементов – углерода, азота, водорода, кислорода и др.</w:t>
      </w:r>
      <w:r w:rsidR="0031127E">
        <w:t xml:space="preserve"> </w:t>
      </w:r>
    </w:p>
    <w:p w:rsidR="005A7673" w:rsidRPr="003E7135" w:rsidRDefault="005A7673" w:rsidP="005A7673">
      <w:pPr>
        <w:pStyle w:val="8"/>
        <w:jc w:val="center"/>
        <w:rPr>
          <w:iCs/>
        </w:rPr>
      </w:pPr>
      <w:bookmarkStart w:id="5" w:name="_Toc531453323"/>
      <w:bookmarkStart w:id="6" w:name="_Toc531515757"/>
      <w:bookmarkStart w:id="7" w:name="_Toc531516880"/>
      <w:bookmarkStart w:id="8" w:name="_Toc531519217"/>
      <w:bookmarkStart w:id="9" w:name="_Toc531932050"/>
      <w:r w:rsidRPr="003E7135">
        <w:rPr>
          <w:iCs/>
        </w:rPr>
        <w:lastRenderedPageBreak/>
        <w:t>2.6.1. Кругооборот углерода</w:t>
      </w:r>
      <w:bookmarkEnd w:id="5"/>
      <w:bookmarkEnd w:id="6"/>
      <w:bookmarkEnd w:id="7"/>
      <w:bookmarkEnd w:id="8"/>
      <w:bookmarkEnd w:id="9"/>
    </w:p>
    <w:p w:rsidR="005A7673" w:rsidRDefault="005E4979" w:rsidP="005A7673">
      <w:pPr>
        <w:pStyle w:val="1"/>
        <w:ind w:firstLine="720"/>
        <w:jc w:val="both"/>
      </w:pPr>
      <w:r>
        <w:rPr>
          <w:noProof/>
        </w:rPr>
        <w:pict>
          <v:line id="_x0000_s1026" style="position:absolute;left:0;text-align:left;z-index:251651584" from="262.35pt,11.2pt" to="262.35pt,11.2pt" o:allowincell="f"/>
        </w:pict>
      </w:r>
      <w:r w:rsidR="005A7673">
        <w:t>Этот кругооборот, как и большая часть других кругооборотов, может быть представлен в виде упрощенной схемы (рис. 2.5.):</w:t>
      </w:r>
    </w:p>
    <w:p w:rsidR="00BB1285" w:rsidRDefault="005E4979" w:rsidP="00BB1285">
      <w:pPr>
        <w:pStyle w:val="1"/>
      </w:pPr>
      <w:r>
        <w:pict>
          <v:group id="_x0000_s1027" editas="canvas" style="width:4in;height:126pt;mso-position-horizontal-relative:char;mso-position-vertical-relative:line" coordorigin="1018,6493" coordsize="6776,30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18;top:6493;width:6776;height:3024" o:preferrelative="f">
              <v:fill o:detectmouseclick="t"/>
              <v:path o:extrusionok="t" o:connecttype="none"/>
              <o:lock v:ext="edit" text="t"/>
            </v:shape>
            <v:rect id="_x0000_s1029" style="position:absolute;left:3559;top:6709;width:1906;height:503" strokeweight="1pt">
              <v:textbox style="mso-next-textbox:#_x0000_s1029">
                <w:txbxContent>
                  <w:p w:rsidR="00BB1285" w:rsidRPr="005C6996" w:rsidRDefault="00BB1285" w:rsidP="00BB1285">
                    <w:pPr>
                      <w:rPr>
                        <w:sz w:val="16"/>
                        <w:szCs w:val="16"/>
                      </w:rPr>
                    </w:pPr>
                    <w:r>
                      <w:rPr>
                        <w:sz w:val="16"/>
                        <w:szCs w:val="16"/>
                      </w:rPr>
                      <w:t>Зеленые растения</w:t>
                    </w:r>
                  </w:p>
                </w:txbxContent>
              </v:textbox>
            </v:rect>
            <v:rect id="_x0000_s1030" style="position:absolute;left:1230;top:7573;width:1482;height:648" strokeweight="1pt">
              <v:textbox style="mso-next-textbox:#_x0000_s1030">
                <w:txbxContent>
                  <w:p w:rsidR="00BB1285" w:rsidRDefault="00BB1285" w:rsidP="00BB1285">
                    <w:pPr>
                      <w:rPr>
                        <w:sz w:val="16"/>
                        <w:szCs w:val="16"/>
                      </w:rPr>
                    </w:pPr>
                    <w:r>
                      <w:rPr>
                        <w:sz w:val="16"/>
                        <w:szCs w:val="16"/>
                      </w:rPr>
                      <w:t>Атмосфера и</w:t>
                    </w:r>
                  </w:p>
                  <w:p w:rsidR="00BB1285" w:rsidRPr="005C6996" w:rsidRDefault="00BB1285" w:rsidP="00BB1285">
                    <w:pPr>
                      <w:rPr>
                        <w:sz w:val="16"/>
                        <w:szCs w:val="16"/>
                      </w:rPr>
                    </w:pPr>
                    <w:r>
                      <w:rPr>
                        <w:sz w:val="16"/>
                        <w:szCs w:val="16"/>
                      </w:rPr>
                      <w:t>гидросфера</w:t>
                    </w:r>
                  </w:p>
                </w:txbxContent>
              </v:textbox>
            </v:rect>
            <v:rect id="_x0000_s1031" style="position:absolute;left:6312;top:7573;width:1270;height:432" strokeweight="1pt">
              <v:textbox style="mso-next-textbox:#_x0000_s1031">
                <w:txbxContent>
                  <w:p w:rsidR="00BB1285" w:rsidRPr="005C6996" w:rsidRDefault="00BB1285" w:rsidP="00BB1285">
                    <w:pPr>
                      <w:rPr>
                        <w:sz w:val="16"/>
                        <w:szCs w:val="16"/>
                      </w:rPr>
                    </w:pPr>
                    <w:r>
                      <w:rPr>
                        <w:sz w:val="16"/>
                        <w:szCs w:val="16"/>
                      </w:rPr>
                      <w:t>Животные</w:t>
                    </w:r>
                  </w:p>
                </w:txbxContent>
              </v:textbox>
            </v:rect>
            <v:rect id="_x0000_s1032" style="position:absolute;left:3135;top:8653;width:2330;height:648" strokeweight="1pt">
              <v:textbox style="mso-next-textbox:#_x0000_s1032">
                <w:txbxContent>
                  <w:p w:rsidR="00BB1285" w:rsidRPr="005C6996" w:rsidRDefault="00BB1285" w:rsidP="00BB1285">
                    <w:pPr>
                      <w:rPr>
                        <w:sz w:val="16"/>
                        <w:szCs w:val="16"/>
                      </w:rPr>
                    </w:pPr>
                    <w:r>
                      <w:rPr>
                        <w:sz w:val="16"/>
                        <w:szCs w:val="16"/>
                      </w:rPr>
                      <w:t>Минералы, ископаемые литосферы</w:t>
                    </w:r>
                  </w:p>
                </w:txbxContent>
              </v:textbox>
            </v:rect>
            <v:rect id="_x0000_s1033" style="position:absolute;left:2154;top:8538;width:513;height:387" strokecolor="white">
              <v:textbox style="mso-next-textbox:#_x0000_s1033">
                <w:txbxContent>
                  <w:p w:rsidR="00BB1285" w:rsidRPr="005C6996" w:rsidRDefault="00BB1285" w:rsidP="00BB1285">
                    <w:pPr>
                      <w:rPr>
                        <w:sz w:val="16"/>
                        <w:szCs w:val="16"/>
                      </w:rPr>
                    </w:pPr>
                    <w:r>
                      <w:rPr>
                        <w:sz w:val="16"/>
                        <w:szCs w:val="16"/>
                      </w:rPr>
                      <w:t>7</w:t>
                    </w:r>
                  </w:p>
                </w:txbxContent>
              </v:textbox>
            </v:rect>
            <v:line id="_x0000_s1034" style="position:absolute" from="1865,8221" to="3135,9085">
              <v:stroke endarrow="block"/>
            </v:line>
            <v:rect id="_x0000_s1035" style="position:absolute;left:2764;top:8183;width:635;height:432" strokecolor="white">
              <v:textbox style="mso-next-textbox:#_x0000_s1035">
                <w:txbxContent>
                  <w:p w:rsidR="00BB1285" w:rsidRPr="005830CD" w:rsidRDefault="00BB1285" w:rsidP="00BB1285">
                    <w:pPr>
                      <w:rPr>
                        <w:sz w:val="16"/>
                        <w:szCs w:val="16"/>
                      </w:rPr>
                    </w:pPr>
                    <w:r>
                      <w:rPr>
                        <w:sz w:val="16"/>
                        <w:szCs w:val="16"/>
                      </w:rPr>
                      <w:t>8</w:t>
                    </w:r>
                  </w:p>
                </w:txbxContent>
              </v:textbox>
            </v:rect>
            <v:line id="_x0000_s1036" style="position:absolute;flip:x y" from="2690,8061" to="3513,8649">
              <v:stroke endarrow="block"/>
            </v:line>
            <v:rect id="_x0000_s1037" style="position:absolute;left:6100;top:8437;width:635;height:432" strokecolor="white">
              <v:textbox style="mso-next-textbox:#_x0000_s1037">
                <w:txbxContent>
                  <w:p w:rsidR="00BB1285" w:rsidRPr="005830CD" w:rsidRDefault="00BB1285" w:rsidP="00BB1285">
                    <w:pPr>
                      <w:rPr>
                        <w:sz w:val="16"/>
                        <w:szCs w:val="16"/>
                      </w:rPr>
                    </w:pPr>
                    <w:r>
                      <w:rPr>
                        <w:sz w:val="16"/>
                        <w:szCs w:val="16"/>
                      </w:rPr>
                      <w:t>6</w:t>
                    </w:r>
                  </w:p>
                </w:txbxContent>
              </v:textbox>
            </v:rect>
            <v:line id="_x0000_s1038" style="position:absolute;flip:x" from="5465,8005" to="6947,9085">
              <v:stroke endarrow="block"/>
            </v:line>
            <v:rect id="_x0000_s1039" style="position:absolute;left:2288;top:6925;width:636;height:432" strokecolor="white">
              <v:textbox style="mso-next-textbox:#_x0000_s1039">
                <w:txbxContent>
                  <w:p w:rsidR="00BB1285" w:rsidRPr="005830CD" w:rsidRDefault="00BB1285" w:rsidP="00BB1285">
                    <w:pPr>
                      <w:rPr>
                        <w:sz w:val="16"/>
                        <w:szCs w:val="16"/>
                      </w:rPr>
                    </w:pPr>
                    <w:r>
                      <w:rPr>
                        <w:sz w:val="16"/>
                        <w:szCs w:val="16"/>
                      </w:rPr>
                      <w:t>1</w:t>
                    </w:r>
                  </w:p>
                </w:txbxContent>
              </v:textbox>
            </v:rect>
            <v:line id="_x0000_s1040" style="position:absolute;flip:y" from="1865,6925" to="3559,7573">
              <v:stroke endarrow="block"/>
            </v:line>
            <v:rect id="_x0000_s1041" style="position:absolute;left:2950;top:7254;width:635;height:432" strokecolor="white">
              <v:textbox style="mso-next-textbox:#_x0000_s1041">
                <w:txbxContent>
                  <w:p w:rsidR="00BB1285" w:rsidRPr="005830CD" w:rsidRDefault="00BB1285" w:rsidP="00BB1285">
                    <w:pPr>
                      <w:rPr>
                        <w:sz w:val="16"/>
                        <w:szCs w:val="16"/>
                      </w:rPr>
                    </w:pPr>
                    <w:r>
                      <w:rPr>
                        <w:sz w:val="16"/>
                        <w:szCs w:val="16"/>
                      </w:rPr>
                      <w:t>4</w:t>
                    </w:r>
                  </w:p>
                </w:txbxContent>
              </v:textbox>
            </v:rect>
            <v:line id="_x0000_s1042" style="position:absolute;flip:x" from="2500,7141" to="3559,7573">
              <v:stroke endarrow="block"/>
            </v:line>
            <v:rect id="_x0000_s1043" style="position:absolute;left:6100;top:6925;width:635;height:432" strokecolor="white">
              <v:textbox style="mso-next-textbox:#_x0000_s1043">
                <w:txbxContent>
                  <w:p w:rsidR="00BB1285" w:rsidRPr="002B6B6E" w:rsidRDefault="00BB1285" w:rsidP="00BB1285">
                    <w:pPr>
                      <w:rPr>
                        <w:sz w:val="16"/>
                        <w:szCs w:val="16"/>
                      </w:rPr>
                    </w:pPr>
                    <w:r>
                      <w:rPr>
                        <w:sz w:val="16"/>
                        <w:szCs w:val="16"/>
                      </w:rPr>
                      <w:t>2</w:t>
                    </w:r>
                  </w:p>
                </w:txbxContent>
              </v:textbox>
            </v:rect>
            <v:line id="_x0000_s1044" style="position:absolute" from="5465,6925" to="6947,7573">
              <v:stroke endarrow="block"/>
            </v:line>
            <v:rect id="_x0000_s1045" style="position:absolute;left:4742;top:7473;width:636;height:432" strokecolor="white">
              <v:textbox style="mso-next-textbox:#_x0000_s1045">
                <w:txbxContent>
                  <w:p w:rsidR="00BB1285" w:rsidRPr="002B6B6E" w:rsidRDefault="00BB1285" w:rsidP="00BB1285">
                    <w:pPr>
                      <w:rPr>
                        <w:sz w:val="16"/>
                        <w:szCs w:val="16"/>
                      </w:rPr>
                    </w:pPr>
                    <w:r>
                      <w:rPr>
                        <w:sz w:val="16"/>
                        <w:szCs w:val="16"/>
                      </w:rPr>
                      <w:t>3</w:t>
                    </w:r>
                  </w:p>
                </w:txbxContent>
              </v:textbox>
            </v:rect>
            <v:line id="_x0000_s1046" style="position:absolute;flip:x" from="2712,7789" to="6312,7789">
              <v:stroke endarrow="block"/>
            </v:line>
            <v:rect id="_x0000_s1047" style="position:absolute;left:4020;top:8071;width:635;height:432" strokecolor="white">
              <v:textbox style="mso-next-textbox:#_x0000_s1047">
                <w:txbxContent>
                  <w:p w:rsidR="00BB1285" w:rsidRPr="002B6B6E" w:rsidRDefault="00BB1285" w:rsidP="00BB1285">
                    <w:pPr>
                      <w:rPr>
                        <w:sz w:val="16"/>
                        <w:szCs w:val="16"/>
                      </w:rPr>
                    </w:pPr>
                    <w:r>
                      <w:rPr>
                        <w:sz w:val="16"/>
                        <w:szCs w:val="16"/>
                      </w:rPr>
                      <w:t>5</w:t>
                    </w:r>
                  </w:p>
                </w:txbxContent>
              </v:textbox>
            </v:rect>
            <v:line id="_x0000_s1048" style="position:absolute" from="4401,7209" to="4406,8653">
              <v:stroke endarrow="block"/>
            </v:line>
            <w10:wrap type="none"/>
            <w10:anchorlock/>
          </v:group>
        </w:pict>
      </w:r>
    </w:p>
    <w:p w:rsidR="00BB1285" w:rsidRDefault="00BB1285" w:rsidP="00BB1285">
      <w:pPr>
        <w:pStyle w:val="1"/>
        <w:rPr>
          <w:sz w:val="16"/>
        </w:rPr>
      </w:pPr>
      <w:r>
        <w:rPr>
          <w:sz w:val="16"/>
        </w:rPr>
        <w:t>Рис. 2.5.  Кругооборот углерода</w:t>
      </w:r>
    </w:p>
    <w:p w:rsidR="00BB1285" w:rsidRDefault="00BB1285" w:rsidP="00BB1285">
      <w:pPr>
        <w:pStyle w:val="1"/>
        <w:ind w:firstLine="709"/>
        <w:jc w:val="both"/>
      </w:pPr>
      <w:r>
        <w:t>Кругооборот углерода, как и любого другого элемента, совершается  как по большому, так и по малому циклам.</w:t>
      </w:r>
    </w:p>
    <w:p w:rsidR="00BB1285" w:rsidRDefault="00BB1285" w:rsidP="00BB1285">
      <w:pPr>
        <w:pStyle w:val="1"/>
        <w:ind w:firstLine="709"/>
        <w:jc w:val="both"/>
      </w:pPr>
      <w:r>
        <w:t>Большой (геологический) кругооборот углерода можно представить в виде схемы (рис. 2. 6.).</w:t>
      </w:r>
    </w:p>
    <w:p w:rsidR="00BB1285" w:rsidRDefault="00BB1285" w:rsidP="00BB1285">
      <w:pPr>
        <w:pStyle w:val="1"/>
        <w:ind w:firstLine="709"/>
        <w:jc w:val="both"/>
      </w:pPr>
      <w:r>
        <w:t>В атмосфере и водных источниках присутствует углекислый газ СО</w:t>
      </w:r>
      <w:r>
        <w:rPr>
          <w:vertAlign w:val="subscript"/>
        </w:rPr>
        <w:t>2</w:t>
      </w:r>
      <w:r>
        <w:t>. Под его действием, а также при участии ветра и воды (Н</w:t>
      </w:r>
      <w:r>
        <w:rPr>
          <w:vertAlign w:val="subscript"/>
        </w:rPr>
        <w:t>2</w:t>
      </w:r>
      <w:r>
        <w:t>О) частью изменяется состав горных пород (например, карбонатных: известняка СаСО</w:t>
      </w:r>
      <w:r>
        <w:rPr>
          <w:vertAlign w:val="subscript"/>
        </w:rPr>
        <w:t>3</w:t>
      </w:r>
      <w:r>
        <w:t>,  магнезита М</w:t>
      </w:r>
      <w:r>
        <w:rPr>
          <w:lang w:val="en-US"/>
        </w:rPr>
        <w:t>gCO</w:t>
      </w:r>
      <w:r>
        <w:rPr>
          <w:vertAlign w:val="subscript"/>
        </w:rPr>
        <w:t>3</w:t>
      </w:r>
      <w:r>
        <w:t>, доломита СаСО</w:t>
      </w:r>
      <w:r>
        <w:rPr>
          <w:vertAlign w:val="subscript"/>
        </w:rPr>
        <w:t>3</w:t>
      </w:r>
      <w:r>
        <w:sym w:font="Symbol" w:char="F0D7"/>
      </w:r>
      <w:r>
        <w:t>М</w:t>
      </w:r>
      <w:r>
        <w:rPr>
          <w:lang w:val="en-US"/>
        </w:rPr>
        <w:t>gCO</w:t>
      </w:r>
      <w:r>
        <w:rPr>
          <w:vertAlign w:val="subscript"/>
        </w:rPr>
        <w:t>3</w:t>
      </w:r>
      <w:r>
        <w:t>):</w:t>
      </w:r>
    </w:p>
    <w:p w:rsidR="00BB1285" w:rsidRDefault="00BB1285" w:rsidP="00BB1285">
      <w:pPr>
        <w:pStyle w:val="1"/>
        <w:rPr>
          <w:vertAlign w:val="subscript"/>
        </w:rPr>
      </w:pPr>
      <w:r>
        <w:t>СаСО</w:t>
      </w:r>
      <w:r>
        <w:rPr>
          <w:vertAlign w:val="subscript"/>
        </w:rPr>
        <w:t>3</w:t>
      </w:r>
      <w:r>
        <w:t xml:space="preserve"> + СО</w:t>
      </w:r>
      <w:r>
        <w:rPr>
          <w:vertAlign w:val="subscript"/>
        </w:rPr>
        <w:t>2</w:t>
      </w:r>
      <w:r>
        <w:t xml:space="preserve"> + Н</w:t>
      </w:r>
      <w:r>
        <w:rPr>
          <w:vertAlign w:val="subscript"/>
        </w:rPr>
        <w:t>2</w:t>
      </w:r>
      <w:r>
        <w:t xml:space="preserve">О </w:t>
      </w:r>
      <w:r>
        <w:sym w:font="Symbol" w:char="F0AE"/>
      </w:r>
      <w:r>
        <w:t xml:space="preserve"> Са(НСО</w:t>
      </w:r>
      <w:r>
        <w:rPr>
          <w:vertAlign w:val="subscript"/>
        </w:rPr>
        <w:t>3</w:t>
      </w:r>
      <w:r>
        <w:t>)</w:t>
      </w:r>
      <w:r>
        <w:rPr>
          <w:vertAlign w:val="subscript"/>
        </w:rPr>
        <w:t>2</w:t>
      </w:r>
    </w:p>
    <w:p w:rsidR="00BB1285" w:rsidRPr="00293E0E" w:rsidRDefault="00BB1285" w:rsidP="00BB1285">
      <w:pPr>
        <w:pStyle w:val="1"/>
      </w:pPr>
      <w:r>
        <w:t>М</w:t>
      </w:r>
      <w:r>
        <w:rPr>
          <w:lang w:val="en-US"/>
        </w:rPr>
        <w:t>gCO</w:t>
      </w:r>
      <w:r>
        <w:rPr>
          <w:vertAlign w:val="subscript"/>
        </w:rPr>
        <w:t xml:space="preserve">3 </w:t>
      </w:r>
      <w:r>
        <w:t>+ СО</w:t>
      </w:r>
      <w:r>
        <w:rPr>
          <w:vertAlign w:val="subscript"/>
        </w:rPr>
        <w:t>2</w:t>
      </w:r>
      <w:r>
        <w:t xml:space="preserve"> + Н</w:t>
      </w:r>
      <w:r>
        <w:rPr>
          <w:vertAlign w:val="subscript"/>
        </w:rPr>
        <w:t>2</w:t>
      </w:r>
      <w:r>
        <w:t xml:space="preserve">О </w:t>
      </w:r>
      <w:r>
        <w:sym w:font="Symbol" w:char="F0AE"/>
      </w:r>
      <w:r>
        <w:t xml:space="preserve"> М</w:t>
      </w:r>
      <w:r>
        <w:rPr>
          <w:lang w:val="en-US"/>
        </w:rPr>
        <w:t>g</w:t>
      </w:r>
      <w:r>
        <w:t>(НСО</w:t>
      </w:r>
      <w:r>
        <w:rPr>
          <w:vertAlign w:val="subscript"/>
        </w:rPr>
        <w:t>3</w:t>
      </w:r>
      <w:r>
        <w:t>)</w:t>
      </w:r>
      <w:r>
        <w:rPr>
          <w:vertAlign w:val="subscript"/>
        </w:rPr>
        <w:t>2</w:t>
      </w:r>
      <w:r>
        <w:t xml:space="preserve"> .</w:t>
      </w:r>
    </w:p>
    <w:p w:rsidR="00BB1285" w:rsidRDefault="00BB1285" w:rsidP="00BB1285">
      <w:pPr>
        <w:pStyle w:val="1"/>
        <w:ind w:firstLine="709"/>
        <w:jc w:val="both"/>
      </w:pPr>
      <w:r>
        <w:t>Образующиеся растворимые соли (гидрокарбонаты) вымываются и выносятся в океан, частью насыщает  воду океана.  Частью же под воздействием неорганических условий и фильтрации воды через живые организмы (например, моллюски) эта соль преобразуется и отлагается на дне океана в виде осадочных пород (того же, например, СаСО</w:t>
      </w:r>
      <w:r>
        <w:rPr>
          <w:vertAlign w:val="subscript"/>
        </w:rPr>
        <w:t>3</w:t>
      </w:r>
      <w:r>
        <w:t>, частью представленного в виде ракушечника, как остатки раковин умерших моллюсков) (пункты 6, 7  рис. 2.5.). Осадочные породы претерпевают метаморфоз (различные превращения), а также под действием тектонических сил перемещаются в глубину земной коры, откуда частью через длительный период поднимаются на поверхность, а быстрее идут процессы под действием вулканических извержений, которые являются вновь источниками углерода в атмосфере в виде СО</w:t>
      </w:r>
      <w:r>
        <w:rPr>
          <w:vertAlign w:val="subscript"/>
        </w:rPr>
        <w:t>2</w:t>
      </w:r>
      <w:r>
        <w:t>, а иногда  и СО, окисляющегося до СО</w:t>
      </w:r>
      <w:r>
        <w:rPr>
          <w:vertAlign w:val="subscript"/>
        </w:rPr>
        <w:t>2</w:t>
      </w:r>
      <w:r>
        <w:t xml:space="preserve">. </w:t>
      </w:r>
    </w:p>
    <w:p w:rsidR="00BB1285" w:rsidRDefault="00BB1285" w:rsidP="00BB1285">
      <w:pPr>
        <w:pStyle w:val="1"/>
        <w:ind w:firstLine="709"/>
        <w:jc w:val="both"/>
      </w:pPr>
      <w:r>
        <w:t>Биотический кругооборот углерода – составная часть большого кругооборота, он связан с жизнедеятельностью организмов.</w:t>
      </w:r>
    </w:p>
    <w:p w:rsidR="00EC4A7B" w:rsidRPr="00DA10A2" w:rsidRDefault="00EC4A7B" w:rsidP="00EC4A7B">
      <w:pPr>
        <w:pStyle w:val="1"/>
        <w:ind w:firstLine="709"/>
        <w:jc w:val="both"/>
        <w:rPr>
          <w:sz w:val="16"/>
          <w:szCs w:val="16"/>
        </w:rPr>
      </w:pPr>
    </w:p>
    <w:p w:rsidR="00EC4A7B" w:rsidRPr="00257BB4" w:rsidRDefault="005E4979" w:rsidP="00EC4A7B">
      <w:pPr>
        <w:pStyle w:val="1"/>
        <w:rPr>
          <w:sz w:val="16"/>
          <w:szCs w:val="16"/>
        </w:rPr>
      </w:pPr>
      <w:r>
        <w:rPr>
          <w:sz w:val="16"/>
          <w:szCs w:val="16"/>
        </w:rPr>
      </w:r>
      <w:r>
        <w:rPr>
          <w:sz w:val="16"/>
          <w:szCs w:val="16"/>
        </w:rPr>
        <w:pict>
          <v:group id="_x0000_s1316" editas="canvas" style="width:279.6pt;height:157.8pt;mso-position-horizontal-relative:char;mso-position-vertical-relative:line" coordorigin="806,1966" coordsize="6579,3787">
            <o:lock v:ext="edit" aspectratio="t"/>
            <v:shape id="_x0000_s1317" type="#_x0000_t75" style="position:absolute;left:806;top:1966;width:6579;height:3787" o:preferrelative="f">
              <v:fill o:detectmouseclick="t"/>
              <v:path o:extrusionok="t" o:connecttype="none"/>
              <o:lock v:ext="edit" text="t"/>
            </v:shape>
            <v:rect id="_x0000_s1318" style="position:absolute;left:1011;top:2020;width:3176;height:622" strokeweight="1pt">
              <v:textbox style="mso-next-textbox:#_x0000_s1318">
                <w:txbxContent>
                  <w:p w:rsidR="00EC4A7B" w:rsidRPr="00257BB4" w:rsidRDefault="00EC4A7B" w:rsidP="00EC4A7B">
                    <w:pPr>
                      <w:rPr>
                        <w:sz w:val="16"/>
                        <w:szCs w:val="16"/>
                      </w:rPr>
                    </w:pPr>
                    <w:r>
                      <w:rPr>
                        <w:sz w:val="16"/>
                        <w:szCs w:val="16"/>
                      </w:rPr>
                      <w:t>Углерод атмосферы, литосферы, биосферы</w:t>
                    </w:r>
                  </w:p>
                </w:txbxContent>
              </v:textbox>
            </v:rect>
            <v:rect id="_x0000_s1319" style="position:absolute;left:1025;top:3480;width:2329;height:648" strokeweight="1pt">
              <v:textbox style="mso-next-textbox:#_x0000_s1319">
                <w:txbxContent>
                  <w:p w:rsidR="00EC4A7B" w:rsidRPr="00257BB4" w:rsidRDefault="00EC4A7B" w:rsidP="00EC4A7B">
                    <w:pPr>
                      <w:rPr>
                        <w:sz w:val="16"/>
                        <w:szCs w:val="16"/>
                      </w:rPr>
                    </w:pPr>
                    <w:r>
                      <w:rPr>
                        <w:sz w:val="16"/>
                        <w:szCs w:val="16"/>
                      </w:rPr>
                      <w:t>Углерод изверженных пород, карбонатов</w:t>
                    </w:r>
                  </w:p>
                </w:txbxContent>
              </v:textbox>
            </v:rect>
            <v:rect id="_x0000_s1320" style="position:absolute;left:1048;top:4822;width:1805;height:867" strokeweight="1pt">
              <v:textbox style="mso-next-textbox:#_x0000_s1320">
                <w:txbxContent>
                  <w:p w:rsidR="00EC4A7B" w:rsidRPr="00257BB4" w:rsidRDefault="00EC4A7B" w:rsidP="00EC4A7B">
                    <w:pPr>
                      <w:rPr>
                        <w:sz w:val="16"/>
                        <w:szCs w:val="16"/>
                      </w:rPr>
                    </w:pPr>
                    <w:r>
                      <w:rPr>
                        <w:sz w:val="16"/>
                        <w:szCs w:val="16"/>
                      </w:rPr>
                      <w:t>Отложения карбонатов в океанах и морях</w:t>
                    </w:r>
                  </w:p>
                </w:txbxContent>
              </v:textbox>
            </v:rect>
            <v:rect id="_x0000_s1321" style="position:absolute;left:4733;top:4976;width:1864;height:610" strokeweight="1pt">
              <v:textbox style="mso-next-textbox:#_x0000_s1321">
                <w:txbxContent>
                  <w:p w:rsidR="00EC4A7B" w:rsidRPr="00257BB4" w:rsidRDefault="00EC4A7B" w:rsidP="00EC4A7B">
                    <w:pPr>
                      <w:rPr>
                        <w:sz w:val="16"/>
                        <w:szCs w:val="16"/>
                      </w:rPr>
                    </w:pPr>
                    <w:r>
                      <w:rPr>
                        <w:sz w:val="16"/>
                        <w:szCs w:val="16"/>
                      </w:rPr>
                      <w:t>Метаморфические породы</w:t>
                    </w:r>
                  </w:p>
                </w:txbxContent>
              </v:textbox>
            </v:rect>
            <v:rect id="_x0000_s1322" style="position:absolute;left:2248;top:2688;width:1483;height:620" strokecolor="white">
              <v:textbox style="mso-next-textbox:#_x0000_s1322">
                <w:txbxContent>
                  <w:p w:rsidR="00EC4A7B" w:rsidRPr="00257BB4" w:rsidRDefault="00EC4A7B" w:rsidP="00EC4A7B">
                    <w:pPr>
                      <w:rPr>
                        <w:sz w:val="16"/>
                        <w:szCs w:val="16"/>
                      </w:rPr>
                    </w:pPr>
                    <w:r>
                      <w:rPr>
                        <w:sz w:val="16"/>
                        <w:szCs w:val="16"/>
                      </w:rPr>
                      <w:t>Химическое выветривание</w:t>
                    </w:r>
                  </w:p>
                </w:txbxContent>
              </v:textbox>
            </v:rect>
            <v:rect id="_x0000_s1323" style="position:absolute;left:2086;top:4217;width:1593;height:562" strokecolor="white">
              <v:textbox style="mso-next-textbox:#_x0000_s1323">
                <w:txbxContent>
                  <w:p w:rsidR="00EC4A7B" w:rsidRPr="00257BB4" w:rsidRDefault="00EC4A7B" w:rsidP="00EC4A7B">
                    <w:pPr>
                      <w:rPr>
                        <w:sz w:val="16"/>
                        <w:szCs w:val="16"/>
                      </w:rPr>
                    </w:pPr>
                    <w:r>
                      <w:rPr>
                        <w:sz w:val="16"/>
                        <w:szCs w:val="16"/>
                      </w:rPr>
                      <w:t>Вынос в океан</w:t>
                    </w:r>
                  </w:p>
                </w:txbxContent>
              </v:textbox>
            </v:rect>
            <v:rect id="_x0000_s1324" style="position:absolute;left:3135;top:4774;width:1483;height:432" strokecolor="white">
              <v:textbox style="mso-next-textbox:#_x0000_s1324">
                <w:txbxContent>
                  <w:p w:rsidR="00EC4A7B" w:rsidRPr="00257BB4" w:rsidRDefault="00EC4A7B" w:rsidP="00EC4A7B">
                    <w:pPr>
                      <w:rPr>
                        <w:sz w:val="16"/>
                        <w:szCs w:val="16"/>
                      </w:rPr>
                    </w:pPr>
                    <w:r>
                      <w:rPr>
                        <w:sz w:val="16"/>
                        <w:szCs w:val="16"/>
                      </w:rPr>
                      <w:t>Метаморфоз</w:t>
                    </w:r>
                  </w:p>
                </w:txbxContent>
              </v:textbox>
            </v:rect>
            <v:rect id="_x0000_s1325" style="position:absolute;left:5677;top:3478;width:1708;height:659" strokecolor="white">
              <v:textbox style="mso-next-textbox:#_x0000_s1325">
                <w:txbxContent>
                  <w:p w:rsidR="00EC4A7B" w:rsidRPr="001E7351" w:rsidRDefault="00EC4A7B" w:rsidP="00EC4A7B">
                    <w:pPr>
                      <w:rPr>
                        <w:sz w:val="16"/>
                        <w:szCs w:val="16"/>
                      </w:rPr>
                    </w:pPr>
                    <w:r>
                      <w:rPr>
                        <w:sz w:val="16"/>
                        <w:szCs w:val="16"/>
                      </w:rPr>
                      <w:t>Выделение СО</w:t>
                    </w:r>
                    <w:r>
                      <w:rPr>
                        <w:sz w:val="16"/>
                        <w:szCs w:val="16"/>
                        <w:vertAlign w:val="subscript"/>
                      </w:rPr>
                      <w:t>2</w:t>
                    </w:r>
                    <w:r>
                      <w:rPr>
                        <w:sz w:val="16"/>
                        <w:szCs w:val="16"/>
                      </w:rPr>
                      <w:t xml:space="preserve"> и частью СО</w:t>
                    </w:r>
                  </w:p>
                </w:txbxContent>
              </v:textbox>
            </v:rect>
            <v:line id="_x0000_s1326" style="position:absolute" from="2288,2614" to="2288,3478">
              <v:stroke endarrow="block"/>
            </v:line>
            <v:line id="_x0000_s1327" style="position:absolute" from="2077,4126" to="2093,4822">
              <v:stroke endarrow="block"/>
            </v:line>
            <v:line id="_x0000_s1328" style="position:absolute" from="2848,5249" to="4754,5250">
              <v:stroke endarrow="block"/>
            </v:line>
            <v:line id="_x0000_s1329" style="position:absolute;flip:y" from="5677,2398" to="5677,4990" strokeweight="1pt"/>
            <v:line id="_x0000_s1330" style="position:absolute;flip:x" from="4194,2398" to="5677,2398">
              <v:stroke endarrow="block"/>
            </v:line>
            <w10:wrap type="none"/>
            <w10:anchorlock/>
          </v:group>
        </w:pict>
      </w:r>
    </w:p>
    <w:p w:rsidR="00EC4A7B" w:rsidRDefault="00EC4A7B" w:rsidP="00EC4A7B">
      <w:pPr>
        <w:pStyle w:val="1"/>
        <w:rPr>
          <w:sz w:val="16"/>
        </w:rPr>
      </w:pPr>
    </w:p>
    <w:p w:rsidR="00EC4A7B" w:rsidRDefault="00EC4A7B" w:rsidP="00EC4A7B">
      <w:pPr>
        <w:pStyle w:val="1"/>
        <w:rPr>
          <w:sz w:val="16"/>
        </w:rPr>
      </w:pPr>
      <w:r>
        <w:rPr>
          <w:sz w:val="16"/>
        </w:rPr>
        <w:t>Рис. 2.6.  Большой (геологический) кругооборот углерода</w:t>
      </w:r>
    </w:p>
    <w:p w:rsidR="00EC4A7B" w:rsidRDefault="00EC4A7B" w:rsidP="00EC4A7B">
      <w:pPr>
        <w:pStyle w:val="1"/>
        <w:ind w:firstLine="709"/>
        <w:jc w:val="both"/>
      </w:pPr>
      <w:r>
        <w:t>Запасы углерода, содержащегося в виде СО</w:t>
      </w:r>
      <w:r>
        <w:rPr>
          <w:vertAlign w:val="subscript"/>
        </w:rPr>
        <w:t>2</w:t>
      </w:r>
      <w:r>
        <w:t>, в атмосфере составляют 23,5</w:t>
      </w:r>
      <w:r>
        <w:sym w:font="Symbol" w:char="F0D7"/>
      </w:r>
      <w:r>
        <w:t>10</w:t>
      </w:r>
      <w:r>
        <w:rPr>
          <w:vertAlign w:val="superscript"/>
        </w:rPr>
        <w:t>11</w:t>
      </w:r>
      <w:r>
        <w:t xml:space="preserve"> т. Органическое вещество синтезируется зелеными растениями из СО</w:t>
      </w:r>
      <w:r>
        <w:rPr>
          <w:vertAlign w:val="subscript"/>
        </w:rPr>
        <w:t>2</w:t>
      </w:r>
      <w:r>
        <w:t xml:space="preserve"> атмосферы (пункт 1, рис. 2.5.), содержание которого там лишь 0,03 – 0,04 % (табл.2.8), а затем вместе с веществом растений (продуцентов) потребляется консументами разных трофических уровней (пункт 2, рис. 2.5.).</w:t>
      </w:r>
    </w:p>
    <w:p w:rsidR="00EC4A7B" w:rsidRDefault="00EC4A7B" w:rsidP="00EC4A7B">
      <w:pPr>
        <w:pStyle w:val="1"/>
        <w:ind w:firstLine="709"/>
        <w:jc w:val="both"/>
      </w:pPr>
      <w:r>
        <w:t>Синтез органических веществ зеленые растения осуществляют с помощью энергии солнечного излучения из СО</w:t>
      </w:r>
      <w:r>
        <w:rPr>
          <w:vertAlign w:val="subscript"/>
        </w:rPr>
        <w:t>2</w:t>
      </w:r>
      <w:r>
        <w:t xml:space="preserve"> и Н</w:t>
      </w:r>
      <w:r>
        <w:rPr>
          <w:vertAlign w:val="subscript"/>
        </w:rPr>
        <w:t>2</w:t>
      </w:r>
      <w:r>
        <w:t>О в процессе фотосинтеза.</w:t>
      </w:r>
    </w:p>
    <w:p w:rsidR="00EC4A7B" w:rsidRPr="00DA10A2" w:rsidRDefault="00EC4A7B" w:rsidP="00EC4A7B">
      <w:pPr>
        <w:pStyle w:val="1"/>
        <w:ind w:firstLine="709"/>
        <w:jc w:val="both"/>
        <w:rPr>
          <w:sz w:val="16"/>
          <w:szCs w:val="16"/>
        </w:rPr>
      </w:pPr>
    </w:p>
    <w:p w:rsidR="00EC4A7B" w:rsidRDefault="00EC4A7B" w:rsidP="00EC4A7B">
      <w:pPr>
        <w:pStyle w:val="1"/>
        <w:jc w:val="left"/>
        <w:rPr>
          <w:b/>
          <w:sz w:val="16"/>
        </w:rPr>
      </w:pPr>
      <w:r>
        <w:rPr>
          <w:sz w:val="16"/>
        </w:rPr>
        <w:t xml:space="preserve">Таблица 2.8. </w:t>
      </w:r>
      <w:r w:rsidRPr="00293E0E">
        <w:rPr>
          <w:b/>
          <w:sz w:val="16"/>
        </w:rPr>
        <w:t>Количество углекислого газа в атмосфере и его кругооборот, в кг</w:t>
      </w:r>
    </w:p>
    <w:p w:rsidR="00EC4A7B" w:rsidRPr="00293E0E" w:rsidRDefault="00EC4A7B" w:rsidP="00EC4A7B">
      <w:pPr>
        <w:pStyle w:val="1"/>
        <w:jc w:val="left"/>
        <w:rPr>
          <w:b/>
          <w:sz w:val="16"/>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134"/>
        <w:gridCol w:w="1275"/>
        <w:gridCol w:w="1157"/>
      </w:tblGrid>
      <w:tr w:rsidR="00EC4A7B">
        <w:tc>
          <w:tcPr>
            <w:tcW w:w="2802" w:type="dxa"/>
            <w:tcBorders>
              <w:left w:val="nil"/>
              <w:bottom w:val="single" w:sz="4" w:space="0" w:color="auto"/>
            </w:tcBorders>
          </w:tcPr>
          <w:p w:rsidR="00EC4A7B" w:rsidRDefault="00EC4A7B" w:rsidP="00300D3E">
            <w:pPr>
              <w:pStyle w:val="1"/>
              <w:jc w:val="left"/>
              <w:rPr>
                <w:sz w:val="16"/>
              </w:rPr>
            </w:pPr>
          </w:p>
        </w:tc>
        <w:tc>
          <w:tcPr>
            <w:tcW w:w="1134" w:type="dxa"/>
          </w:tcPr>
          <w:p w:rsidR="00EC4A7B" w:rsidRDefault="00EC4A7B" w:rsidP="00300D3E">
            <w:pPr>
              <w:pStyle w:val="1"/>
              <w:jc w:val="left"/>
              <w:rPr>
                <w:sz w:val="16"/>
              </w:rPr>
            </w:pPr>
            <w:r>
              <w:rPr>
                <w:sz w:val="16"/>
              </w:rPr>
              <w:t>По Ю.Саксу</w:t>
            </w:r>
          </w:p>
        </w:tc>
        <w:tc>
          <w:tcPr>
            <w:tcW w:w="1275" w:type="dxa"/>
          </w:tcPr>
          <w:p w:rsidR="00EC4A7B" w:rsidRDefault="00EC4A7B" w:rsidP="00300D3E">
            <w:pPr>
              <w:pStyle w:val="1"/>
              <w:jc w:val="left"/>
              <w:rPr>
                <w:sz w:val="16"/>
              </w:rPr>
            </w:pPr>
            <w:r>
              <w:rPr>
                <w:sz w:val="16"/>
              </w:rPr>
              <w:t>По Г.Гредеру</w:t>
            </w:r>
          </w:p>
        </w:tc>
        <w:tc>
          <w:tcPr>
            <w:tcW w:w="1157" w:type="dxa"/>
            <w:tcBorders>
              <w:bottom w:val="single" w:sz="4" w:space="0" w:color="auto"/>
              <w:right w:val="nil"/>
            </w:tcBorders>
          </w:tcPr>
          <w:p w:rsidR="00EC4A7B" w:rsidRDefault="00EC4A7B" w:rsidP="00300D3E">
            <w:pPr>
              <w:pStyle w:val="1"/>
              <w:jc w:val="left"/>
              <w:rPr>
                <w:sz w:val="16"/>
              </w:rPr>
            </w:pPr>
            <w:r>
              <w:rPr>
                <w:sz w:val="16"/>
              </w:rPr>
              <w:t>По Е.Рейнау</w:t>
            </w:r>
          </w:p>
        </w:tc>
      </w:tr>
      <w:tr w:rsidR="00EC4A7B">
        <w:tc>
          <w:tcPr>
            <w:tcW w:w="2802" w:type="dxa"/>
            <w:tcBorders>
              <w:left w:val="nil"/>
              <w:bottom w:val="nil"/>
            </w:tcBorders>
          </w:tcPr>
          <w:p w:rsidR="00EC4A7B" w:rsidRDefault="00EC4A7B" w:rsidP="00300D3E">
            <w:pPr>
              <w:pStyle w:val="1"/>
              <w:jc w:val="left"/>
              <w:rPr>
                <w:sz w:val="16"/>
              </w:rPr>
            </w:pPr>
            <w:r>
              <w:rPr>
                <w:sz w:val="16"/>
              </w:rPr>
              <w:t>Количество СО</w:t>
            </w:r>
            <w:r>
              <w:rPr>
                <w:sz w:val="16"/>
                <w:vertAlign w:val="subscript"/>
              </w:rPr>
              <w:t>2</w:t>
            </w:r>
          </w:p>
        </w:tc>
        <w:tc>
          <w:tcPr>
            <w:tcW w:w="1134" w:type="dxa"/>
            <w:tcBorders>
              <w:bottom w:val="nil"/>
            </w:tcBorders>
          </w:tcPr>
          <w:p w:rsidR="00EC4A7B" w:rsidRDefault="00EC4A7B" w:rsidP="00300D3E">
            <w:pPr>
              <w:pStyle w:val="1"/>
              <w:jc w:val="left"/>
              <w:rPr>
                <w:sz w:val="16"/>
              </w:rPr>
            </w:pPr>
            <w:r>
              <w:rPr>
                <w:sz w:val="16"/>
              </w:rPr>
              <w:t>2500</w:t>
            </w:r>
            <w:r>
              <w:rPr>
                <w:sz w:val="16"/>
              </w:rPr>
              <w:sym w:font="Symbol" w:char="F0D7"/>
            </w:r>
            <w:r>
              <w:rPr>
                <w:sz w:val="16"/>
              </w:rPr>
              <w:t>10</w:t>
            </w:r>
            <w:r>
              <w:rPr>
                <w:sz w:val="18"/>
                <w:vertAlign w:val="superscript"/>
              </w:rPr>
              <w:t>12</w:t>
            </w:r>
          </w:p>
        </w:tc>
        <w:tc>
          <w:tcPr>
            <w:tcW w:w="1275" w:type="dxa"/>
            <w:tcBorders>
              <w:bottom w:val="nil"/>
            </w:tcBorders>
          </w:tcPr>
          <w:p w:rsidR="00EC4A7B" w:rsidRDefault="00EC4A7B" w:rsidP="00300D3E">
            <w:pPr>
              <w:pStyle w:val="1"/>
              <w:jc w:val="left"/>
              <w:rPr>
                <w:sz w:val="16"/>
              </w:rPr>
            </w:pPr>
            <w:r>
              <w:rPr>
                <w:sz w:val="16"/>
              </w:rPr>
              <w:t>2100</w:t>
            </w:r>
            <w:r>
              <w:rPr>
                <w:sz w:val="16"/>
              </w:rPr>
              <w:sym w:font="Symbol" w:char="F0D7"/>
            </w:r>
            <w:r>
              <w:rPr>
                <w:sz w:val="16"/>
              </w:rPr>
              <w:t>10</w:t>
            </w:r>
            <w:r>
              <w:rPr>
                <w:sz w:val="18"/>
                <w:vertAlign w:val="superscript"/>
              </w:rPr>
              <w:t>12</w:t>
            </w:r>
          </w:p>
        </w:tc>
        <w:tc>
          <w:tcPr>
            <w:tcW w:w="1157" w:type="dxa"/>
            <w:tcBorders>
              <w:bottom w:val="nil"/>
              <w:right w:val="nil"/>
            </w:tcBorders>
          </w:tcPr>
          <w:p w:rsidR="00EC4A7B" w:rsidRDefault="00EC4A7B" w:rsidP="00300D3E">
            <w:pPr>
              <w:pStyle w:val="1"/>
              <w:jc w:val="left"/>
              <w:rPr>
                <w:sz w:val="16"/>
              </w:rPr>
            </w:pPr>
            <w:r>
              <w:rPr>
                <w:sz w:val="16"/>
              </w:rPr>
              <w:t>1530</w:t>
            </w:r>
            <w:r>
              <w:rPr>
                <w:sz w:val="16"/>
              </w:rPr>
              <w:sym w:font="Symbol" w:char="F0D7"/>
            </w:r>
            <w:r>
              <w:rPr>
                <w:sz w:val="16"/>
              </w:rPr>
              <w:t>10</w:t>
            </w:r>
            <w:r>
              <w:rPr>
                <w:sz w:val="18"/>
                <w:vertAlign w:val="superscript"/>
              </w:rPr>
              <w:t>12</w:t>
            </w:r>
          </w:p>
        </w:tc>
      </w:tr>
      <w:tr w:rsidR="00EC4A7B">
        <w:tc>
          <w:tcPr>
            <w:tcW w:w="2802" w:type="dxa"/>
            <w:tcBorders>
              <w:top w:val="nil"/>
              <w:left w:val="nil"/>
              <w:bottom w:val="nil"/>
            </w:tcBorders>
          </w:tcPr>
          <w:p w:rsidR="00EC4A7B" w:rsidRDefault="00EC4A7B" w:rsidP="00300D3E">
            <w:pPr>
              <w:pStyle w:val="1"/>
              <w:jc w:val="left"/>
              <w:rPr>
                <w:sz w:val="16"/>
              </w:rPr>
            </w:pPr>
            <w:r>
              <w:rPr>
                <w:sz w:val="16"/>
              </w:rPr>
              <w:t>Усваивается растениями за год</w:t>
            </w:r>
          </w:p>
        </w:tc>
        <w:tc>
          <w:tcPr>
            <w:tcW w:w="1134" w:type="dxa"/>
            <w:tcBorders>
              <w:top w:val="nil"/>
              <w:bottom w:val="nil"/>
            </w:tcBorders>
          </w:tcPr>
          <w:p w:rsidR="00EC4A7B" w:rsidRDefault="00EC4A7B" w:rsidP="00300D3E">
            <w:pPr>
              <w:pStyle w:val="1"/>
              <w:jc w:val="left"/>
              <w:rPr>
                <w:sz w:val="16"/>
              </w:rPr>
            </w:pPr>
            <w:r>
              <w:rPr>
                <w:sz w:val="16"/>
              </w:rPr>
              <w:t>648</w:t>
            </w:r>
            <w:r>
              <w:rPr>
                <w:sz w:val="16"/>
              </w:rPr>
              <w:sym w:font="Symbol" w:char="F0D7"/>
            </w:r>
            <w:r>
              <w:rPr>
                <w:sz w:val="16"/>
              </w:rPr>
              <w:t>10</w:t>
            </w:r>
            <w:r>
              <w:rPr>
                <w:sz w:val="18"/>
                <w:vertAlign w:val="superscript"/>
              </w:rPr>
              <w:t>12</w:t>
            </w:r>
          </w:p>
        </w:tc>
        <w:tc>
          <w:tcPr>
            <w:tcW w:w="1275" w:type="dxa"/>
            <w:tcBorders>
              <w:top w:val="nil"/>
              <w:bottom w:val="nil"/>
            </w:tcBorders>
          </w:tcPr>
          <w:p w:rsidR="00EC4A7B" w:rsidRDefault="00EC4A7B" w:rsidP="00300D3E">
            <w:pPr>
              <w:pStyle w:val="1"/>
              <w:jc w:val="left"/>
              <w:rPr>
                <w:sz w:val="16"/>
              </w:rPr>
            </w:pPr>
            <w:r>
              <w:rPr>
                <w:sz w:val="16"/>
              </w:rPr>
              <w:t>60</w:t>
            </w:r>
            <w:r>
              <w:rPr>
                <w:sz w:val="16"/>
              </w:rPr>
              <w:sym w:font="Symbol" w:char="F0D7"/>
            </w:r>
            <w:r>
              <w:rPr>
                <w:sz w:val="16"/>
              </w:rPr>
              <w:t>10</w:t>
            </w:r>
            <w:r>
              <w:rPr>
                <w:sz w:val="18"/>
                <w:vertAlign w:val="superscript"/>
              </w:rPr>
              <w:t>12</w:t>
            </w:r>
          </w:p>
        </w:tc>
        <w:tc>
          <w:tcPr>
            <w:tcW w:w="1157" w:type="dxa"/>
            <w:tcBorders>
              <w:top w:val="nil"/>
              <w:bottom w:val="nil"/>
              <w:right w:val="nil"/>
            </w:tcBorders>
          </w:tcPr>
          <w:p w:rsidR="00EC4A7B" w:rsidRDefault="00EC4A7B" w:rsidP="00300D3E">
            <w:pPr>
              <w:pStyle w:val="1"/>
              <w:jc w:val="left"/>
              <w:rPr>
                <w:sz w:val="16"/>
              </w:rPr>
            </w:pPr>
            <w:r>
              <w:rPr>
                <w:sz w:val="16"/>
              </w:rPr>
              <w:t>86,5</w:t>
            </w:r>
            <w:r>
              <w:rPr>
                <w:sz w:val="16"/>
              </w:rPr>
              <w:sym w:font="Symbol" w:char="F0D7"/>
            </w:r>
            <w:r>
              <w:rPr>
                <w:sz w:val="16"/>
              </w:rPr>
              <w:t>10</w:t>
            </w:r>
            <w:r>
              <w:rPr>
                <w:sz w:val="18"/>
                <w:vertAlign w:val="superscript"/>
              </w:rPr>
              <w:t>12</w:t>
            </w:r>
          </w:p>
        </w:tc>
      </w:tr>
      <w:tr w:rsidR="00EC4A7B">
        <w:tc>
          <w:tcPr>
            <w:tcW w:w="2802" w:type="dxa"/>
            <w:tcBorders>
              <w:top w:val="nil"/>
              <w:left w:val="nil"/>
            </w:tcBorders>
          </w:tcPr>
          <w:p w:rsidR="00EC4A7B" w:rsidRDefault="00EC4A7B" w:rsidP="00300D3E">
            <w:pPr>
              <w:pStyle w:val="1"/>
              <w:jc w:val="left"/>
              <w:rPr>
                <w:sz w:val="16"/>
              </w:rPr>
            </w:pPr>
            <w:r>
              <w:rPr>
                <w:sz w:val="16"/>
              </w:rPr>
              <w:t>За сколько лет растения вычерпали бы запасы СО</w:t>
            </w:r>
            <w:r>
              <w:rPr>
                <w:sz w:val="16"/>
                <w:vertAlign w:val="subscript"/>
              </w:rPr>
              <w:t xml:space="preserve">2 </w:t>
            </w:r>
            <w:r>
              <w:rPr>
                <w:sz w:val="16"/>
              </w:rPr>
              <w:t>в атмосфере</w:t>
            </w:r>
          </w:p>
        </w:tc>
        <w:tc>
          <w:tcPr>
            <w:tcW w:w="1134" w:type="dxa"/>
            <w:tcBorders>
              <w:top w:val="nil"/>
            </w:tcBorders>
          </w:tcPr>
          <w:p w:rsidR="00EC4A7B" w:rsidRDefault="00EC4A7B" w:rsidP="00300D3E">
            <w:pPr>
              <w:pStyle w:val="1"/>
              <w:jc w:val="left"/>
              <w:rPr>
                <w:sz w:val="16"/>
              </w:rPr>
            </w:pPr>
            <w:r>
              <w:rPr>
                <w:sz w:val="16"/>
              </w:rPr>
              <w:t>4</w:t>
            </w:r>
          </w:p>
        </w:tc>
        <w:tc>
          <w:tcPr>
            <w:tcW w:w="1275" w:type="dxa"/>
            <w:tcBorders>
              <w:top w:val="nil"/>
            </w:tcBorders>
          </w:tcPr>
          <w:p w:rsidR="00EC4A7B" w:rsidRDefault="00EC4A7B" w:rsidP="00300D3E">
            <w:pPr>
              <w:pStyle w:val="1"/>
              <w:jc w:val="left"/>
              <w:rPr>
                <w:sz w:val="16"/>
              </w:rPr>
            </w:pPr>
            <w:r>
              <w:rPr>
                <w:sz w:val="16"/>
              </w:rPr>
              <w:t>35</w:t>
            </w:r>
          </w:p>
        </w:tc>
        <w:tc>
          <w:tcPr>
            <w:tcW w:w="1157" w:type="dxa"/>
            <w:tcBorders>
              <w:top w:val="nil"/>
              <w:right w:val="nil"/>
            </w:tcBorders>
          </w:tcPr>
          <w:p w:rsidR="00EC4A7B" w:rsidRDefault="00EC4A7B" w:rsidP="00300D3E">
            <w:pPr>
              <w:pStyle w:val="1"/>
              <w:jc w:val="left"/>
              <w:rPr>
                <w:sz w:val="16"/>
              </w:rPr>
            </w:pPr>
            <w:r>
              <w:rPr>
                <w:sz w:val="16"/>
              </w:rPr>
              <w:t>18</w:t>
            </w:r>
          </w:p>
        </w:tc>
      </w:tr>
    </w:tbl>
    <w:p w:rsidR="00EC4A7B" w:rsidRPr="006B5442" w:rsidRDefault="00EC4A7B" w:rsidP="00EC4A7B">
      <w:pPr>
        <w:pStyle w:val="1"/>
        <w:ind w:firstLine="709"/>
        <w:jc w:val="both"/>
        <w:rPr>
          <w:sz w:val="16"/>
          <w:szCs w:val="16"/>
        </w:rPr>
      </w:pPr>
    </w:p>
    <w:p w:rsidR="00EC4A7B" w:rsidRDefault="00EC4A7B" w:rsidP="00EC4A7B">
      <w:pPr>
        <w:pStyle w:val="1"/>
        <w:ind w:firstLine="709"/>
        <w:jc w:val="both"/>
      </w:pPr>
      <w:r>
        <w:t>Значение света для зеленых растений подчеркивал еще Аристотель: «Те части растений, в которых влажное не смешивается с солнечными лучами, остаются белыми».</w:t>
      </w:r>
    </w:p>
    <w:p w:rsidR="00EC4A7B" w:rsidRDefault="00EC4A7B" w:rsidP="00EC4A7B">
      <w:pPr>
        <w:pStyle w:val="1"/>
        <w:ind w:firstLine="709"/>
        <w:jc w:val="both"/>
      </w:pPr>
      <w:r>
        <w:t>В 1777 г. Д. Пристли открыл, что растения днем выделяют кислород, очищая воздух, «испорченный» горением или дыханием животных. Сам процесс фотосинтеза был досконально изучен К.А. Тимирязевым (1843-1920). По Тимирязеву, процесс фотосинтеза протекает под воздействием содержащегося в зеленых частях растений сложного органического вещества – хлорофилла, спектр поглощения которого показан на рис. 2.7. Коэффициент использования энергии солнечного света при фотосинтезе невелик (</w:t>
      </w:r>
      <w:r>
        <w:sym w:font="Symbol" w:char="F0BB"/>
      </w:r>
      <w:r>
        <w:t xml:space="preserve"> порядка 2 %).</w:t>
      </w:r>
    </w:p>
    <w:p w:rsidR="00EC4A7B" w:rsidRPr="006B5442" w:rsidRDefault="00EC4A7B" w:rsidP="00EC4A7B">
      <w:pPr>
        <w:pStyle w:val="1"/>
        <w:ind w:firstLine="709"/>
        <w:jc w:val="both"/>
        <w:rPr>
          <w:sz w:val="16"/>
          <w:szCs w:val="16"/>
        </w:rPr>
      </w:pPr>
    </w:p>
    <w:p w:rsidR="00EC4A7B" w:rsidRDefault="005E4979" w:rsidP="00EC4A7B">
      <w:pPr>
        <w:pStyle w:val="1"/>
        <w:jc w:val="both"/>
      </w:pPr>
      <w:r>
        <w:rPr>
          <w:noProof/>
        </w:rPr>
        <w:pict>
          <v:shape id="_x0000_s1351" style="position:absolute;left:0;text-align:left;margin-left:102.05pt;margin-top:2.3pt;width:88.3pt;height:67.5pt;z-index:251653632;mso-wrap-style:square;mso-wrap-distance-left:9pt;mso-wrap-distance-top:0;mso-wrap-distance-right:9pt;mso-wrap-distance-bottom:0;mso-position-horizontal:absolute;mso-position-horizontal-relative:text;mso-position-vertical:absolute;mso-position-vertical-relative:text;v-text-anchor:top" coordsize="2280,1350" o:allowincell="f" path="m,800hdc57,790,83,785,120,740v21,-25,40,-90,40,-90c163,627,162,602,170,580v16,-42,66,-77,80,-120c268,406,260,377,310,360v26,-77,64,-160,80,-240c412,8,382,39,440,v11,33,19,67,30,100c477,197,483,237,500,320v4,84,30,249,10,350c522,954,505,825,550,960v-18,54,-8,8,,80c555,1083,552,1127,560,1170v1,4,46,87,50,90c618,1267,631,1265,640,1270v36,20,75,64,120,70c796,1345,833,1347,870,1350v93,-3,187,-2,280,-10c1198,1336,1232,1305,1270,1280v36,-24,83,-35,120,-60c1443,1140,1373,1237,1440,1170v18,-18,32,-42,50,-60c1511,1047,1529,983,1550,920v39,-118,4,51,30,-60c1588,827,1589,792,1600,760v3,-10,3,-23,10,-30c1617,723,1630,723,1640,720v13,3,31,,40,10c1703,757,1711,834,1720,870v27,109,60,220,110,320c1835,1199,1834,1211,1840,1220v8,12,21,19,30,30c1878,1259,1880,1274,1890,1280v93,58,295,60,390,60e" filled="f">
            <v:path arrowok="t"/>
          </v:shape>
        </w:pict>
      </w:r>
      <w:r>
        <w:rPr>
          <w:noProof/>
        </w:rPr>
        <w:pict>
          <v:group id="_x0000_s1342" style="position:absolute;left:0;text-align:left;margin-left:100.35pt;margin-top:0;width:108pt;height:76.5pt;z-index:251652608" coordorigin="2601,6844" coordsize="2160,1530" o:allowincell="f">
            <v:group id="_x0000_s1343" style="position:absolute;left:2601;top:6844;width:2160;height:1440" coordorigin="2421,6484" coordsize="3060,1980">
              <v:line id="_x0000_s1344" style="position:absolute" from="2421,8464" to="5481,8464">
                <v:stroke endarrow="block" endarrowwidth="narrow"/>
              </v:line>
              <v:line id="_x0000_s1345" style="position:absolute;flip:y" from="2421,6484" to="2421,8464">
                <v:stroke endarrow="block" endarrowwidth="narrow"/>
              </v:line>
            </v:group>
            <v:line id="_x0000_s1346" style="position:absolute" from="2961,8194" to="2961,8374"/>
            <v:line id="_x0000_s1347" style="position:absolute" from="3321,8194" to="3321,8374"/>
            <v:line id="_x0000_s1348" style="position:absolute" from="3681,8194" to="3681,8374"/>
            <v:line id="_x0000_s1349" style="position:absolute" from="4041,8194" to="4041,8374"/>
            <v:line id="_x0000_s1350" style="position:absolute" from="4401,8194" to="4401,8374"/>
          </v:group>
        </w:pict>
      </w:r>
      <w:r w:rsidR="00EC4A7B">
        <w:rPr>
          <w:sz w:val="16"/>
        </w:rPr>
        <w:t xml:space="preserve"> </w:t>
      </w:r>
      <w:r w:rsidR="00EC4A7B">
        <w:rPr>
          <w:sz w:val="16"/>
        </w:rPr>
        <w:tab/>
        <w:t xml:space="preserve">        Поглощение</w:t>
      </w:r>
    </w:p>
    <w:p w:rsidR="00EC4A7B" w:rsidRDefault="00EC4A7B" w:rsidP="00EC4A7B">
      <w:pPr>
        <w:pStyle w:val="1"/>
        <w:jc w:val="both"/>
      </w:pPr>
    </w:p>
    <w:p w:rsidR="00EC4A7B" w:rsidRDefault="00EC4A7B" w:rsidP="00EC4A7B">
      <w:pPr>
        <w:pStyle w:val="1"/>
        <w:jc w:val="both"/>
      </w:pPr>
    </w:p>
    <w:p w:rsidR="00EC4A7B" w:rsidRDefault="00EC4A7B" w:rsidP="00EC4A7B">
      <w:pPr>
        <w:pStyle w:val="1"/>
        <w:jc w:val="both"/>
      </w:pPr>
    </w:p>
    <w:p w:rsidR="00EC4A7B" w:rsidRDefault="00EC4A7B" w:rsidP="00EC4A7B">
      <w:pPr>
        <w:pStyle w:val="1"/>
        <w:jc w:val="both"/>
      </w:pPr>
    </w:p>
    <w:p w:rsidR="00EC4A7B" w:rsidRDefault="00EC4A7B" w:rsidP="00EC4A7B">
      <w:pPr>
        <w:pStyle w:val="1"/>
        <w:jc w:val="both"/>
      </w:pPr>
    </w:p>
    <w:p w:rsidR="00EC4A7B" w:rsidRDefault="00EC4A7B" w:rsidP="00EC4A7B">
      <w:pPr>
        <w:pStyle w:val="1"/>
        <w:jc w:val="both"/>
      </w:pPr>
    </w:p>
    <w:p w:rsidR="00EC4A7B" w:rsidRDefault="00EC4A7B" w:rsidP="00EC4A7B">
      <w:pPr>
        <w:pStyle w:val="1"/>
        <w:jc w:val="both"/>
        <w:rPr>
          <w:sz w:val="16"/>
        </w:rPr>
      </w:pPr>
      <w:r>
        <w:tab/>
      </w:r>
      <w:r>
        <w:tab/>
      </w:r>
      <w:r>
        <w:tab/>
        <w:t xml:space="preserve">  </w:t>
      </w:r>
      <w:r>
        <w:rPr>
          <w:sz w:val="16"/>
        </w:rPr>
        <w:t>420   500   580   660   740    Длина волны, мкм</w:t>
      </w:r>
    </w:p>
    <w:p w:rsidR="00EC4A7B" w:rsidRDefault="00EC4A7B" w:rsidP="00EC4A7B">
      <w:pPr>
        <w:pStyle w:val="1"/>
        <w:rPr>
          <w:sz w:val="16"/>
        </w:rPr>
      </w:pPr>
    </w:p>
    <w:p w:rsidR="00EC4A7B" w:rsidRDefault="00EC4A7B" w:rsidP="00EC4A7B">
      <w:pPr>
        <w:pStyle w:val="1"/>
        <w:rPr>
          <w:sz w:val="16"/>
        </w:rPr>
      </w:pPr>
      <w:r>
        <w:rPr>
          <w:sz w:val="16"/>
        </w:rPr>
        <w:t>Рис. 2.7. Спектр поглощения хлорофилла</w:t>
      </w:r>
    </w:p>
    <w:p w:rsidR="00EC4A7B" w:rsidRDefault="00EC4A7B" w:rsidP="00EC4A7B">
      <w:pPr>
        <w:pStyle w:val="1"/>
        <w:rPr>
          <w:b/>
          <w:sz w:val="16"/>
        </w:rPr>
      </w:pPr>
    </w:p>
    <w:p w:rsidR="00EC4A7B" w:rsidRDefault="00EC4A7B" w:rsidP="00EC4A7B">
      <w:pPr>
        <w:pStyle w:val="1"/>
        <w:ind w:firstLine="709"/>
        <w:jc w:val="both"/>
      </w:pPr>
      <w:r>
        <w:t>Усвоение СО</w:t>
      </w:r>
      <w:r>
        <w:rPr>
          <w:vertAlign w:val="subscript"/>
        </w:rPr>
        <w:t xml:space="preserve">2 </w:t>
      </w:r>
      <w:r>
        <w:t xml:space="preserve">растениями при фотосинтезе эндотермический процесс, который протекает с поглощением большого количества теплоты с </w:t>
      </w:r>
      <w:r>
        <w:sym w:font="Symbol" w:char="F044"/>
      </w:r>
      <w:r>
        <w:t>Н=112 ккал/моль в случае синтеза глюкозы:</w:t>
      </w:r>
    </w:p>
    <w:p w:rsidR="00EC4A7B" w:rsidRDefault="00EC4A7B" w:rsidP="00EC4A7B">
      <w:pPr>
        <w:pStyle w:val="1"/>
        <w:jc w:val="both"/>
      </w:pPr>
      <w:r>
        <w:tab/>
      </w:r>
      <w:r>
        <w:tab/>
      </w:r>
      <w:r>
        <w:tab/>
        <w:t xml:space="preserve">       </w:t>
      </w:r>
      <w:r>
        <w:rPr>
          <w:lang w:val="en-US"/>
        </w:rPr>
        <w:t>h</w:t>
      </w:r>
      <w:r>
        <w:sym w:font="Symbol" w:char="F06E"/>
      </w:r>
    </w:p>
    <w:p w:rsidR="00EC4A7B" w:rsidRDefault="00EC4A7B" w:rsidP="00EC4A7B">
      <w:pPr>
        <w:pStyle w:val="1"/>
      </w:pPr>
      <w:r>
        <w:t>6СО</w:t>
      </w:r>
      <w:r>
        <w:rPr>
          <w:vertAlign w:val="subscript"/>
        </w:rPr>
        <w:t>2</w:t>
      </w:r>
      <w:r>
        <w:t xml:space="preserve"> + 6Н</w:t>
      </w:r>
      <w:r>
        <w:rPr>
          <w:vertAlign w:val="subscript"/>
        </w:rPr>
        <w:t>2</w:t>
      </w:r>
      <w:r>
        <w:t>О = С</w:t>
      </w:r>
      <w:r>
        <w:rPr>
          <w:vertAlign w:val="subscript"/>
        </w:rPr>
        <w:t>6</w:t>
      </w:r>
      <w:r>
        <w:t>Н</w:t>
      </w:r>
      <w:r>
        <w:rPr>
          <w:vertAlign w:val="subscript"/>
        </w:rPr>
        <w:t>12</w:t>
      </w:r>
      <w:r>
        <w:t>О</w:t>
      </w:r>
      <w:r>
        <w:rPr>
          <w:vertAlign w:val="subscript"/>
        </w:rPr>
        <w:t>6</w:t>
      </w:r>
      <w:r>
        <w:t xml:space="preserve"> + 6О</w:t>
      </w:r>
      <w:r>
        <w:rPr>
          <w:vertAlign w:val="subscript"/>
        </w:rPr>
        <w:t>2</w:t>
      </w:r>
      <w:r>
        <w:t xml:space="preserve"> – 674 ккал.</w:t>
      </w:r>
    </w:p>
    <w:p w:rsidR="00EC4A7B" w:rsidRDefault="00EC4A7B" w:rsidP="00EC4A7B">
      <w:pPr>
        <w:pStyle w:val="1"/>
        <w:ind w:firstLine="709"/>
        <w:jc w:val="both"/>
      </w:pPr>
      <w:r>
        <w:t>В 1961 г. за раскрытие механизма фотосинтеза американскому ученому М. Келвину присуждена Нобелевская премия. Механизм фотосинтеза такой: попадая в клетку зеленого листа, СО</w:t>
      </w:r>
      <w:r>
        <w:rPr>
          <w:vertAlign w:val="subscript"/>
        </w:rPr>
        <w:t>2</w:t>
      </w:r>
      <w:r>
        <w:t xml:space="preserve"> присоединяется к акцептору (углеводрибулезодифосфат), с которым продолжается дальнейшее передвижение и превращение. Благодаря ферменту альдолазы образуется глюкоза С</w:t>
      </w:r>
      <w:r>
        <w:rPr>
          <w:vertAlign w:val="subscript"/>
        </w:rPr>
        <w:t>6</w:t>
      </w:r>
      <w:r>
        <w:t>Н</w:t>
      </w:r>
      <w:r>
        <w:rPr>
          <w:vertAlign w:val="subscript"/>
        </w:rPr>
        <w:t>12</w:t>
      </w:r>
      <w:r>
        <w:t>О</w:t>
      </w:r>
      <w:r>
        <w:rPr>
          <w:vertAlign w:val="subscript"/>
        </w:rPr>
        <w:t>6</w:t>
      </w:r>
      <w:r>
        <w:t>, а далее – сахароза С</w:t>
      </w:r>
      <w:r>
        <w:rPr>
          <w:vertAlign w:val="subscript"/>
        </w:rPr>
        <w:t>12</w:t>
      </w:r>
      <w:r>
        <w:t>Н</w:t>
      </w:r>
      <w:r>
        <w:rPr>
          <w:vertAlign w:val="subscript"/>
        </w:rPr>
        <w:t>22</w:t>
      </w:r>
      <w:r>
        <w:t>О</w:t>
      </w:r>
      <w:r>
        <w:rPr>
          <w:vertAlign w:val="subscript"/>
        </w:rPr>
        <w:t>11</w:t>
      </w:r>
      <w:r>
        <w:t>,</w:t>
      </w:r>
      <w:r>
        <w:rPr>
          <w:vertAlign w:val="subscript"/>
        </w:rPr>
        <w:t xml:space="preserve"> </w:t>
      </w:r>
      <w:r>
        <w:t>крахмал (С</w:t>
      </w:r>
      <w:r>
        <w:rPr>
          <w:vertAlign w:val="subscript"/>
        </w:rPr>
        <w:t>6</w:t>
      </w:r>
      <w:r>
        <w:t>Н</w:t>
      </w:r>
      <w:r>
        <w:rPr>
          <w:vertAlign w:val="subscript"/>
        </w:rPr>
        <w:t>10</w:t>
      </w:r>
      <w:r>
        <w:t>О</w:t>
      </w:r>
      <w:r>
        <w:rPr>
          <w:vertAlign w:val="subscript"/>
        </w:rPr>
        <w:t>5</w:t>
      </w:r>
      <w:r>
        <w:t>)</w:t>
      </w:r>
      <w:r>
        <w:rPr>
          <w:vertAlign w:val="subscript"/>
          <w:lang w:val="en-US"/>
        </w:rPr>
        <w:t>n</w:t>
      </w:r>
      <w:r>
        <w:rPr>
          <w:vertAlign w:val="subscript"/>
        </w:rPr>
        <w:t xml:space="preserve"> </w:t>
      </w:r>
      <w:r>
        <w:t>и другие углеводы С</w:t>
      </w:r>
      <w:r>
        <w:rPr>
          <w:vertAlign w:val="subscript"/>
          <w:lang w:val="en-US"/>
        </w:rPr>
        <w:t>n</w:t>
      </w:r>
      <w:r>
        <w:t>(Н</w:t>
      </w:r>
      <w:r>
        <w:rPr>
          <w:vertAlign w:val="subscript"/>
        </w:rPr>
        <w:t>2</w:t>
      </w:r>
      <w:r>
        <w:t>О)</w:t>
      </w:r>
      <w:r>
        <w:rPr>
          <w:vertAlign w:val="subscript"/>
          <w:lang w:val="en-US"/>
        </w:rPr>
        <w:t>m</w:t>
      </w:r>
      <w:r>
        <w:t>. Суммарно фотосинтез можно выразить так:</w:t>
      </w:r>
    </w:p>
    <w:p w:rsidR="00EC4A7B" w:rsidRDefault="00EC4A7B" w:rsidP="00EC4A7B">
      <w:pPr>
        <w:pStyle w:val="1"/>
        <w:jc w:val="both"/>
      </w:pPr>
      <w:r>
        <w:tab/>
      </w:r>
      <w:r>
        <w:tab/>
      </w:r>
      <w:r>
        <w:tab/>
        <w:t xml:space="preserve">           </w:t>
      </w:r>
      <w:r>
        <w:rPr>
          <w:lang w:val="en-US"/>
        </w:rPr>
        <w:t>h</w:t>
      </w:r>
      <w:r>
        <w:sym w:font="Symbol" w:char="F06E"/>
      </w:r>
    </w:p>
    <w:p w:rsidR="00EC4A7B" w:rsidRPr="00BA4858" w:rsidRDefault="00EC4A7B" w:rsidP="00EC4A7B">
      <w:pPr>
        <w:pStyle w:val="1"/>
      </w:pPr>
      <w:r>
        <w:rPr>
          <w:lang w:val="en-US"/>
        </w:rPr>
        <w:t>n</w:t>
      </w:r>
      <w:r>
        <w:t>СО</w:t>
      </w:r>
      <w:r>
        <w:rPr>
          <w:vertAlign w:val="subscript"/>
        </w:rPr>
        <w:t>2</w:t>
      </w:r>
      <w:r>
        <w:t xml:space="preserve"> + </w:t>
      </w:r>
      <w:r>
        <w:rPr>
          <w:lang w:val="en-US"/>
        </w:rPr>
        <w:t>m</w:t>
      </w:r>
      <w:r>
        <w:t>Н</w:t>
      </w:r>
      <w:r>
        <w:rPr>
          <w:vertAlign w:val="subscript"/>
        </w:rPr>
        <w:t>2</w:t>
      </w:r>
      <w:r>
        <w:t>О = С</w:t>
      </w:r>
      <w:r>
        <w:rPr>
          <w:vertAlign w:val="subscript"/>
          <w:lang w:val="en-US"/>
        </w:rPr>
        <w:t>n</w:t>
      </w:r>
      <w:r>
        <w:t>(Н</w:t>
      </w:r>
      <w:r>
        <w:rPr>
          <w:vertAlign w:val="subscript"/>
        </w:rPr>
        <w:t>2</w:t>
      </w:r>
      <w:r>
        <w:t>О)</w:t>
      </w:r>
      <w:r>
        <w:rPr>
          <w:vertAlign w:val="subscript"/>
          <w:lang w:val="en-US"/>
        </w:rPr>
        <w:t>m</w:t>
      </w:r>
      <w:r>
        <w:t xml:space="preserve"> + </w:t>
      </w:r>
      <w:r>
        <w:rPr>
          <w:lang w:val="en-US"/>
        </w:rPr>
        <w:t>n</w:t>
      </w:r>
      <w:r>
        <w:t>О</w:t>
      </w:r>
      <w:r>
        <w:rPr>
          <w:vertAlign w:val="subscript"/>
        </w:rPr>
        <w:t>2</w:t>
      </w:r>
      <w:r>
        <w:t xml:space="preserve"> – </w:t>
      </w:r>
      <w:r>
        <w:rPr>
          <w:lang w:val="en-US"/>
        </w:rPr>
        <w:t>Q</w:t>
      </w:r>
      <w:r>
        <w:t>.</w:t>
      </w:r>
    </w:p>
    <w:p w:rsidR="00EC4A7B" w:rsidRDefault="00EC4A7B" w:rsidP="00EC4A7B">
      <w:pPr>
        <w:pStyle w:val="1"/>
        <w:ind w:firstLine="709"/>
        <w:jc w:val="both"/>
      </w:pPr>
      <w:r>
        <w:t>Фотосинтез осуществляется за счет энергии солнечных лучей (26500 млрд ккал/с на всей земной поверхности).</w:t>
      </w:r>
    </w:p>
    <w:p w:rsidR="00EC4A7B" w:rsidRDefault="00EC4A7B" w:rsidP="00EC4A7B">
      <w:pPr>
        <w:pStyle w:val="1"/>
        <w:ind w:firstLine="709"/>
        <w:jc w:val="both"/>
      </w:pPr>
      <w:r>
        <w:t>Часть синтезированного  в этом процессе вещества снова переходит  к акцептору. Так и реализуется циклический процесс. Только циклические процессы могут быть саморегулирующимися (фотосинтез в их числе). Дальше с помощью других ферментов из углеводов синтезируются белки, жиры и другие нужные для жизни растений органические вещества.</w:t>
      </w:r>
    </w:p>
    <w:p w:rsidR="00EC4A7B" w:rsidRDefault="00EC4A7B" w:rsidP="00EC4A7B">
      <w:pPr>
        <w:pStyle w:val="1"/>
        <w:ind w:firstLine="709"/>
        <w:jc w:val="both"/>
      </w:pPr>
      <w:r>
        <w:t>Следует заметить, что содержание СО</w:t>
      </w:r>
      <w:r>
        <w:rPr>
          <w:vertAlign w:val="subscript"/>
        </w:rPr>
        <w:t>2</w:t>
      </w:r>
      <w:r>
        <w:t xml:space="preserve"> в атмосфере невелико, и он бы полностью исчерпался за 4-35 лет (табл. 2.8.).</w:t>
      </w:r>
    </w:p>
    <w:p w:rsidR="00EC4A7B" w:rsidRDefault="00EC4A7B" w:rsidP="00EC4A7B">
      <w:pPr>
        <w:pStyle w:val="1"/>
        <w:ind w:firstLine="709"/>
        <w:jc w:val="both"/>
      </w:pPr>
      <w:r>
        <w:t>Откуда же он поступает в атмосферу? Ежегодно все растения и животные выдыхают СО</w:t>
      </w:r>
      <w:r>
        <w:rPr>
          <w:vertAlign w:val="subscript"/>
        </w:rPr>
        <w:t>2</w:t>
      </w:r>
      <w:r>
        <w:t xml:space="preserve">  10</w:t>
      </w:r>
      <w:r>
        <w:rPr>
          <w:vertAlign w:val="superscript"/>
        </w:rPr>
        <w:t>13</w:t>
      </w:r>
      <w:r>
        <w:t>-10</w:t>
      </w:r>
      <w:r>
        <w:rPr>
          <w:vertAlign w:val="superscript"/>
        </w:rPr>
        <w:t>14</w:t>
      </w:r>
      <w:r>
        <w:t xml:space="preserve"> кг, а люди – 1,08</w:t>
      </w:r>
      <w:r>
        <w:sym w:font="Symbol" w:char="F0D7"/>
      </w:r>
      <w:r>
        <w:t>10</w:t>
      </w:r>
      <w:r>
        <w:rPr>
          <w:vertAlign w:val="superscript"/>
        </w:rPr>
        <w:t>12</w:t>
      </w:r>
      <w:r>
        <w:t xml:space="preserve"> кг (пункты 3,4;  рис.2.5).</w:t>
      </w:r>
    </w:p>
    <w:p w:rsidR="00EC4A7B" w:rsidRDefault="00EC4A7B" w:rsidP="00EC4A7B">
      <w:pPr>
        <w:pStyle w:val="1"/>
        <w:ind w:firstLine="709"/>
        <w:jc w:val="both"/>
      </w:pPr>
      <w:r>
        <w:t>Экзотермическая реакция окисления углерода до СО</w:t>
      </w:r>
      <w:r>
        <w:rPr>
          <w:vertAlign w:val="subscript"/>
        </w:rPr>
        <w:t>2</w:t>
      </w:r>
      <w:r>
        <w:t xml:space="preserve"> протекает в тканях живого организма под действием вдыхаемого кислорода, который переносится по кровеносной системе посредством гемоглобина – сложного органического вещества (с молярной массой М</w:t>
      </w:r>
      <w:r>
        <w:sym w:font="Symbol" w:char="F0BB"/>
      </w:r>
      <w:r>
        <w:t>68000 г/моль), содержащего 4 атома железа, каждый из которых способен связывать одну молекулу О</w:t>
      </w:r>
      <w:r>
        <w:rPr>
          <w:vertAlign w:val="subscript"/>
        </w:rPr>
        <w:t>2</w:t>
      </w:r>
      <w:r>
        <w:t>.</w:t>
      </w:r>
    </w:p>
    <w:p w:rsidR="00EC4A7B" w:rsidRDefault="00EC4A7B" w:rsidP="00EC4A7B">
      <w:pPr>
        <w:pStyle w:val="1"/>
        <w:ind w:firstLine="709"/>
        <w:jc w:val="both"/>
      </w:pPr>
      <w:r>
        <w:t>Процесс дыхания упрощенно можно изобразить схематически так (где Гем – гемоглобин):</w:t>
      </w:r>
    </w:p>
    <w:p w:rsidR="00EC4A7B" w:rsidRDefault="00EC4A7B" w:rsidP="00EC4A7B">
      <w:pPr>
        <w:pStyle w:val="1"/>
        <w:ind w:firstLine="1276"/>
        <w:jc w:val="both"/>
      </w:pPr>
      <w:r>
        <w:t>1) Гем + О</w:t>
      </w:r>
      <w:r>
        <w:rPr>
          <w:vertAlign w:val="subscript"/>
        </w:rPr>
        <w:t>2</w:t>
      </w:r>
      <w:r>
        <w:t xml:space="preserve"> = Гем</w:t>
      </w:r>
      <w:r>
        <w:sym w:font="Symbol" w:char="F0B7"/>
      </w:r>
      <w:r>
        <w:t>О</w:t>
      </w:r>
      <w:r>
        <w:rPr>
          <w:vertAlign w:val="subscript"/>
        </w:rPr>
        <w:t xml:space="preserve">2 </w:t>
      </w:r>
      <w:r>
        <w:t>(легкие: вдыхание);</w:t>
      </w:r>
    </w:p>
    <w:p w:rsidR="00EC4A7B" w:rsidRDefault="00EC4A7B" w:rsidP="00EC4A7B">
      <w:pPr>
        <w:pStyle w:val="1"/>
        <w:ind w:firstLine="1276"/>
        <w:jc w:val="both"/>
      </w:pPr>
      <w:r>
        <w:t>2) Перенос с кровью в ткани;</w:t>
      </w:r>
    </w:p>
    <w:p w:rsidR="00EC4A7B" w:rsidRDefault="00EC4A7B" w:rsidP="00EC4A7B">
      <w:pPr>
        <w:pStyle w:val="1"/>
        <w:ind w:firstLine="1276"/>
        <w:jc w:val="both"/>
      </w:pPr>
      <w:r>
        <w:t>3) Гем</w:t>
      </w:r>
      <w:r>
        <w:sym w:font="Symbol" w:char="F0B7"/>
      </w:r>
      <w:r>
        <w:t>О</w:t>
      </w:r>
      <w:r>
        <w:rPr>
          <w:vertAlign w:val="subscript"/>
        </w:rPr>
        <w:t xml:space="preserve">2 </w:t>
      </w:r>
      <w:r>
        <w:t xml:space="preserve"> + С (из пищи) = Гем</w:t>
      </w:r>
      <w:r>
        <w:sym w:font="Symbol" w:char="F0B7"/>
      </w:r>
      <w:r>
        <w:t>СО</w:t>
      </w:r>
      <w:r>
        <w:rPr>
          <w:vertAlign w:val="subscript"/>
        </w:rPr>
        <w:t xml:space="preserve">2 </w:t>
      </w:r>
      <w:r>
        <w:t>(ткани);</w:t>
      </w:r>
    </w:p>
    <w:p w:rsidR="00EC4A7B" w:rsidRDefault="00EC4A7B" w:rsidP="00EC4A7B">
      <w:pPr>
        <w:pStyle w:val="1"/>
        <w:ind w:firstLine="1276"/>
        <w:jc w:val="both"/>
      </w:pPr>
      <w:r>
        <w:t>4) Перенос в легкие;</w:t>
      </w:r>
    </w:p>
    <w:p w:rsidR="00EC4A7B" w:rsidRDefault="00EC4A7B" w:rsidP="00EC4A7B">
      <w:pPr>
        <w:pStyle w:val="1"/>
        <w:ind w:firstLine="1276"/>
        <w:jc w:val="both"/>
      </w:pPr>
      <w:r>
        <w:t>5) Гем</w:t>
      </w:r>
      <w:r>
        <w:sym w:font="Symbol" w:char="F0B7"/>
      </w:r>
      <w:r>
        <w:t>СО</w:t>
      </w:r>
      <w:r>
        <w:rPr>
          <w:vertAlign w:val="subscript"/>
        </w:rPr>
        <w:t xml:space="preserve">2 </w:t>
      </w:r>
      <w:r>
        <w:t>= Гем + СО</w:t>
      </w:r>
      <w:r>
        <w:rPr>
          <w:vertAlign w:val="subscript"/>
        </w:rPr>
        <w:t>2</w:t>
      </w:r>
      <w:r>
        <w:sym w:font="Symbol" w:char="F0AD"/>
      </w:r>
      <w:r>
        <w:t>(легкие: выдыхание).</w:t>
      </w:r>
    </w:p>
    <w:p w:rsidR="00EC4A7B" w:rsidRDefault="00EC4A7B" w:rsidP="00EC4A7B">
      <w:pPr>
        <w:pStyle w:val="1"/>
        <w:ind w:firstLine="709"/>
        <w:jc w:val="both"/>
      </w:pPr>
      <w:r>
        <w:t>Таким образом, можно сказать, что гемоглобин ведет себя как катализатор. Другие источники поступления СО</w:t>
      </w:r>
      <w:r>
        <w:rPr>
          <w:vertAlign w:val="subscript"/>
        </w:rPr>
        <w:t>2</w:t>
      </w:r>
      <w:r>
        <w:t xml:space="preserve"> в атмосферу – извержения вулканов, кислотные дожди, действующие на известняки (пункт 8, рис. 2.5). Часть СО</w:t>
      </w:r>
      <w:r>
        <w:rPr>
          <w:vertAlign w:val="subscript"/>
        </w:rPr>
        <w:t>2</w:t>
      </w:r>
      <w:r>
        <w:t xml:space="preserve"> образуется при гниении, разложении, отмирании живых организмов под действием редуцентов, а также при пожарах и, наконец, при антропогенном воздействии. Так, ежегодно в промышленности и на транспорте при сжигании топлива выбрасывается в атмосферу 1,5</w:t>
      </w:r>
      <w:r>
        <w:sym w:font="Symbol" w:char="F0D7"/>
      </w:r>
      <w:r>
        <w:t>10</w:t>
      </w:r>
      <w:r>
        <w:rPr>
          <w:vertAlign w:val="superscript"/>
        </w:rPr>
        <w:t xml:space="preserve">12  </w:t>
      </w:r>
      <w:r>
        <w:t>кг СО</w:t>
      </w:r>
      <w:r>
        <w:rPr>
          <w:vertAlign w:val="subscript"/>
        </w:rPr>
        <w:t>2</w:t>
      </w:r>
      <w:r>
        <w:t xml:space="preserve"> и эта цифра ежегодно растет, что создает глобальную проблему - парниковый эффект.</w:t>
      </w:r>
    </w:p>
    <w:p w:rsidR="00EC4A7B" w:rsidRDefault="00EC4A7B" w:rsidP="00EC4A7B">
      <w:pPr>
        <w:pStyle w:val="1"/>
        <w:ind w:firstLine="709"/>
        <w:jc w:val="both"/>
      </w:pPr>
      <w:r>
        <w:t>Если бы не происходило побочных процессов, то количество СО</w:t>
      </w:r>
      <w:r>
        <w:rPr>
          <w:vertAlign w:val="subscript"/>
        </w:rPr>
        <w:t>2</w:t>
      </w:r>
      <w:r>
        <w:t>, выделяемого в атмосферу и усваиваемого растениями, было бы одинаковым. Однако же часть углерода временно выводится из кругооборота за счет частичной минерализации останков растений (пункт 5, рис. 2.5) и животных (пункт 6, рис. 2.5) с образованием торфа, нефти, углей и других ископаемых в литосфере.</w:t>
      </w:r>
    </w:p>
    <w:p w:rsidR="00EC4A7B" w:rsidRDefault="00EC4A7B" w:rsidP="00EC4A7B">
      <w:pPr>
        <w:pStyle w:val="1"/>
        <w:ind w:firstLine="709"/>
        <w:jc w:val="both"/>
      </w:pPr>
      <w:r>
        <w:t>Общее количество углерода земной коры (трех оболочек), по Вернадскому, составляет примерно 1</w:t>
      </w:r>
      <w:r>
        <w:sym w:font="Symbol" w:char="F0D7"/>
      </w:r>
      <w:r>
        <w:t>10</w:t>
      </w:r>
      <w:r>
        <w:rPr>
          <w:vertAlign w:val="superscript"/>
        </w:rPr>
        <w:t>17</w:t>
      </w:r>
      <w:r>
        <w:t xml:space="preserve"> т, причем большая часть его рассеяна повсюду в природе, поэтому такой разброс в данных по распределению его по отдельным формам нахождения (табл. 2.9).</w:t>
      </w:r>
    </w:p>
    <w:p w:rsidR="00EC4A7B" w:rsidRDefault="00EC4A7B" w:rsidP="00EC4A7B">
      <w:pPr>
        <w:pStyle w:val="1"/>
        <w:ind w:firstLine="709"/>
        <w:jc w:val="both"/>
      </w:pPr>
      <w:r>
        <w:t>Таким образом, основная масса углерода принимает участие в медленном геологическом кругообороте. Естественно предположить, что в настоящее время атмосфера содержит лишь ничтожную часть СО</w:t>
      </w:r>
      <w:r>
        <w:rPr>
          <w:vertAlign w:val="subscript"/>
        </w:rPr>
        <w:t>2</w:t>
      </w:r>
      <w:r>
        <w:t xml:space="preserve"> от того запаса, который первоначально имелся, и углерод постепенно выводился из биологического кругооборота из-за отложений в литосфере. Но из-за антропогенных факторов (использование горючего, его сгорания) в последнее время доля СО</w:t>
      </w:r>
      <w:r>
        <w:rPr>
          <w:vertAlign w:val="subscript"/>
        </w:rPr>
        <w:t>2</w:t>
      </w:r>
      <w:r>
        <w:t>, а значит, и углерода в атмосфере неуклонно растет из года в год.</w:t>
      </w:r>
    </w:p>
    <w:p w:rsidR="00EC4A7B" w:rsidRPr="00C33E1E" w:rsidRDefault="00EC4A7B" w:rsidP="00EC4A7B">
      <w:pPr>
        <w:pStyle w:val="1"/>
        <w:jc w:val="left"/>
      </w:pPr>
    </w:p>
    <w:p w:rsidR="00EC4A7B" w:rsidRDefault="00EC4A7B" w:rsidP="00EC4A7B">
      <w:pPr>
        <w:pStyle w:val="1"/>
        <w:jc w:val="left"/>
        <w:rPr>
          <w:sz w:val="16"/>
        </w:rPr>
      </w:pPr>
      <w:r>
        <w:rPr>
          <w:sz w:val="16"/>
        </w:rPr>
        <w:t xml:space="preserve">Таблица 2.9. </w:t>
      </w:r>
      <w:r w:rsidRPr="002103C1">
        <w:rPr>
          <w:b/>
          <w:sz w:val="16"/>
        </w:rPr>
        <w:t>Количество углерода, в т</w:t>
      </w:r>
    </w:p>
    <w:p w:rsidR="00EC4A7B" w:rsidRDefault="00EC4A7B" w:rsidP="00EC4A7B">
      <w:pPr>
        <w:pStyle w:val="1"/>
        <w:rPr>
          <w:sz w:val="16"/>
        </w:rPr>
      </w:pPr>
    </w:p>
    <w:tbl>
      <w:tblPr>
        <w:tblW w:w="5974" w:type="dxa"/>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2085"/>
        <w:gridCol w:w="1766"/>
        <w:gridCol w:w="2123"/>
      </w:tblGrid>
      <w:tr w:rsidR="00EC4A7B">
        <w:trPr>
          <w:cantSplit/>
          <w:jc w:val="center"/>
        </w:trPr>
        <w:tc>
          <w:tcPr>
            <w:tcW w:w="2085" w:type="dxa"/>
            <w:vMerge w:val="restart"/>
            <w:tcBorders>
              <w:top w:val="single" w:sz="4" w:space="0" w:color="auto"/>
              <w:left w:val="nil"/>
              <w:bottom w:val="single" w:sz="4" w:space="0" w:color="auto"/>
            </w:tcBorders>
          </w:tcPr>
          <w:p w:rsidR="00EC4A7B" w:rsidRDefault="00EC4A7B" w:rsidP="00300D3E">
            <w:pPr>
              <w:pStyle w:val="1"/>
              <w:jc w:val="left"/>
              <w:rPr>
                <w:sz w:val="16"/>
              </w:rPr>
            </w:pPr>
          </w:p>
          <w:p w:rsidR="00EC4A7B" w:rsidRDefault="00EC4A7B" w:rsidP="00300D3E">
            <w:pPr>
              <w:pStyle w:val="1"/>
              <w:jc w:val="left"/>
              <w:rPr>
                <w:sz w:val="16"/>
              </w:rPr>
            </w:pPr>
            <w:r>
              <w:rPr>
                <w:sz w:val="16"/>
              </w:rPr>
              <w:t>Скопление углерода</w:t>
            </w:r>
          </w:p>
        </w:tc>
        <w:tc>
          <w:tcPr>
            <w:tcW w:w="3889" w:type="dxa"/>
            <w:gridSpan w:val="2"/>
            <w:tcBorders>
              <w:top w:val="single" w:sz="4" w:space="0" w:color="auto"/>
              <w:bottom w:val="single" w:sz="4" w:space="0" w:color="auto"/>
              <w:right w:val="nil"/>
            </w:tcBorders>
          </w:tcPr>
          <w:p w:rsidR="00EC4A7B" w:rsidRDefault="00EC4A7B" w:rsidP="00300D3E">
            <w:pPr>
              <w:pStyle w:val="1"/>
              <w:rPr>
                <w:sz w:val="16"/>
              </w:rPr>
            </w:pPr>
            <w:r>
              <w:rPr>
                <w:sz w:val="16"/>
              </w:rPr>
              <w:t>Количество углерода,  т</w:t>
            </w:r>
          </w:p>
        </w:tc>
      </w:tr>
      <w:tr w:rsidR="00EC4A7B">
        <w:trPr>
          <w:cantSplit/>
          <w:trHeight w:val="188"/>
          <w:jc w:val="center"/>
        </w:trPr>
        <w:tc>
          <w:tcPr>
            <w:tcW w:w="2085" w:type="dxa"/>
            <w:vMerge/>
            <w:tcBorders>
              <w:top w:val="nil"/>
              <w:left w:val="nil"/>
              <w:bottom w:val="single" w:sz="4" w:space="0" w:color="auto"/>
            </w:tcBorders>
          </w:tcPr>
          <w:p w:rsidR="00EC4A7B" w:rsidRDefault="00EC4A7B" w:rsidP="00300D3E">
            <w:pPr>
              <w:pStyle w:val="1"/>
              <w:jc w:val="left"/>
              <w:rPr>
                <w:sz w:val="16"/>
              </w:rPr>
            </w:pPr>
          </w:p>
        </w:tc>
        <w:tc>
          <w:tcPr>
            <w:tcW w:w="1766" w:type="dxa"/>
            <w:tcBorders>
              <w:top w:val="nil"/>
              <w:bottom w:val="nil"/>
            </w:tcBorders>
          </w:tcPr>
          <w:p w:rsidR="00EC4A7B" w:rsidRDefault="00EC4A7B" w:rsidP="00300D3E">
            <w:pPr>
              <w:pStyle w:val="1"/>
              <w:jc w:val="left"/>
              <w:rPr>
                <w:sz w:val="16"/>
              </w:rPr>
            </w:pPr>
            <w:r>
              <w:rPr>
                <w:sz w:val="16"/>
              </w:rPr>
              <w:t>По Вернадскому</w:t>
            </w:r>
          </w:p>
        </w:tc>
        <w:tc>
          <w:tcPr>
            <w:tcW w:w="2123" w:type="dxa"/>
            <w:vMerge w:val="restart"/>
            <w:tcBorders>
              <w:top w:val="nil"/>
              <w:bottom w:val="nil"/>
              <w:right w:val="nil"/>
            </w:tcBorders>
          </w:tcPr>
          <w:p w:rsidR="00EC4A7B" w:rsidRDefault="00EC4A7B" w:rsidP="00300D3E">
            <w:pPr>
              <w:pStyle w:val="1"/>
              <w:jc w:val="left"/>
              <w:rPr>
                <w:sz w:val="16"/>
              </w:rPr>
            </w:pPr>
            <w:r>
              <w:rPr>
                <w:sz w:val="16"/>
              </w:rPr>
              <w:t>По Г.В. Стадницкому и А.И.</w:t>
            </w:r>
            <w:r>
              <w:rPr>
                <w:sz w:val="16"/>
                <w:lang w:val="en-US"/>
              </w:rPr>
              <w:t> </w:t>
            </w:r>
            <w:r>
              <w:rPr>
                <w:sz w:val="16"/>
              </w:rPr>
              <w:t>Родионову</w:t>
            </w:r>
          </w:p>
        </w:tc>
      </w:tr>
      <w:tr w:rsidR="00EC4A7B">
        <w:trPr>
          <w:cantSplit/>
          <w:trHeight w:val="187"/>
          <w:jc w:val="center"/>
        </w:trPr>
        <w:tc>
          <w:tcPr>
            <w:tcW w:w="2085" w:type="dxa"/>
            <w:vMerge/>
            <w:tcBorders>
              <w:top w:val="nil"/>
              <w:left w:val="nil"/>
              <w:bottom w:val="single" w:sz="4" w:space="0" w:color="auto"/>
            </w:tcBorders>
          </w:tcPr>
          <w:p w:rsidR="00EC4A7B" w:rsidRDefault="00EC4A7B" w:rsidP="00300D3E">
            <w:pPr>
              <w:pStyle w:val="1"/>
              <w:jc w:val="left"/>
              <w:rPr>
                <w:sz w:val="16"/>
              </w:rPr>
            </w:pPr>
          </w:p>
        </w:tc>
        <w:tc>
          <w:tcPr>
            <w:tcW w:w="1766" w:type="dxa"/>
            <w:tcBorders>
              <w:top w:val="nil"/>
              <w:bottom w:val="single" w:sz="4" w:space="0" w:color="auto"/>
            </w:tcBorders>
          </w:tcPr>
          <w:p w:rsidR="00EC4A7B" w:rsidRDefault="00EC4A7B" w:rsidP="00300D3E">
            <w:pPr>
              <w:pStyle w:val="1"/>
              <w:jc w:val="left"/>
              <w:rPr>
                <w:sz w:val="16"/>
              </w:rPr>
            </w:pPr>
          </w:p>
        </w:tc>
        <w:tc>
          <w:tcPr>
            <w:tcW w:w="2123" w:type="dxa"/>
            <w:vMerge/>
            <w:tcBorders>
              <w:top w:val="nil"/>
              <w:bottom w:val="single" w:sz="4" w:space="0" w:color="auto"/>
              <w:right w:val="nil"/>
            </w:tcBorders>
          </w:tcPr>
          <w:p w:rsidR="00EC4A7B" w:rsidRDefault="00EC4A7B" w:rsidP="00300D3E">
            <w:pPr>
              <w:pStyle w:val="1"/>
              <w:jc w:val="left"/>
              <w:rPr>
                <w:sz w:val="16"/>
              </w:rPr>
            </w:pPr>
          </w:p>
        </w:tc>
      </w:tr>
      <w:tr w:rsidR="00EC4A7B">
        <w:trPr>
          <w:jc w:val="center"/>
        </w:trPr>
        <w:tc>
          <w:tcPr>
            <w:tcW w:w="2085" w:type="dxa"/>
            <w:tcBorders>
              <w:top w:val="nil"/>
              <w:left w:val="nil"/>
            </w:tcBorders>
          </w:tcPr>
          <w:p w:rsidR="00EC4A7B" w:rsidRDefault="00EC4A7B" w:rsidP="00300D3E">
            <w:pPr>
              <w:pStyle w:val="1"/>
              <w:jc w:val="left"/>
              <w:rPr>
                <w:sz w:val="16"/>
              </w:rPr>
            </w:pPr>
            <w:r>
              <w:rPr>
                <w:sz w:val="16"/>
              </w:rPr>
              <w:t>Атмосфера</w:t>
            </w:r>
          </w:p>
        </w:tc>
        <w:tc>
          <w:tcPr>
            <w:tcW w:w="1766" w:type="dxa"/>
            <w:tcBorders>
              <w:top w:val="nil"/>
            </w:tcBorders>
          </w:tcPr>
          <w:p w:rsidR="00EC4A7B" w:rsidRDefault="00EC4A7B" w:rsidP="00300D3E">
            <w:pPr>
              <w:pStyle w:val="1"/>
              <w:jc w:val="left"/>
              <w:rPr>
                <w:sz w:val="16"/>
              </w:rPr>
            </w:pPr>
            <w:r>
              <w:rPr>
                <w:sz w:val="16"/>
              </w:rPr>
              <w:t>3</w:t>
            </w:r>
            <w:r>
              <w:rPr>
                <w:sz w:val="16"/>
              </w:rPr>
              <w:sym w:font="Symbol" w:char="F0D7"/>
            </w:r>
            <w:r>
              <w:rPr>
                <w:sz w:val="16"/>
              </w:rPr>
              <w:t>10</w:t>
            </w:r>
            <w:r>
              <w:rPr>
                <w:sz w:val="16"/>
                <w:vertAlign w:val="superscript"/>
              </w:rPr>
              <w:t>12</w:t>
            </w:r>
          </w:p>
        </w:tc>
        <w:tc>
          <w:tcPr>
            <w:tcW w:w="2123" w:type="dxa"/>
            <w:tcBorders>
              <w:top w:val="nil"/>
              <w:right w:val="nil"/>
            </w:tcBorders>
          </w:tcPr>
          <w:p w:rsidR="00EC4A7B" w:rsidRDefault="00EC4A7B" w:rsidP="00300D3E">
            <w:pPr>
              <w:pStyle w:val="1"/>
              <w:jc w:val="left"/>
              <w:rPr>
                <w:sz w:val="16"/>
              </w:rPr>
            </w:pPr>
            <w:r>
              <w:rPr>
                <w:sz w:val="16"/>
              </w:rPr>
              <w:t>2,35</w:t>
            </w:r>
            <w:r>
              <w:rPr>
                <w:sz w:val="16"/>
              </w:rPr>
              <w:sym w:font="Symbol" w:char="F0D7"/>
            </w:r>
            <w:r>
              <w:rPr>
                <w:sz w:val="16"/>
              </w:rPr>
              <w:t>10</w:t>
            </w:r>
            <w:r>
              <w:rPr>
                <w:sz w:val="16"/>
                <w:vertAlign w:val="superscript"/>
              </w:rPr>
              <w:t>12</w:t>
            </w:r>
          </w:p>
        </w:tc>
      </w:tr>
      <w:tr w:rsidR="00EC4A7B">
        <w:trPr>
          <w:jc w:val="center"/>
        </w:trPr>
        <w:tc>
          <w:tcPr>
            <w:tcW w:w="2085" w:type="dxa"/>
            <w:tcBorders>
              <w:left w:val="nil"/>
            </w:tcBorders>
          </w:tcPr>
          <w:p w:rsidR="00EC4A7B" w:rsidRDefault="00EC4A7B" w:rsidP="00300D3E">
            <w:pPr>
              <w:pStyle w:val="1"/>
              <w:jc w:val="left"/>
              <w:rPr>
                <w:sz w:val="16"/>
              </w:rPr>
            </w:pPr>
            <w:r>
              <w:rPr>
                <w:sz w:val="16"/>
              </w:rPr>
              <w:t>Океан</w:t>
            </w:r>
          </w:p>
        </w:tc>
        <w:tc>
          <w:tcPr>
            <w:tcW w:w="1766" w:type="dxa"/>
          </w:tcPr>
          <w:p w:rsidR="00EC4A7B" w:rsidRDefault="00EC4A7B" w:rsidP="00300D3E">
            <w:pPr>
              <w:pStyle w:val="1"/>
              <w:jc w:val="left"/>
              <w:rPr>
                <w:sz w:val="16"/>
              </w:rPr>
            </w:pPr>
            <w:r>
              <w:rPr>
                <w:sz w:val="16"/>
              </w:rPr>
              <w:t>1</w:t>
            </w:r>
            <w:r>
              <w:rPr>
                <w:sz w:val="16"/>
              </w:rPr>
              <w:sym w:font="Symbol" w:char="F0D7"/>
            </w:r>
            <w:r>
              <w:rPr>
                <w:sz w:val="16"/>
              </w:rPr>
              <w:t>10</w:t>
            </w:r>
            <w:r>
              <w:rPr>
                <w:sz w:val="16"/>
                <w:vertAlign w:val="superscript"/>
              </w:rPr>
              <w:t>14</w:t>
            </w:r>
          </w:p>
        </w:tc>
        <w:tc>
          <w:tcPr>
            <w:tcW w:w="2123" w:type="dxa"/>
            <w:tcBorders>
              <w:right w:val="nil"/>
            </w:tcBorders>
          </w:tcPr>
          <w:p w:rsidR="00EC4A7B" w:rsidRDefault="00EC4A7B" w:rsidP="00300D3E">
            <w:pPr>
              <w:pStyle w:val="1"/>
              <w:jc w:val="left"/>
              <w:rPr>
                <w:sz w:val="16"/>
              </w:rPr>
            </w:pPr>
            <w:r>
              <w:rPr>
                <w:sz w:val="16"/>
              </w:rPr>
              <w:t>-</w:t>
            </w:r>
          </w:p>
        </w:tc>
      </w:tr>
      <w:tr w:rsidR="00EC4A7B">
        <w:trPr>
          <w:jc w:val="center"/>
        </w:trPr>
        <w:tc>
          <w:tcPr>
            <w:tcW w:w="2085" w:type="dxa"/>
            <w:tcBorders>
              <w:left w:val="nil"/>
            </w:tcBorders>
          </w:tcPr>
          <w:p w:rsidR="00EC4A7B" w:rsidRDefault="00EC4A7B" w:rsidP="00300D3E">
            <w:pPr>
              <w:pStyle w:val="1"/>
              <w:jc w:val="left"/>
              <w:rPr>
                <w:sz w:val="16"/>
              </w:rPr>
            </w:pPr>
            <w:r>
              <w:rPr>
                <w:sz w:val="16"/>
              </w:rPr>
              <w:t>Карбонатные отложения</w:t>
            </w:r>
          </w:p>
        </w:tc>
        <w:tc>
          <w:tcPr>
            <w:tcW w:w="1766" w:type="dxa"/>
          </w:tcPr>
          <w:p w:rsidR="00EC4A7B" w:rsidRDefault="00EC4A7B" w:rsidP="00300D3E">
            <w:pPr>
              <w:pStyle w:val="1"/>
              <w:jc w:val="left"/>
              <w:rPr>
                <w:sz w:val="16"/>
              </w:rPr>
            </w:pPr>
            <w:r>
              <w:rPr>
                <w:sz w:val="16"/>
              </w:rPr>
              <w:t>-</w:t>
            </w:r>
          </w:p>
        </w:tc>
        <w:tc>
          <w:tcPr>
            <w:tcW w:w="2123" w:type="dxa"/>
            <w:tcBorders>
              <w:right w:val="nil"/>
            </w:tcBorders>
          </w:tcPr>
          <w:p w:rsidR="00EC4A7B" w:rsidRDefault="00EC4A7B" w:rsidP="00300D3E">
            <w:pPr>
              <w:pStyle w:val="1"/>
              <w:jc w:val="left"/>
              <w:rPr>
                <w:sz w:val="16"/>
              </w:rPr>
            </w:pPr>
            <w:r>
              <w:rPr>
                <w:sz w:val="16"/>
              </w:rPr>
              <w:t>1,3</w:t>
            </w:r>
            <w:r>
              <w:rPr>
                <w:sz w:val="16"/>
              </w:rPr>
              <w:sym w:font="Symbol" w:char="F0D7"/>
            </w:r>
            <w:r>
              <w:rPr>
                <w:sz w:val="16"/>
              </w:rPr>
              <w:t>10</w:t>
            </w:r>
            <w:r>
              <w:rPr>
                <w:sz w:val="16"/>
                <w:vertAlign w:val="superscript"/>
              </w:rPr>
              <w:t>16</w:t>
            </w:r>
          </w:p>
        </w:tc>
      </w:tr>
      <w:tr w:rsidR="00EC4A7B">
        <w:trPr>
          <w:jc w:val="center"/>
        </w:trPr>
        <w:tc>
          <w:tcPr>
            <w:tcW w:w="2085" w:type="dxa"/>
            <w:tcBorders>
              <w:left w:val="nil"/>
            </w:tcBorders>
          </w:tcPr>
          <w:p w:rsidR="00EC4A7B" w:rsidRDefault="00EC4A7B" w:rsidP="00300D3E">
            <w:pPr>
              <w:pStyle w:val="1"/>
              <w:jc w:val="left"/>
              <w:rPr>
                <w:sz w:val="16"/>
              </w:rPr>
            </w:pPr>
            <w:r>
              <w:rPr>
                <w:sz w:val="16"/>
              </w:rPr>
              <w:t>Кристаллические породы</w:t>
            </w:r>
          </w:p>
        </w:tc>
        <w:tc>
          <w:tcPr>
            <w:tcW w:w="1766" w:type="dxa"/>
          </w:tcPr>
          <w:p w:rsidR="00EC4A7B" w:rsidRDefault="00EC4A7B" w:rsidP="00300D3E">
            <w:pPr>
              <w:pStyle w:val="1"/>
              <w:jc w:val="left"/>
              <w:rPr>
                <w:sz w:val="16"/>
              </w:rPr>
            </w:pPr>
            <w:r>
              <w:rPr>
                <w:sz w:val="16"/>
              </w:rPr>
              <w:t>-</w:t>
            </w:r>
          </w:p>
        </w:tc>
        <w:tc>
          <w:tcPr>
            <w:tcW w:w="2123" w:type="dxa"/>
            <w:tcBorders>
              <w:right w:val="nil"/>
            </w:tcBorders>
          </w:tcPr>
          <w:p w:rsidR="00EC4A7B" w:rsidRDefault="00EC4A7B" w:rsidP="00300D3E">
            <w:pPr>
              <w:pStyle w:val="1"/>
              <w:jc w:val="left"/>
              <w:rPr>
                <w:sz w:val="16"/>
              </w:rPr>
            </w:pPr>
            <w:r>
              <w:rPr>
                <w:sz w:val="16"/>
              </w:rPr>
              <w:t>1</w:t>
            </w:r>
            <w:r>
              <w:rPr>
                <w:sz w:val="16"/>
              </w:rPr>
              <w:sym w:font="Symbol" w:char="F0D7"/>
            </w:r>
            <w:r>
              <w:rPr>
                <w:sz w:val="16"/>
              </w:rPr>
              <w:t>10</w:t>
            </w:r>
            <w:r>
              <w:rPr>
                <w:sz w:val="16"/>
                <w:vertAlign w:val="superscript"/>
              </w:rPr>
              <w:t>16</w:t>
            </w:r>
          </w:p>
        </w:tc>
      </w:tr>
      <w:tr w:rsidR="00EC4A7B">
        <w:trPr>
          <w:jc w:val="center"/>
        </w:trPr>
        <w:tc>
          <w:tcPr>
            <w:tcW w:w="2085" w:type="dxa"/>
            <w:tcBorders>
              <w:left w:val="nil"/>
            </w:tcBorders>
          </w:tcPr>
          <w:p w:rsidR="00EC4A7B" w:rsidRDefault="00EC4A7B" w:rsidP="00300D3E">
            <w:pPr>
              <w:pStyle w:val="1"/>
              <w:jc w:val="left"/>
              <w:rPr>
                <w:sz w:val="16"/>
              </w:rPr>
            </w:pPr>
            <w:r>
              <w:rPr>
                <w:sz w:val="16"/>
              </w:rPr>
              <w:t>Известняки</w:t>
            </w:r>
          </w:p>
        </w:tc>
        <w:tc>
          <w:tcPr>
            <w:tcW w:w="1766" w:type="dxa"/>
          </w:tcPr>
          <w:p w:rsidR="00EC4A7B" w:rsidRDefault="00EC4A7B" w:rsidP="00300D3E">
            <w:pPr>
              <w:pStyle w:val="1"/>
              <w:jc w:val="left"/>
              <w:rPr>
                <w:sz w:val="16"/>
              </w:rPr>
            </w:pPr>
            <w:r>
              <w:rPr>
                <w:sz w:val="16"/>
              </w:rPr>
              <w:t>3</w:t>
            </w:r>
            <w:r>
              <w:rPr>
                <w:sz w:val="16"/>
              </w:rPr>
              <w:sym w:font="Symbol" w:char="F0D7"/>
            </w:r>
            <w:r>
              <w:rPr>
                <w:sz w:val="16"/>
              </w:rPr>
              <w:t>10</w:t>
            </w:r>
            <w:r>
              <w:rPr>
                <w:sz w:val="16"/>
                <w:vertAlign w:val="superscript"/>
              </w:rPr>
              <w:t>16</w:t>
            </w:r>
          </w:p>
        </w:tc>
        <w:tc>
          <w:tcPr>
            <w:tcW w:w="2123" w:type="dxa"/>
            <w:tcBorders>
              <w:right w:val="nil"/>
            </w:tcBorders>
          </w:tcPr>
          <w:p w:rsidR="00EC4A7B" w:rsidRDefault="00EC4A7B" w:rsidP="00300D3E">
            <w:pPr>
              <w:pStyle w:val="1"/>
              <w:jc w:val="left"/>
              <w:rPr>
                <w:sz w:val="16"/>
              </w:rPr>
            </w:pPr>
            <w:r>
              <w:rPr>
                <w:sz w:val="16"/>
              </w:rPr>
              <w:t>-</w:t>
            </w:r>
          </w:p>
        </w:tc>
      </w:tr>
      <w:tr w:rsidR="00EC4A7B">
        <w:trPr>
          <w:jc w:val="center"/>
        </w:trPr>
        <w:tc>
          <w:tcPr>
            <w:tcW w:w="2085" w:type="dxa"/>
            <w:tcBorders>
              <w:left w:val="nil"/>
            </w:tcBorders>
          </w:tcPr>
          <w:p w:rsidR="00EC4A7B" w:rsidRDefault="00EC4A7B" w:rsidP="00300D3E">
            <w:pPr>
              <w:pStyle w:val="1"/>
              <w:jc w:val="left"/>
              <w:rPr>
                <w:sz w:val="16"/>
              </w:rPr>
            </w:pPr>
            <w:r>
              <w:rPr>
                <w:sz w:val="16"/>
              </w:rPr>
              <w:t>Живое вещество</w:t>
            </w:r>
          </w:p>
        </w:tc>
        <w:tc>
          <w:tcPr>
            <w:tcW w:w="1766" w:type="dxa"/>
          </w:tcPr>
          <w:p w:rsidR="00EC4A7B" w:rsidRDefault="00EC4A7B" w:rsidP="00300D3E">
            <w:pPr>
              <w:pStyle w:val="1"/>
              <w:jc w:val="left"/>
              <w:rPr>
                <w:sz w:val="16"/>
                <w:vertAlign w:val="superscript"/>
              </w:rPr>
            </w:pPr>
            <w:r>
              <w:rPr>
                <w:sz w:val="16"/>
              </w:rPr>
              <w:t>1</w:t>
            </w:r>
            <w:r>
              <w:rPr>
                <w:sz w:val="16"/>
              </w:rPr>
              <w:sym w:font="Symbol" w:char="F0D7"/>
            </w:r>
            <w:r>
              <w:rPr>
                <w:sz w:val="16"/>
              </w:rPr>
              <w:t>10</w:t>
            </w:r>
            <w:r>
              <w:rPr>
                <w:sz w:val="16"/>
                <w:vertAlign w:val="superscript"/>
              </w:rPr>
              <w:t>12</w:t>
            </w:r>
          </w:p>
        </w:tc>
        <w:tc>
          <w:tcPr>
            <w:tcW w:w="2123" w:type="dxa"/>
            <w:tcBorders>
              <w:right w:val="nil"/>
            </w:tcBorders>
          </w:tcPr>
          <w:p w:rsidR="00EC4A7B" w:rsidRDefault="00EC4A7B" w:rsidP="00300D3E">
            <w:pPr>
              <w:pStyle w:val="1"/>
              <w:jc w:val="left"/>
              <w:rPr>
                <w:sz w:val="16"/>
                <w:vertAlign w:val="superscript"/>
              </w:rPr>
            </w:pPr>
            <w:r>
              <w:rPr>
                <w:sz w:val="16"/>
              </w:rPr>
              <w:sym w:font="Symbol" w:char="F0BB"/>
            </w:r>
            <w:r>
              <w:rPr>
                <w:sz w:val="16"/>
              </w:rPr>
              <w:t xml:space="preserve"> 5</w:t>
            </w:r>
            <w:r>
              <w:rPr>
                <w:sz w:val="16"/>
              </w:rPr>
              <w:sym w:font="Symbol" w:char="F0D7"/>
            </w:r>
            <w:r>
              <w:rPr>
                <w:sz w:val="16"/>
              </w:rPr>
              <w:t>10</w:t>
            </w:r>
            <w:r>
              <w:rPr>
                <w:sz w:val="16"/>
                <w:vertAlign w:val="superscript"/>
              </w:rPr>
              <w:t>11</w:t>
            </w:r>
          </w:p>
        </w:tc>
      </w:tr>
      <w:tr w:rsidR="00EC4A7B">
        <w:trPr>
          <w:jc w:val="center"/>
        </w:trPr>
        <w:tc>
          <w:tcPr>
            <w:tcW w:w="2085" w:type="dxa"/>
            <w:tcBorders>
              <w:left w:val="nil"/>
            </w:tcBorders>
          </w:tcPr>
          <w:p w:rsidR="00EC4A7B" w:rsidRDefault="00EC4A7B" w:rsidP="00300D3E">
            <w:pPr>
              <w:pStyle w:val="1"/>
              <w:jc w:val="left"/>
              <w:rPr>
                <w:sz w:val="16"/>
              </w:rPr>
            </w:pPr>
            <w:r>
              <w:rPr>
                <w:sz w:val="16"/>
              </w:rPr>
              <w:t>В растительных тканях</w:t>
            </w:r>
          </w:p>
        </w:tc>
        <w:tc>
          <w:tcPr>
            <w:tcW w:w="1766" w:type="dxa"/>
          </w:tcPr>
          <w:p w:rsidR="00EC4A7B" w:rsidRDefault="00EC4A7B" w:rsidP="00300D3E">
            <w:pPr>
              <w:pStyle w:val="1"/>
              <w:jc w:val="left"/>
              <w:rPr>
                <w:sz w:val="16"/>
              </w:rPr>
            </w:pPr>
            <w:r>
              <w:rPr>
                <w:sz w:val="16"/>
              </w:rPr>
              <w:t>-</w:t>
            </w:r>
          </w:p>
        </w:tc>
        <w:tc>
          <w:tcPr>
            <w:tcW w:w="2123" w:type="dxa"/>
            <w:tcBorders>
              <w:right w:val="nil"/>
            </w:tcBorders>
          </w:tcPr>
          <w:p w:rsidR="00EC4A7B" w:rsidRDefault="00EC4A7B" w:rsidP="00300D3E">
            <w:pPr>
              <w:pStyle w:val="1"/>
              <w:jc w:val="left"/>
              <w:rPr>
                <w:sz w:val="16"/>
              </w:rPr>
            </w:pPr>
            <w:r>
              <w:rPr>
                <w:sz w:val="16"/>
              </w:rPr>
              <w:t>5</w:t>
            </w:r>
            <w:r>
              <w:rPr>
                <w:sz w:val="16"/>
              </w:rPr>
              <w:sym w:font="Symbol" w:char="F0D7"/>
            </w:r>
            <w:r>
              <w:rPr>
                <w:sz w:val="16"/>
              </w:rPr>
              <w:t>10</w:t>
            </w:r>
            <w:r>
              <w:rPr>
                <w:sz w:val="16"/>
                <w:vertAlign w:val="superscript"/>
              </w:rPr>
              <w:t>11</w:t>
            </w:r>
          </w:p>
        </w:tc>
      </w:tr>
      <w:tr w:rsidR="00EC4A7B">
        <w:trPr>
          <w:jc w:val="center"/>
        </w:trPr>
        <w:tc>
          <w:tcPr>
            <w:tcW w:w="2085" w:type="dxa"/>
            <w:tcBorders>
              <w:left w:val="nil"/>
            </w:tcBorders>
          </w:tcPr>
          <w:p w:rsidR="00EC4A7B" w:rsidRDefault="00EC4A7B" w:rsidP="00300D3E">
            <w:pPr>
              <w:pStyle w:val="1"/>
              <w:jc w:val="left"/>
              <w:rPr>
                <w:sz w:val="16"/>
              </w:rPr>
            </w:pPr>
            <w:r>
              <w:rPr>
                <w:sz w:val="16"/>
              </w:rPr>
              <w:t>В животных тканях</w:t>
            </w:r>
          </w:p>
        </w:tc>
        <w:tc>
          <w:tcPr>
            <w:tcW w:w="1766" w:type="dxa"/>
          </w:tcPr>
          <w:p w:rsidR="00EC4A7B" w:rsidRDefault="00EC4A7B" w:rsidP="00300D3E">
            <w:pPr>
              <w:pStyle w:val="1"/>
              <w:jc w:val="left"/>
              <w:rPr>
                <w:sz w:val="16"/>
              </w:rPr>
            </w:pPr>
            <w:r>
              <w:rPr>
                <w:sz w:val="16"/>
              </w:rPr>
              <w:t>-</w:t>
            </w:r>
          </w:p>
        </w:tc>
        <w:tc>
          <w:tcPr>
            <w:tcW w:w="2123" w:type="dxa"/>
            <w:tcBorders>
              <w:right w:val="nil"/>
            </w:tcBorders>
          </w:tcPr>
          <w:p w:rsidR="00EC4A7B" w:rsidRDefault="00EC4A7B" w:rsidP="00300D3E">
            <w:pPr>
              <w:pStyle w:val="1"/>
              <w:jc w:val="left"/>
              <w:rPr>
                <w:sz w:val="16"/>
              </w:rPr>
            </w:pPr>
            <w:r>
              <w:rPr>
                <w:sz w:val="16"/>
              </w:rPr>
              <w:t>5</w:t>
            </w:r>
            <w:r>
              <w:rPr>
                <w:sz w:val="16"/>
              </w:rPr>
              <w:sym w:font="Symbol" w:char="F0D7"/>
            </w:r>
            <w:r>
              <w:rPr>
                <w:sz w:val="16"/>
              </w:rPr>
              <w:t>10</w:t>
            </w:r>
            <w:r>
              <w:rPr>
                <w:sz w:val="16"/>
                <w:vertAlign w:val="superscript"/>
              </w:rPr>
              <w:t>9</w:t>
            </w:r>
          </w:p>
        </w:tc>
      </w:tr>
      <w:tr w:rsidR="00EC4A7B">
        <w:trPr>
          <w:jc w:val="center"/>
        </w:trPr>
        <w:tc>
          <w:tcPr>
            <w:tcW w:w="2085" w:type="dxa"/>
            <w:tcBorders>
              <w:left w:val="nil"/>
            </w:tcBorders>
          </w:tcPr>
          <w:p w:rsidR="00EC4A7B" w:rsidRDefault="00EC4A7B" w:rsidP="00300D3E">
            <w:pPr>
              <w:pStyle w:val="1"/>
              <w:jc w:val="left"/>
              <w:rPr>
                <w:sz w:val="16"/>
              </w:rPr>
            </w:pPr>
            <w:r>
              <w:rPr>
                <w:sz w:val="16"/>
              </w:rPr>
              <w:t>Каменные угли</w:t>
            </w:r>
          </w:p>
        </w:tc>
        <w:tc>
          <w:tcPr>
            <w:tcW w:w="1766" w:type="dxa"/>
          </w:tcPr>
          <w:p w:rsidR="00EC4A7B" w:rsidRDefault="00EC4A7B" w:rsidP="00300D3E">
            <w:pPr>
              <w:pStyle w:val="1"/>
              <w:jc w:val="left"/>
              <w:rPr>
                <w:sz w:val="16"/>
              </w:rPr>
            </w:pPr>
            <w:r>
              <w:rPr>
                <w:sz w:val="16"/>
              </w:rPr>
              <w:t>2</w:t>
            </w:r>
            <w:r>
              <w:rPr>
                <w:sz w:val="16"/>
              </w:rPr>
              <w:sym w:font="Symbol" w:char="F0D7"/>
            </w:r>
            <w:r>
              <w:rPr>
                <w:sz w:val="16"/>
              </w:rPr>
              <w:t>10</w:t>
            </w:r>
            <w:r>
              <w:rPr>
                <w:sz w:val="16"/>
                <w:vertAlign w:val="superscript"/>
              </w:rPr>
              <w:t>13</w:t>
            </w:r>
          </w:p>
        </w:tc>
        <w:tc>
          <w:tcPr>
            <w:tcW w:w="2123" w:type="dxa"/>
            <w:tcBorders>
              <w:right w:val="nil"/>
            </w:tcBorders>
          </w:tcPr>
          <w:p w:rsidR="00EC4A7B" w:rsidRDefault="00EC4A7B" w:rsidP="00300D3E">
            <w:pPr>
              <w:pStyle w:val="1"/>
              <w:jc w:val="left"/>
              <w:rPr>
                <w:sz w:val="16"/>
              </w:rPr>
            </w:pPr>
            <w:r>
              <w:rPr>
                <w:sz w:val="16"/>
              </w:rPr>
              <w:t>-</w:t>
            </w:r>
          </w:p>
        </w:tc>
      </w:tr>
      <w:tr w:rsidR="00EC4A7B">
        <w:trPr>
          <w:jc w:val="center"/>
        </w:trPr>
        <w:tc>
          <w:tcPr>
            <w:tcW w:w="2085" w:type="dxa"/>
            <w:tcBorders>
              <w:left w:val="nil"/>
              <w:bottom w:val="single" w:sz="4" w:space="0" w:color="auto"/>
            </w:tcBorders>
          </w:tcPr>
          <w:p w:rsidR="00EC4A7B" w:rsidRDefault="00EC4A7B" w:rsidP="00300D3E">
            <w:pPr>
              <w:pStyle w:val="1"/>
              <w:jc w:val="left"/>
              <w:rPr>
                <w:sz w:val="16"/>
              </w:rPr>
            </w:pPr>
            <w:r>
              <w:rPr>
                <w:sz w:val="16"/>
              </w:rPr>
              <w:t>В каменных углях + нефти</w:t>
            </w:r>
          </w:p>
        </w:tc>
        <w:tc>
          <w:tcPr>
            <w:tcW w:w="1766" w:type="dxa"/>
            <w:tcBorders>
              <w:bottom w:val="single" w:sz="4" w:space="0" w:color="auto"/>
            </w:tcBorders>
          </w:tcPr>
          <w:p w:rsidR="00EC4A7B" w:rsidRDefault="00EC4A7B" w:rsidP="00300D3E">
            <w:pPr>
              <w:pStyle w:val="1"/>
              <w:jc w:val="left"/>
              <w:rPr>
                <w:sz w:val="16"/>
              </w:rPr>
            </w:pPr>
            <w:r>
              <w:rPr>
                <w:sz w:val="16"/>
              </w:rPr>
              <w:t>-</w:t>
            </w:r>
          </w:p>
        </w:tc>
        <w:tc>
          <w:tcPr>
            <w:tcW w:w="2123" w:type="dxa"/>
            <w:tcBorders>
              <w:bottom w:val="single" w:sz="4" w:space="0" w:color="auto"/>
              <w:right w:val="nil"/>
            </w:tcBorders>
          </w:tcPr>
          <w:p w:rsidR="00EC4A7B" w:rsidRDefault="00EC4A7B" w:rsidP="00300D3E">
            <w:pPr>
              <w:pStyle w:val="1"/>
              <w:jc w:val="left"/>
              <w:rPr>
                <w:sz w:val="16"/>
              </w:rPr>
            </w:pPr>
            <w:r>
              <w:rPr>
                <w:sz w:val="16"/>
              </w:rPr>
              <w:t>3,4</w:t>
            </w:r>
            <w:r>
              <w:rPr>
                <w:sz w:val="16"/>
              </w:rPr>
              <w:sym w:font="Symbol" w:char="F0D7"/>
            </w:r>
            <w:r>
              <w:rPr>
                <w:sz w:val="16"/>
              </w:rPr>
              <w:t>10</w:t>
            </w:r>
            <w:r>
              <w:rPr>
                <w:sz w:val="16"/>
                <w:vertAlign w:val="superscript"/>
              </w:rPr>
              <w:t>15</w:t>
            </w:r>
          </w:p>
        </w:tc>
      </w:tr>
    </w:tbl>
    <w:p w:rsidR="00EC4A7B" w:rsidRPr="006B5442" w:rsidRDefault="00EC4A7B" w:rsidP="00EC4A7B">
      <w:pPr>
        <w:pStyle w:val="1"/>
        <w:jc w:val="both"/>
        <w:rPr>
          <w:sz w:val="16"/>
          <w:szCs w:val="16"/>
        </w:rPr>
      </w:pPr>
    </w:p>
    <w:p w:rsidR="00EC4A7B" w:rsidRDefault="00EC4A7B" w:rsidP="00EC4A7B">
      <w:pPr>
        <w:pStyle w:val="1"/>
        <w:ind w:firstLine="709"/>
        <w:jc w:val="both"/>
      </w:pPr>
      <w:r>
        <w:t>Большим регулятором содержания СО</w:t>
      </w:r>
      <w:r>
        <w:rPr>
          <w:vertAlign w:val="subscript"/>
        </w:rPr>
        <w:t>2</w:t>
      </w:r>
      <w:r>
        <w:t xml:space="preserve"> в атмосфере является Мировой океан. Много углерода исключается из биологического кругооборота веществ на суше и попадает в океан в основном в виде карбонатных солей. Если в атмосфере повышается содержание СО</w:t>
      </w:r>
      <w:r>
        <w:rPr>
          <w:vertAlign w:val="subscript"/>
        </w:rPr>
        <w:t>2</w:t>
      </w:r>
      <w:r>
        <w:t>, то часть его растворяется в воде, вступает в реакцию с СаСО</w:t>
      </w:r>
      <w:r>
        <w:rPr>
          <w:vertAlign w:val="subscript"/>
        </w:rPr>
        <w:t>3</w:t>
      </w:r>
      <w:r>
        <w:t>, с образованием растворимых в воде гидрокарбонатов, например Са(НСО</w:t>
      </w:r>
      <w:r>
        <w:rPr>
          <w:vertAlign w:val="subscript"/>
        </w:rPr>
        <w:t>3</w:t>
      </w:r>
      <w:r>
        <w:t>)</w:t>
      </w:r>
      <w:r>
        <w:rPr>
          <w:vertAlign w:val="subscript"/>
        </w:rPr>
        <w:t>2</w:t>
      </w:r>
      <w:r>
        <w:t>. Наоборот, при уменьшении содержания СО</w:t>
      </w:r>
      <w:r>
        <w:rPr>
          <w:vertAlign w:val="subscript"/>
        </w:rPr>
        <w:t>2</w:t>
      </w:r>
      <w:r>
        <w:t xml:space="preserve"> в атмосфере, гидрокарбонаты, которые всегда содержатся в морской воде, превращаются в карбонаты, которые выпадают из раствора, частью используются организмами для построения скелетов или панцирей (раковин) животных, при отмирании, а частью и без отмирания в виде СаСО</w:t>
      </w:r>
      <w:r>
        <w:rPr>
          <w:vertAlign w:val="subscript"/>
        </w:rPr>
        <w:t>3</w:t>
      </w:r>
      <w:r>
        <w:t xml:space="preserve"> оседают на морское дно. Таким образом, существует обратимый процесс:</w:t>
      </w:r>
    </w:p>
    <w:p w:rsidR="00EC4A7B" w:rsidRDefault="00EC4A7B" w:rsidP="00EC4A7B">
      <w:pPr>
        <w:pStyle w:val="1"/>
        <w:ind w:left="1440" w:firstLine="545"/>
        <w:jc w:val="both"/>
        <w:rPr>
          <w:sz w:val="16"/>
          <w:vertAlign w:val="subscript"/>
        </w:rPr>
      </w:pPr>
      <w:r>
        <w:rPr>
          <w:sz w:val="16"/>
        </w:rPr>
        <w:sym w:font="Symbol" w:char="F0AE"/>
      </w:r>
      <w:r>
        <w:rPr>
          <w:sz w:val="16"/>
        </w:rPr>
        <w:t xml:space="preserve"> уменьшение концентрации  СО</w:t>
      </w:r>
      <w:r>
        <w:rPr>
          <w:sz w:val="16"/>
          <w:vertAlign w:val="subscript"/>
        </w:rPr>
        <w:t>2</w:t>
      </w:r>
    </w:p>
    <w:p w:rsidR="00EC4A7B" w:rsidRPr="00F232FC" w:rsidRDefault="00EC4A7B" w:rsidP="00EC4A7B">
      <w:pPr>
        <w:pStyle w:val="1"/>
      </w:pPr>
      <w:r w:rsidRPr="00F232FC">
        <w:t xml:space="preserve">          </w:t>
      </w:r>
      <w:r>
        <w:t>Са(НСО</w:t>
      </w:r>
      <w:r>
        <w:rPr>
          <w:vertAlign w:val="subscript"/>
        </w:rPr>
        <w:t>3</w:t>
      </w:r>
      <w:r>
        <w:t>)</w:t>
      </w:r>
      <w:r>
        <w:rPr>
          <w:vertAlign w:val="subscript"/>
        </w:rPr>
        <w:t xml:space="preserve">2 </w:t>
      </w:r>
      <w:r>
        <w:sym w:font="Symbol" w:char="F0AB"/>
      </w:r>
      <w:r>
        <w:t xml:space="preserve"> СаСО</w:t>
      </w:r>
      <w:r>
        <w:rPr>
          <w:vertAlign w:val="subscript"/>
        </w:rPr>
        <w:t>3</w:t>
      </w:r>
      <w:r>
        <w:sym w:font="Symbol" w:char="F0AF"/>
      </w:r>
      <w:r>
        <w:t xml:space="preserve"> + Н</w:t>
      </w:r>
      <w:r>
        <w:rPr>
          <w:vertAlign w:val="subscript"/>
        </w:rPr>
        <w:t>2</w:t>
      </w:r>
      <w:r>
        <w:t>О + СО</w:t>
      </w:r>
      <w:r>
        <w:rPr>
          <w:vertAlign w:val="subscript"/>
        </w:rPr>
        <w:t>2</w:t>
      </w:r>
      <w:r w:rsidRPr="00F232FC">
        <w:t xml:space="preserve"> .</w:t>
      </w:r>
    </w:p>
    <w:p w:rsidR="00EC4A7B" w:rsidRDefault="00EC4A7B" w:rsidP="00EC4A7B">
      <w:pPr>
        <w:pStyle w:val="1"/>
        <w:ind w:left="1440" w:firstLine="545"/>
        <w:jc w:val="both"/>
        <w:rPr>
          <w:sz w:val="16"/>
        </w:rPr>
      </w:pPr>
      <w:r>
        <w:rPr>
          <w:sz w:val="16"/>
        </w:rPr>
        <w:sym w:font="Symbol" w:char="F0AC"/>
      </w:r>
      <w:r>
        <w:rPr>
          <w:sz w:val="16"/>
        </w:rPr>
        <w:t xml:space="preserve"> увеличение концентрации  СО</w:t>
      </w:r>
      <w:r>
        <w:rPr>
          <w:sz w:val="16"/>
          <w:vertAlign w:val="subscript"/>
        </w:rPr>
        <w:t>2</w:t>
      </w:r>
    </w:p>
    <w:p w:rsidR="00EC4A7B" w:rsidRPr="00F232FC" w:rsidRDefault="00EC4A7B" w:rsidP="00EC4A7B">
      <w:pPr>
        <w:pStyle w:val="1"/>
        <w:rPr>
          <w:i/>
          <w:sz w:val="16"/>
          <w:szCs w:val="16"/>
        </w:rPr>
      </w:pPr>
    </w:p>
    <w:p w:rsidR="00EC4A7B" w:rsidRPr="003E7135" w:rsidRDefault="00EC4A7B" w:rsidP="00EC4A7B">
      <w:pPr>
        <w:pStyle w:val="8"/>
        <w:jc w:val="center"/>
        <w:rPr>
          <w:iCs/>
        </w:rPr>
      </w:pPr>
      <w:bookmarkStart w:id="10" w:name="_Toc531453324"/>
      <w:bookmarkStart w:id="11" w:name="_Toc531515758"/>
      <w:bookmarkStart w:id="12" w:name="_Toc531516881"/>
      <w:bookmarkStart w:id="13" w:name="_Toc531519218"/>
      <w:bookmarkStart w:id="14" w:name="_Toc531932051"/>
      <w:r w:rsidRPr="003E7135">
        <w:rPr>
          <w:iCs/>
        </w:rPr>
        <w:t>2.6.2. Кругооборот кислорода</w:t>
      </w:r>
      <w:bookmarkEnd w:id="10"/>
      <w:bookmarkEnd w:id="11"/>
      <w:bookmarkEnd w:id="12"/>
      <w:bookmarkEnd w:id="13"/>
      <w:bookmarkEnd w:id="14"/>
    </w:p>
    <w:p w:rsidR="00EC4A7B" w:rsidRPr="00EC4A7B" w:rsidRDefault="00EC4A7B" w:rsidP="00EC4A7B">
      <w:pPr>
        <w:pStyle w:val="1"/>
        <w:ind w:firstLine="709"/>
        <w:jc w:val="both"/>
        <w:rPr>
          <w:sz w:val="16"/>
          <w:szCs w:val="16"/>
        </w:rPr>
      </w:pPr>
    </w:p>
    <w:p w:rsidR="00EC4A7B" w:rsidRPr="006B5442" w:rsidRDefault="00EC4A7B" w:rsidP="00EC4A7B">
      <w:pPr>
        <w:pStyle w:val="1"/>
        <w:ind w:firstLine="709"/>
        <w:jc w:val="both"/>
      </w:pPr>
      <w:r>
        <w:t>Один из наиболее сложных кругооборотов, так как с кислородом О</w:t>
      </w:r>
      <w:r>
        <w:rPr>
          <w:vertAlign w:val="subscript"/>
        </w:rPr>
        <w:t>2</w:t>
      </w:r>
      <w:r>
        <w:t xml:space="preserve"> вступает в реакцию большое количество органических и неорганических веществ, а также водород (последний дает с О</w:t>
      </w:r>
      <w:r>
        <w:rPr>
          <w:vertAlign w:val="subscript"/>
        </w:rPr>
        <w:t>2</w:t>
      </w:r>
      <w:r>
        <w:t xml:space="preserve"> </w:t>
      </w:r>
      <w:r>
        <w:sym w:font="Symbol" w:char="F0AE"/>
      </w:r>
      <w:r>
        <w:t xml:space="preserve"> воду Н</w:t>
      </w:r>
      <w:r>
        <w:rPr>
          <w:vertAlign w:val="subscript"/>
        </w:rPr>
        <w:t>2</w:t>
      </w:r>
      <w:r>
        <w:t>О). Упрощенная схема кругооборота кислорода представлена на рис. 2.8).</w:t>
      </w:r>
    </w:p>
    <w:p w:rsidR="00EC4A7B" w:rsidRDefault="00EC4A7B" w:rsidP="00EC4A7B">
      <w:pPr>
        <w:pStyle w:val="1"/>
        <w:ind w:firstLine="709"/>
        <w:jc w:val="both"/>
      </w:pPr>
      <w:r>
        <w:t>Кругооборот кислорода непосредственно связан с кругооборотом углерода (процессы фотосинтеза, дыхания и питания животных). Особенностью кругооборота кислорода является широкое многообразие  кислородсодержащих  веществ  в  биосфере. Кислород в</w:t>
      </w:r>
    </w:p>
    <w:p w:rsidR="00EC4A7B" w:rsidRPr="00483BFA" w:rsidRDefault="00EC4A7B" w:rsidP="00EC4A7B">
      <w:pPr>
        <w:pStyle w:val="1"/>
        <w:jc w:val="both"/>
        <w:rPr>
          <w:sz w:val="16"/>
          <w:szCs w:val="16"/>
        </w:rPr>
      </w:pPr>
    </w:p>
    <w:p w:rsidR="00EC4A7B" w:rsidRDefault="005E4979" w:rsidP="00EC4A7B">
      <w:pPr>
        <w:pStyle w:val="1"/>
        <w:jc w:val="both"/>
      </w:pPr>
      <w:r>
        <w:pict>
          <v:group id="_x0000_s1128" editas="canvas" style="width:306pt;height:5in;mso-position-horizontal-relative:char;mso-position-vertical-relative:line" coordorigin="541,926" coordsize="7200,8640">
            <o:lock v:ext="edit" aspectratio="t"/>
            <v:shape id="_x0000_s1129" type="#_x0000_t75" style="position:absolute;left:541;top:926;width:7200;height:8640" o:preferrelative="f" stroked="t" strokecolor="white">
              <v:fill o:detectmouseclick="t"/>
              <v:path o:extrusionok="t" o:connecttype="none"/>
              <o:lock v:ext="edit" text="t"/>
            </v:shape>
            <v:rect id="_x0000_s1130" style="position:absolute;left:3082;top:1142;width:2118;height:648" strokeweight="1pt">
              <v:textbox style="mso-next-textbox:#_x0000_s1130">
                <w:txbxContent>
                  <w:p w:rsidR="00EC4A7B" w:rsidRPr="00447EEA" w:rsidRDefault="00EC4A7B" w:rsidP="00EC4A7B">
                    <w:pPr>
                      <w:rPr>
                        <w:color w:val="000000"/>
                        <w:sz w:val="16"/>
                        <w:szCs w:val="16"/>
                      </w:rPr>
                    </w:pPr>
                    <w:r w:rsidRPr="00447EEA">
                      <w:rPr>
                        <w:color w:val="000000"/>
                        <w:sz w:val="16"/>
                        <w:szCs w:val="16"/>
                      </w:rPr>
                      <w:t xml:space="preserve">Ультрафиолетовое излучение </w:t>
                    </w:r>
                  </w:p>
                </w:txbxContent>
              </v:textbox>
            </v:rect>
            <v:line id="_x0000_s1131" style="position:absolute" from="3294,1790" to="3294,2222">
              <v:stroke endarrow="block"/>
            </v:line>
            <v:line id="_x0000_s1132" style="position:absolute" from="3717,1790" to="3717,2222">
              <v:stroke endarrow="block"/>
            </v:line>
            <v:line id="_x0000_s1133" style="position:absolute" from="4141,1790" to="4141,2222">
              <v:stroke endarrow="block"/>
            </v:line>
            <v:line id="_x0000_s1134" style="position:absolute" from="4565,1790" to="4565,2222">
              <v:stroke endarrow="block"/>
            </v:line>
            <v:line id="_x0000_s1135" style="position:absolute" from="4988,1790" to="4988,2222">
              <v:stroke endarrow="block"/>
            </v:line>
            <v:rect id="_x0000_s1136" style="position:absolute;left:2659;top:2438;width:501;height:367" strokecolor="white">
              <v:textbox style="mso-next-textbox:#_x0000_s1136">
                <w:txbxContent>
                  <w:p w:rsidR="00EC4A7B" w:rsidRPr="00447EEA" w:rsidRDefault="00EC4A7B" w:rsidP="00EC4A7B">
                    <w:pPr>
                      <w:rPr>
                        <w:sz w:val="16"/>
                        <w:szCs w:val="16"/>
                      </w:rPr>
                    </w:pPr>
                    <w:r>
                      <w:rPr>
                        <w:sz w:val="16"/>
                        <w:szCs w:val="16"/>
                      </w:rPr>
                      <w:t>О</w:t>
                    </w:r>
                  </w:p>
                </w:txbxContent>
              </v:textbox>
            </v:rect>
            <v:rect id="_x0000_s1137" style="position:absolute;left:2207;top:2817;width:616;height:391" strokecolor="white">
              <v:textbox style="mso-next-textbox:#_x0000_s1137">
                <w:txbxContent>
                  <w:p w:rsidR="00EC4A7B" w:rsidRPr="00B0130B" w:rsidRDefault="00EC4A7B" w:rsidP="00EC4A7B">
                    <w:pPr>
                      <w:rPr>
                        <w:sz w:val="16"/>
                        <w:szCs w:val="16"/>
                        <w:vertAlign w:val="subscript"/>
                      </w:rPr>
                    </w:pPr>
                    <w:r>
                      <w:rPr>
                        <w:sz w:val="16"/>
                        <w:szCs w:val="16"/>
                      </w:rPr>
                      <w:t>О</w:t>
                    </w:r>
                    <w:r>
                      <w:rPr>
                        <w:sz w:val="16"/>
                        <w:szCs w:val="16"/>
                        <w:vertAlign w:val="subscript"/>
                      </w:rPr>
                      <w:t>2</w:t>
                    </w:r>
                  </w:p>
                </w:txbxContent>
              </v:textbox>
            </v:rect>
            <v:rect id="_x0000_s1138" style="position:absolute;left:2576;top:3302;width:586;height:391" strokecolor="white">
              <v:textbox style="mso-next-textbox:#_x0000_s1138">
                <w:txbxContent>
                  <w:p w:rsidR="00EC4A7B" w:rsidRPr="00B0130B" w:rsidRDefault="00EC4A7B" w:rsidP="00EC4A7B">
                    <w:pPr>
                      <w:rPr>
                        <w:sz w:val="16"/>
                        <w:szCs w:val="16"/>
                        <w:vertAlign w:val="subscript"/>
                      </w:rPr>
                    </w:pPr>
                    <w:r>
                      <w:rPr>
                        <w:sz w:val="16"/>
                        <w:szCs w:val="16"/>
                      </w:rPr>
                      <w:t>О</w:t>
                    </w:r>
                    <w:r>
                      <w:rPr>
                        <w:sz w:val="16"/>
                        <w:szCs w:val="16"/>
                        <w:vertAlign w:val="subscript"/>
                      </w:rPr>
                      <w:t>3</w:t>
                    </w:r>
                  </w:p>
                </w:txbxContent>
              </v:textbox>
            </v:rect>
            <v:rect id="_x0000_s1139" style="position:absolute;left:3125;top:2745;width:555;height:427" strokecolor="white">
              <v:textbox style="mso-next-textbox:#_x0000_s1139">
                <w:txbxContent>
                  <w:p w:rsidR="00EC4A7B" w:rsidRPr="00B0130B" w:rsidRDefault="00EC4A7B" w:rsidP="00EC4A7B">
                    <w:pPr>
                      <w:rPr>
                        <w:sz w:val="16"/>
                        <w:szCs w:val="16"/>
                        <w:vertAlign w:val="subscript"/>
                      </w:rPr>
                    </w:pPr>
                    <w:r>
                      <w:rPr>
                        <w:sz w:val="16"/>
                        <w:szCs w:val="16"/>
                      </w:rPr>
                      <w:t>О</w:t>
                    </w:r>
                    <w:r>
                      <w:rPr>
                        <w:sz w:val="16"/>
                        <w:szCs w:val="16"/>
                        <w:vertAlign w:val="subscript"/>
                      </w:rPr>
                      <w:t>2</w:t>
                    </w:r>
                  </w:p>
                  <w:p w:rsidR="00EC4A7B" w:rsidRPr="00B0130B" w:rsidRDefault="00EC4A7B" w:rsidP="00EC4A7B">
                    <w:pPr>
                      <w:rPr>
                        <w:sz w:val="16"/>
                        <w:szCs w:val="16"/>
                      </w:rPr>
                    </w:pPr>
                  </w:p>
                </w:txbxContent>
              </v:textbox>
            </v:rect>
            <v:rect id="_x0000_s1140" style="position:absolute;left:3748;top:2781;width:697;height:391" strokecolor="white">
              <v:textbox style="mso-next-textbox:#_x0000_s1140">
                <w:txbxContent>
                  <w:p w:rsidR="00EC4A7B" w:rsidRPr="00B0130B" w:rsidRDefault="00EC4A7B" w:rsidP="00EC4A7B">
                    <w:pPr>
                      <w:rPr>
                        <w:sz w:val="16"/>
                        <w:szCs w:val="16"/>
                      </w:rPr>
                    </w:pPr>
                    <w:r>
                      <w:rPr>
                        <w:sz w:val="16"/>
                        <w:szCs w:val="16"/>
                      </w:rPr>
                      <w:t>Н</w:t>
                    </w:r>
                    <w:r>
                      <w:rPr>
                        <w:sz w:val="16"/>
                        <w:szCs w:val="16"/>
                        <w:vertAlign w:val="subscript"/>
                      </w:rPr>
                      <w:t>2</w:t>
                    </w:r>
                    <w:r>
                      <w:rPr>
                        <w:sz w:val="16"/>
                        <w:szCs w:val="16"/>
                      </w:rPr>
                      <w:t>О</w:t>
                    </w:r>
                  </w:p>
                </w:txbxContent>
              </v:textbox>
            </v:rect>
            <v:rect id="_x0000_s1141" style="position:absolute;left:4466;top:2445;width:423;height:367" strokecolor="white">
              <v:textbox style="mso-next-textbox:#_x0000_s1141">
                <w:txbxContent>
                  <w:p w:rsidR="00EC4A7B" w:rsidRPr="00923CFA" w:rsidRDefault="00EC4A7B" w:rsidP="00EC4A7B">
                    <w:pPr>
                      <w:rPr>
                        <w:sz w:val="16"/>
                        <w:szCs w:val="16"/>
                      </w:rPr>
                    </w:pPr>
                    <w:r>
                      <w:rPr>
                        <w:sz w:val="16"/>
                        <w:szCs w:val="16"/>
                      </w:rPr>
                      <w:t>Н</w:t>
                    </w:r>
                  </w:p>
                </w:txbxContent>
              </v:textbox>
            </v:rect>
            <v:rect id="_x0000_s1142" style="position:absolute;left:5023;top:2810;width:734;height:451" strokecolor="white">
              <v:textbox style="mso-next-textbox:#_x0000_s1142">
                <w:txbxContent>
                  <w:p w:rsidR="00EC4A7B" w:rsidRPr="00923CFA" w:rsidRDefault="00EC4A7B" w:rsidP="00EC4A7B">
                    <w:pPr>
                      <w:rPr>
                        <w:sz w:val="16"/>
                        <w:szCs w:val="16"/>
                      </w:rPr>
                    </w:pPr>
                    <w:r>
                      <w:rPr>
                        <w:sz w:val="16"/>
                        <w:szCs w:val="16"/>
                      </w:rPr>
                      <w:t>Н</w:t>
                    </w:r>
                    <w:r>
                      <w:rPr>
                        <w:sz w:val="16"/>
                        <w:szCs w:val="16"/>
                        <w:vertAlign w:val="subscript"/>
                      </w:rPr>
                      <w:t>2</w:t>
                    </w:r>
                    <w:r>
                      <w:rPr>
                        <w:sz w:val="16"/>
                        <w:szCs w:val="16"/>
                      </w:rPr>
                      <w:t>О</w:t>
                    </w:r>
                  </w:p>
                </w:txbxContent>
              </v:textbox>
            </v:rect>
            <v:rect id="_x0000_s1143" style="position:absolute;left:4287;top:3283;width:685;height:379" strokecolor="white">
              <v:textbox style="mso-next-textbox:#_x0000_s1143">
                <w:txbxContent>
                  <w:p w:rsidR="00EC4A7B" w:rsidRPr="00923CFA" w:rsidRDefault="00EC4A7B" w:rsidP="00EC4A7B">
                    <w:pPr>
                      <w:rPr>
                        <w:sz w:val="16"/>
                        <w:szCs w:val="16"/>
                      </w:rPr>
                    </w:pPr>
                    <w:r>
                      <w:rPr>
                        <w:sz w:val="16"/>
                        <w:szCs w:val="16"/>
                      </w:rPr>
                      <w:t>ОН</w:t>
                    </w:r>
                  </w:p>
                </w:txbxContent>
              </v:textbox>
            </v:rect>
            <v:line id="_x0000_s1144" style="position:absolute;flip:y" from="753,3729" to="6325,3734">
              <v:stroke dashstyle="dash"/>
            </v:line>
            <v:rect id="_x0000_s1145" style="position:absolute;left:725;top:3765;width:1207;height:648" strokecolor="white" strokeweight="1pt">
              <v:textbox style="mso-next-textbox:#_x0000_s1145">
                <w:txbxContent>
                  <w:p w:rsidR="00EC4A7B" w:rsidRPr="00923CFA" w:rsidRDefault="00EC4A7B" w:rsidP="00EC4A7B">
                    <w:pPr>
                      <w:rPr>
                        <w:sz w:val="16"/>
                        <w:szCs w:val="16"/>
                      </w:rPr>
                    </w:pPr>
                    <w:r>
                      <w:rPr>
                        <w:sz w:val="16"/>
                        <w:szCs w:val="16"/>
                      </w:rPr>
                      <w:t>Озоновый   экран</w:t>
                    </w:r>
                  </w:p>
                </w:txbxContent>
              </v:textbox>
            </v:rect>
            <v:rect id="_x0000_s1146" style="position:absolute;left:2835;top:4070;width:591;height:403" strokecolor="white">
              <v:textbox style="mso-next-textbox:#_x0000_s1146">
                <w:txbxContent>
                  <w:p w:rsidR="00EC4A7B" w:rsidRPr="00923CFA" w:rsidRDefault="00EC4A7B" w:rsidP="00EC4A7B">
                    <w:pPr>
                      <w:rPr>
                        <w:sz w:val="16"/>
                        <w:szCs w:val="16"/>
                        <w:vertAlign w:val="subscript"/>
                      </w:rPr>
                    </w:pPr>
                    <w:r>
                      <w:rPr>
                        <w:sz w:val="16"/>
                        <w:szCs w:val="16"/>
                      </w:rPr>
                      <w:t>О</w:t>
                    </w:r>
                    <w:r>
                      <w:rPr>
                        <w:sz w:val="16"/>
                        <w:szCs w:val="16"/>
                        <w:vertAlign w:val="subscript"/>
                      </w:rPr>
                      <w:t>2</w:t>
                    </w:r>
                  </w:p>
                </w:txbxContent>
              </v:textbox>
            </v:rect>
            <v:rect id="_x0000_s1147" style="position:absolute;left:3506;top:5030;width:590;height:379" strokecolor="white">
              <v:textbox style="mso-next-textbox:#_x0000_s1147">
                <w:txbxContent>
                  <w:p w:rsidR="00EC4A7B" w:rsidRPr="004869A7" w:rsidRDefault="00EC4A7B" w:rsidP="00EC4A7B">
                    <w:pPr>
                      <w:rPr>
                        <w:sz w:val="16"/>
                        <w:szCs w:val="16"/>
                      </w:rPr>
                    </w:pPr>
                    <w:r>
                      <w:rPr>
                        <w:sz w:val="16"/>
                        <w:szCs w:val="16"/>
                      </w:rPr>
                      <w:t>О</w:t>
                    </w:r>
                    <w:r>
                      <w:rPr>
                        <w:sz w:val="16"/>
                        <w:szCs w:val="16"/>
                        <w:vertAlign w:val="subscript"/>
                      </w:rPr>
                      <w:t>2</w:t>
                    </w:r>
                  </w:p>
                </w:txbxContent>
              </v:textbox>
            </v:rect>
            <v:rect id="_x0000_s1148" style="position:absolute;left:4153;top:4442;width:590;height:391" strokecolor="white">
              <v:textbox style="mso-next-textbox:#_x0000_s1148">
                <w:txbxContent>
                  <w:p w:rsidR="00EC4A7B" w:rsidRPr="004869A7" w:rsidRDefault="00EC4A7B" w:rsidP="00EC4A7B">
                    <w:pPr>
                      <w:rPr>
                        <w:sz w:val="16"/>
                        <w:szCs w:val="16"/>
                      </w:rPr>
                    </w:pPr>
                    <w:r>
                      <w:rPr>
                        <w:sz w:val="16"/>
                        <w:szCs w:val="16"/>
                      </w:rPr>
                      <w:t>О</w:t>
                    </w:r>
                    <w:r>
                      <w:rPr>
                        <w:sz w:val="16"/>
                        <w:szCs w:val="16"/>
                        <w:vertAlign w:val="subscript"/>
                      </w:rPr>
                      <w:t>2</w:t>
                    </w:r>
                  </w:p>
                </w:txbxContent>
              </v:textbox>
            </v:rect>
            <v:rect id="_x0000_s1149" style="position:absolute;left:4466;top:3969;width:543;height:432" strokecolor="white">
              <v:textbox style="mso-next-textbox:#_x0000_s1149">
                <w:txbxContent>
                  <w:p w:rsidR="00EC4A7B" w:rsidRPr="004869A7" w:rsidRDefault="00EC4A7B" w:rsidP="00EC4A7B">
                    <w:pPr>
                      <w:rPr>
                        <w:sz w:val="16"/>
                        <w:szCs w:val="16"/>
                      </w:rPr>
                    </w:pPr>
                    <w:r>
                      <w:rPr>
                        <w:sz w:val="16"/>
                        <w:szCs w:val="16"/>
                      </w:rPr>
                      <w:t>О</w:t>
                    </w:r>
                  </w:p>
                </w:txbxContent>
              </v:textbox>
            </v:rect>
            <v:rect id="_x0000_s1150" style="position:absolute;left:4845;top:3828;width:1656;height:667" strokecolor="white">
              <v:textbox style="mso-next-textbox:#_x0000_s1150">
                <w:txbxContent>
                  <w:p w:rsidR="00EC4A7B" w:rsidRPr="004869A7" w:rsidRDefault="00EC4A7B" w:rsidP="00EC4A7B">
                    <w:pPr>
                      <w:rPr>
                        <w:sz w:val="16"/>
                        <w:szCs w:val="16"/>
                      </w:rPr>
                    </w:pPr>
                    <w:r>
                      <w:rPr>
                        <w:sz w:val="16"/>
                        <w:szCs w:val="16"/>
                      </w:rPr>
                      <w:t>Вулканическая деятельность</w:t>
                    </w:r>
                  </w:p>
                </w:txbxContent>
              </v:textbox>
            </v:rect>
            <v:rect id="_x0000_s1151" style="position:absolute;left:5412;top:6326;width:1647;height:648" strokecolor="white">
              <v:textbox style="mso-next-textbox:#_x0000_s1151">
                <w:txbxContent>
                  <w:p w:rsidR="00EC4A7B" w:rsidRPr="000E4B61" w:rsidRDefault="00EC4A7B" w:rsidP="00EC4A7B">
                    <w:pPr>
                      <w:rPr>
                        <w:sz w:val="16"/>
                        <w:szCs w:val="16"/>
                      </w:rPr>
                    </w:pPr>
                    <w:r>
                      <w:rPr>
                        <w:sz w:val="16"/>
                        <w:szCs w:val="16"/>
                      </w:rPr>
                      <w:t>Окислительное выветривание</w:t>
                    </w:r>
                  </w:p>
                </w:txbxContent>
              </v:textbox>
            </v:rect>
            <v:rect id="_x0000_s1152" style="position:absolute;left:6682;top:3086;width:661;height:367" strokecolor="white">
              <v:textbox style="mso-next-textbox:#_x0000_s1152">
                <w:txbxContent>
                  <w:p w:rsidR="00EC4A7B" w:rsidRPr="0017076A" w:rsidRDefault="00EC4A7B" w:rsidP="00EC4A7B">
                    <w:pPr>
                      <w:rPr>
                        <w:sz w:val="16"/>
                        <w:szCs w:val="16"/>
                      </w:rPr>
                    </w:pPr>
                    <w:r>
                      <w:rPr>
                        <w:sz w:val="16"/>
                        <w:szCs w:val="16"/>
                      </w:rPr>
                      <w:t>СО</w:t>
                    </w:r>
                  </w:p>
                </w:txbxContent>
              </v:textbox>
            </v:rect>
            <v:line id="_x0000_s1153" style="position:absolute;flip:y" from="6894,4814" to="6894,5246">
              <v:stroke endarrow="block"/>
            </v:line>
            <v:shape id="_x0000_s1154" style="position:absolute;left:6470;top:2870;width:1147;height:3569" coordsize="726,2820" path="m105,2572c2,2554,22,2585,11,2378,,2171,21,1686,41,1328,61,970,76,445,131,228,186,11,313,50,371,28,429,6,438,,481,98v43,98,125,122,150,520c656,1016,726,2156,631,2488v-95,332,-423,102,-526,84xe">
              <v:path arrowok="t"/>
            </v:shape>
            <v:line id="_x0000_s1155" style="position:absolute" from="6259,3734" to="7529,3734">
              <v:stroke dashstyle="dash"/>
            </v:line>
            <v:rect id="_x0000_s1156" style="position:absolute;left:6682;top:3302;width:640;height:367" strokecolor="white">
              <v:textbox style="mso-next-textbox:#_x0000_s1156">
                <w:txbxContent>
                  <w:p w:rsidR="00EC4A7B" w:rsidRPr="0017076A" w:rsidRDefault="00EC4A7B" w:rsidP="00EC4A7B">
                    <w:pPr>
                      <w:rPr>
                        <w:sz w:val="16"/>
                        <w:szCs w:val="16"/>
                      </w:rPr>
                    </w:pPr>
                    <w:r>
                      <w:rPr>
                        <w:sz w:val="16"/>
                        <w:szCs w:val="16"/>
                      </w:rPr>
                      <w:t>СО</w:t>
                    </w:r>
                  </w:p>
                </w:txbxContent>
              </v:textbox>
            </v:rect>
            <v:rect id="_x0000_s1157" style="position:absolute;left:6642;top:5445;width:725;height:631" strokecolor="white">
              <v:textbox style="mso-next-textbox:#_x0000_s1157">
                <w:txbxContent>
                  <w:p w:rsidR="00EC4A7B" w:rsidRPr="00FC2331" w:rsidRDefault="00EC4A7B" w:rsidP="00EC4A7B">
                    <w:pPr>
                      <w:rPr>
                        <w:sz w:val="16"/>
                        <w:szCs w:val="16"/>
                        <w:vertAlign w:val="subscript"/>
                      </w:rPr>
                    </w:pPr>
                    <w:r>
                      <w:rPr>
                        <w:sz w:val="16"/>
                        <w:szCs w:val="16"/>
                      </w:rPr>
                      <w:t>СО СО</w:t>
                    </w:r>
                    <w:r>
                      <w:rPr>
                        <w:sz w:val="16"/>
                        <w:szCs w:val="16"/>
                        <w:vertAlign w:val="subscript"/>
                      </w:rPr>
                      <w:t>2</w:t>
                    </w:r>
                  </w:p>
                </w:txbxContent>
              </v:textbox>
            </v:rect>
            <v:line id="_x0000_s1158" style="position:absolute;flip:y" from="6976,4322" to="6977,5402">
              <v:stroke endarrow="block"/>
            </v:line>
            <v:line id="_x0000_s1159" style="position:absolute;flip:y" from="7106,2438" to="7106,2870">
              <v:stroke endarrow="block"/>
            </v:line>
            <v:rect id="_x0000_s1160" style="position:absolute;left:6470;top:2006;width:1040;height:439" strokecolor="white">
              <v:textbox style="mso-next-textbox:#_x0000_s1160">
                <w:txbxContent>
                  <w:p w:rsidR="00EC4A7B" w:rsidRPr="00FC2331" w:rsidRDefault="00EC4A7B" w:rsidP="00EC4A7B">
                    <w:pPr>
                      <w:rPr>
                        <w:sz w:val="16"/>
                        <w:szCs w:val="16"/>
                      </w:rPr>
                    </w:pPr>
                    <w:r>
                      <w:rPr>
                        <w:sz w:val="16"/>
                        <w:szCs w:val="16"/>
                      </w:rPr>
                      <w:t>О</w:t>
                    </w:r>
                    <w:r>
                      <w:rPr>
                        <w:sz w:val="16"/>
                        <w:szCs w:val="16"/>
                        <w:vertAlign w:val="subscript"/>
                      </w:rPr>
                      <w:t>2</w:t>
                    </w:r>
                    <w:r>
                      <w:rPr>
                        <w:sz w:val="16"/>
                        <w:szCs w:val="16"/>
                      </w:rPr>
                      <w:t>+2СО</w:t>
                    </w:r>
                  </w:p>
                </w:txbxContent>
              </v:textbox>
            </v:rect>
            <v:line id="_x0000_s1161" style="position:absolute;flip:y" from="7106,1574" to="7106,2006">
              <v:stroke endarrow="block"/>
            </v:line>
            <v:rect id="_x0000_s1162" style="position:absolute;left:6682;top:1142;width:859;height:432" strokecolor="white">
              <v:textbox style="mso-next-textbox:#_x0000_s1162">
                <w:txbxContent>
                  <w:p w:rsidR="00EC4A7B" w:rsidRPr="00FC2331" w:rsidRDefault="00EC4A7B" w:rsidP="00EC4A7B">
                    <w:pPr>
                      <w:rPr>
                        <w:sz w:val="16"/>
                        <w:szCs w:val="16"/>
                        <w:vertAlign w:val="subscript"/>
                      </w:rPr>
                    </w:pPr>
                    <w:r>
                      <w:rPr>
                        <w:sz w:val="16"/>
                        <w:szCs w:val="16"/>
                      </w:rPr>
                      <w:t>2СО</w:t>
                    </w:r>
                    <w:r>
                      <w:rPr>
                        <w:sz w:val="16"/>
                        <w:szCs w:val="16"/>
                        <w:vertAlign w:val="subscript"/>
                      </w:rPr>
                      <w:t>2</w:t>
                    </w:r>
                  </w:p>
                </w:txbxContent>
              </v:textbox>
            </v:rect>
            <v:line id="_x0000_s1163" style="position:absolute;flip:x y" from="4847,2690" to="5270,2906">
              <v:stroke endarrow="block"/>
            </v:line>
            <v:line id="_x0000_s1164" style="position:absolute;flip:x" from="4847,3170" to="5270,3386">
              <v:stroke endarrow="block"/>
            </v:line>
            <v:line id="_x0000_s1165" style="position:absolute;flip:x" from="4141,2654" to="4565,2870">
              <v:stroke endarrow="block"/>
            </v:line>
            <v:line id="_x0000_s1166" style="position:absolute;flip:x y" from="4059,3158" to="4388,3410">
              <v:stroke endarrow="block"/>
            </v:line>
            <v:line id="_x0000_s1167" style="position:absolute" from="2859,2738" to="2872,3350">
              <v:stroke startarrow="block" endarrow="block"/>
            </v:line>
            <v:line id="_x0000_s1168" style="position:absolute;flip:x" from="2447,2666" to="2812,2870">
              <v:stroke endarrow="block"/>
            </v:line>
            <v:line id="_x0000_s1169" style="position:absolute" from="2447,3146" to="2729,3434">
              <v:stroke endarrow="block"/>
            </v:line>
            <v:line id="_x0000_s1170" style="position:absolute;flip:x y" from="3012,2618" to="3294,2870">
              <v:stroke endarrow="block"/>
            </v:line>
            <v:line id="_x0000_s1171" style="position:absolute" from="2823,3626" to="3047,4118">
              <v:stroke endarrow="block"/>
            </v:line>
            <v:line id="_x0000_s1172" style="position:absolute" from="3082,4382" to="3659,5102">
              <v:stroke endarrow="block"/>
            </v:line>
            <v:line id="_x0000_s1173" style="position:absolute;flip:x y" from="3435,3194" to="3717,5030">
              <v:stroke endarrow="block"/>
            </v:line>
            <v:line id="_x0000_s1174" style="position:absolute;flip:y" from="3929,4814" to="4353,5246">
              <v:stroke endarrow="block"/>
            </v:line>
            <v:line id="_x0000_s1175" style="position:absolute;flip:x" from="4472,4334" to="4659,4538"/>
            <v:line id="_x0000_s1176" style="position:absolute" from="4682,3650" to="4683,4082"/>
            <v:rect id="_x0000_s1177" style="position:absolute;left:5412;top:6974;width:2153;height:432" strokecolor="white">
              <v:textbox style="mso-next-textbox:#_x0000_s1177">
                <w:txbxContent>
                  <w:p w:rsidR="00EC4A7B" w:rsidRPr="00AF3F54" w:rsidRDefault="00EC4A7B" w:rsidP="00EC4A7B">
                    <w:pPr>
                      <w:rPr>
                        <w:sz w:val="16"/>
                        <w:szCs w:val="16"/>
                        <w:lang w:val="en-US"/>
                      </w:rPr>
                    </w:pPr>
                    <w:r>
                      <w:rPr>
                        <w:sz w:val="16"/>
                        <w:szCs w:val="16"/>
                      </w:rPr>
                      <w:t>4</w:t>
                    </w:r>
                    <w:r>
                      <w:rPr>
                        <w:sz w:val="16"/>
                        <w:szCs w:val="16"/>
                        <w:lang w:val="en-US"/>
                      </w:rPr>
                      <w:t>FeO + O</w:t>
                    </w:r>
                    <w:r>
                      <w:rPr>
                        <w:sz w:val="16"/>
                        <w:szCs w:val="16"/>
                        <w:vertAlign w:val="subscript"/>
                        <w:lang w:val="en-US"/>
                      </w:rPr>
                      <w:t xml:space="preserve">2 </w:t>
                    </w:r>
                    <w:r>
                      <w:rPr>
                        <w:sz w:val="16"/>
                        <w:szCs w:val="16"/>
                        <w:lang w:val="en-US"/>
                      </w:rPr>
                      <w:t>→ 2Fe</w:t>
                    </w:r>
                    <w:r>
                      <w:rPr>
                        <w:sz w:val="16"/>
                        <w:szCs w:val="16"/>
                        <w:vertAlign w:val="subscript"/>
                        <w:lang w:val="en-US"/>
                      </w:rPr>
                      <w:t>2</w:t>
                    </w:r>
                    <w:r>
                      <w:rPr>
                        <w:sz w:val="16"/>
                        <w:szCs w:val="16"/>
                        <w:lang w:val="en-US"/>
                      </w:rPr>
                      <w:t>O</w:t>
                    </w:r>
                    <w:r>
                      <w:rPr>
                        <w:sz w:val="16"/>
                        <w:szCs w:val="16"/>
                        <w:vertAlign w:val="subscript"/>
                        <w:lang w:val="en-US"/>
                      </w:rPr>
                      <w:t>3</w:t>
                    </w:r>
                  </w:p>
                </w:txbxContent>
              </v:textbox>
            </v:rect>
            <v:rect id="_x0000_s1178" style="position:absolute;left:965;top:5678;width:1400;height:1068" strokeweight="1pt">
              <v:textbox style="mso-next-textbox:#_x0000_s1178">
                <w:txbxContent>
                  <w:p w:rsidR="00EC4A7B" w:rsidRPr="00AF3F54" w:rsidRDefault="00EC4A7B" w:rsidP="00EC4A7B">
                    <w:pPr>
                      <w:rPr>
                        <w:sz w:val="16"/>
                        <w:szCs w:val="16"/>
                      </w:rPr>
                    </w:pPr>
                    <w:r>
                      <w:rPr>
                        <w:sz w:val="16"/>
                        <w:szCs w:val="16"/>
                        <w:lang w:val="en-US"/>
                      </w:rPr>
                      <w:t>C</w:t>
                    </w:r>
                    <w:r>
                      <w:rPr>
                        <w:sz w:val="16"/>
                        <w:szCs w:val="16"/>
                      </w:rPr>
                      <w:t>жигание горючих полезных ископаемых</w:t>
                    </w:r>
                  </w:p>
                </w:txbxContent>
              </v:textbox>
            </v:rect>
            <v:rect id="_x0000_s1179" style="position:absolute;left:859;top:4490;width:1917;height:696" strokecolor="white">
              <v:textbox style="mso-next-textbox:#_x0000_s1179">
                <w:txbxContent>
                  <w:p w:rsidR="00EC4A7B" w:rsidRPr="00AF3F54" w:rsidRDefault="00EC4A7B" w:rsidP="00EC4A7B">
                    <w:pPr>
                      <w:rPr>
                        <w:sz w:val="16"/>
                        <w:szCs w:val="16"/>
                      </w:rPr>
                    </w:pPr>
                    <w:r>
                      <w:rPr>
                        <w:sz w:val="16"/>
                        <w:szCs w:val="16"/>
                      </w:rPr>
                      <w:t>Антропогенные выбросы СО и СО</w:t>
                    </w:r>
                    <w:r>
                      <w:rPr>
                        <w:sz w:val="16"/>
                        <w:szCs w:val="16"/>
                        <w:vertAlign w:val="subscript"/>
                      </w:rPr>
                      <w:t>2</w:t>
                    </w:r>
                  </w:p>
                </w:txbxContent>
              </v:textbox>
            </v:rect>
            <v:line id="_x0000_s1180" style="position:absolute;flip:y" from="1494,5198" to="1495,5678">
              <v:stroke endarrow="block"/>
            </v:line>
            <v:rect id="_x0000_s1181" style="position:absolute;left:3082;top:5894;width:1200;height:648" strokecolor="white">
              <v:textbox style="mso-next-textbox:#_x0000_s1181">
                <w:txbxContent>
                  <w:p w:rsidR="00EC4A7B" w:rsidRPr="00AF3F54" w:rsidRDefault="00EC4A7B" w:rsidP="00EC4A7B">
                    <w:pPr>
                      <w:rPr>
                        <w:sz w:val="16"/>
                        <w:szCs w:val="16"/>
                      </w:rPr>
                    </w:pPr>
                    <w:r>
                      <w:rPr>
                        <w:sz w:val="16"/>
                        <w:szCs w:val="16"/>
                      </w:rPr>
                      <w:t>Дыхание животных</w:t>
                    </w:r>
                  </w:p>
                </w:txbxContent>
              </v:textbox>
            </v:rect>
            <v:line id="_x0000_s1182" style="position:absolute;flip:x" from="3506,5462" to="3717,5894">
              <v:stroke endarrow="block"/>
            </v:line>
            <v:rect id="_x0000_s1183" style="position:absolute;left:4282;top:5678;width:1012;height:432" strokecolor="white">
              <v:textbox style="mso-next-textbox:#_x0000_s1183">
                <w:txbxContent>
                  <w:p w:rsidR="00EC4A7B" w:rsidRPr="0038356B" w:rsidRDefault="00EC4A7B" w:rsidP="00EC4A7B">
                    <w:pPr>
                      <w:rPr>
                        <w:sz w:val="16"/>
                        <w:szCs w:val="16"/>
                      </w:rPr>
                    </w:pPr>
                    <w:r>
                      <w:rPr>
                        <w:sz w:val="16"/>
                        <w:szCs w:val="16"/>
                      </w:rPr>
                      <w:t>Деревья</w:t>
                    </w:r>
                  </w:p>
                </w:txbxContent>
              </v:textbox>
            </v:rect>
            <v:line id="_x0000_s1184" style="position:absolute;flip:x y" from="3988,5366" to="4435,5786">
              <v:stroke startarrow="block" endarrow="block"/>
            </v:line>
            <v:line id="_x0000_s1185" style="position:absolute;flip:x" from="2365,5246" to="3506,5954">
              <v:stroke endarrow="block"/>
            </v:line>
            <v:rect id="_x0000_s1186" style="position:absolute;left:1388;top:7190;width:1600;height:864" strokecolor="white">
              <v:textbox style="mso-next-textbox:#_x0000_s1186">
                <w:txbxContent>
                  <w:p w:rsidR="00EC4A7B" w:rsidRPr="0038356B" w:rsidRDefault="00EC4A7B" w:rsidP="00EC4A7B">
                    <w:pPr>
                      <w:rPr>
                        <w:sz w:val="16"/>
                        <w:szCs w:val="16"/>
                      </w:rPr>
                    </w:pPr>
                    <w:r>
                      <w:rPr>
                        <w:sz w:val="16"/>
                        <w:szCs w:val="16"/>
                      </w:rPr>
                      <w:t>Фитопланктон освещенная зона</w:t>
                    </w:r>
                  </w:p>
                </w:txbxContent>
              </v:textbox>
            </v:rect>
            <v:line id="_x0000_s1187" style="position:absolute;flip:y" from="2259,5462" to="3506,7262">
              <v:stroke endarrow="block"/>
            </v:line>
            <v:rect id="_x0000_s1188" style="position:absolute;left:3506;top:6758;width:706;height:396" strokecolor="white">
              <v:textbox style="mso-next-textbox:#_x0000_s1188">
                <w:txbxContent>
                  <w:p w:rsidR="00EC4A7B" w:rsidRPr="0038356B" w:rsidRDefault="00EC4A7B" w:rsidP="00EC4A7B">
                    <w:pPr>
                      <w:rPr>
                        <w:sz w:val="16"/>
                        <w:szCs w:val="16"/>
                      </w:rPr>
                    </w:pPr>
                    <w:r>
                      <w:rPr>
                        <w:sz w:val="16"/>
                        <w:szCs w:val="16"/>
                      </w:rPr>
                      <w:t>СО</w:t>
                    </w:r>
                    <w:r>
                      <w:rPr>
                        <w:sz w:val="16"/>
                        <w:szCs w:val="16"/>
                        <w:vertAlign w:val="subscript"/>
                      </w:rPr>
                      <w:t>2</w:t>
                    </w:r>
                  </w:p>
                </w:txbxContent>
              </v:textbox>
            </v:rect>
            <v:line id="_x0000_s1189" style="position:absolute;flip:x" from="2870,7190" to="3717,7622">
              <v:stroke endarrow="block"/>
            </v:line>
            <v:line id="_x0000_s1190" style="position:absolute;flip:y" from="4000,6038" to="4659,6866">
              <v:stroke endarrow="block"/>
            </v:line>
            <v:line id="_x0000_s1191" style="position:absolute" from="3517,6422" to="3741,6842">
              <v:stroke endarrow="block"/>
            </v:line>
            <v:rect id="_x0000_s1192" style="position:absolute;left:1176;top:8054;width:3212;height:432" strokecolor="white">
              <v:textbox style="mso-next-textbox:#_x0000_s1192">
                <w:txbxContent>
                  <w:p w:rsidR="00EC4A7B" w:rsidRPr="006531FA" w:rsidRDefault="00EC4A7B" w:rsidP="00EC4A7B">
                    <w:pPr>
                      <w:rPr>
                        <w:sz w:val="16"/>
                        <w:szCs w:val="16"/>
                        <w:vertAlign w:val="superscript"/>
                      </w:rPr>
                    </w:pPr>
                    <w:r>
                      <w:rPr>
                        <w:sz w:val="16"/>
                        <w:szCs w:val="16"/>
                      </w:rPr>
                      <w:t>Н</w:t>
                    </w:r>
                    <w:r>
                      <w:rPr>
                        <w:sz w:val="16"/>
                        <w:szCs w:val="16"/>
                        <w:vertAlign w:val="subscript"/>
                      </w:rPr>
                      <w:t>2</w:t>
                    </w:r>
                    <w:r>
                      <w:rPr>
                        <w:sz w:val="16"/>
                        <w:szCs w:val="16"/>
                      </w:rPr>
                      <w:t>О + СО</w:t>
                    </w:r>
                    <w:r>
                      <w:rPr>
                        <w:sz w:val="16"/>
                        <w:szCs w:val="16"/>
                        <w:vertAlign w:val="subscript"/>
                      </w:rPr>
                      <w:t>2</w:t>
                    </w:r>
                    <w:r>
                      <w:rPr>
                        <w:sz w:val="16"/>
                        <w:szCs w:val="16"/>
                      </w:rPr>
                      <w:t xml:space="preserve"> ↔ НСО</w:t>
                    </w:r>
                    <w:r>
                      <w:rPr>
                        <w:sz w:val="16"/>
                        <w:szCs w:val="16"/>
                        <w:vertAlign w:val="subscript"/>
                      </w:rPr>
                      <w:t>3</w:t>
                    </w:r>
                    <w:r>
                      <w:rPr>
                        <w:sz w:val="16"/>
                        <w:szCs w:val="16"/>
                        <w:vertAlign w:val="superscript"/>
                      </w:rPr>
                      <w:t>-</w:t>
                    </w:r>
                    <w:r>
                      <w:rPr>
                        <w:sz w:val="16"/>
                        <w:szCs w:val="16"/>
                      </w:rPr>
                      <w:t xml:space="preserve"> + Н</w:t>
                    </w:r>
                    <w:r>
                      <w:rPr>
                        <w:sz w:val="16"/>
                        <w:szCs w:val="16"/>
                        <w:vertAlign w:val="superscript"/>
                      </w:rPr>
                      <w:t>+</w:t>
                    </w:r>
                    <w:r>
                      <w:rPr>
                        <w:sz w:val="16"/>
                        <w:szCs w:val="16"/>
                      </w:rPr>
                      <w:t xml:space="preserve"> ↔ 2Н</w:t>
                    </w:r>
                    <w:r>
                      <w:rPr>
                        <w:sz w:val="16"/>
                        <w:szCs w:val="16"/>
                        <w:vertAlign w:val="superscript"/>
                      </w:rPr>
                      <w:t>+</w:t>
                    </w:r>
                    <w:r>
                      <w:rPr>
                        <w:sz w:val="16"/>
                        <w:szCs w:val="16"/>
                      </w:rPr>
                      <w:t xml:space="preserve"> + </w:t>
                    </w:r>
                  </w:p>
                </w:txbxContent>
              </v:textbox>
            </v:rect>
            <v:rect id="_x0000_s1193" style="position:absolute;left:4141;top:8054;width:847;height:648" strokeweight=".5pt">
              <v:textbox style="mso-next-textbox:#_x0000_s1193">
                <w:txbxContent>
                  <w:p w:rsidR="00EC4A7B" w:rsidRPr="006531FA" w:rsidRDefault="00EC4A7B" w:rsidP="00EC4A7B">
                    <w:pPr>
                      <w:rPr>
                        <w:sz w:val="16"/>
                        <w:szCs w:val="16"/>
                      </w:rPr>
                    </w:pPr>
                    <w:r>
                      <w:rPr>
                        <w:sz w:val="16"/>
                        <w:szCs w:val="16"/>
                      </w:rPr>
                      <w:t>СО</w:t>
                    </w:r>
                    <w:r>
                      <w:rPr>
                        <w:sz w:val="16"/>
                        <w:szCs w:val="16"/>
                        <w:vertAlign w:val="subscript"/>
                      </w:rPr>
                      <w:t>3</w:t>
                    </w:r>
                    <w:r>
                      <w:rPr>
                        <w:sz w:val="16"/>
                        <w:szCs w:val="16"/>
                        <w:vertAlign w:val="superscript"/>
                      </w:rPr>
                      <w:t>2-</w:t>
                    </w:r>
                    <w:r>
                      <w:rPr>
                        <w:sz w:val="16"/>
                        <w:szCs w:val="16"/>
                      </w:rPr>
                      <w:t xml:space="preserve"> Са</w:t>
                    </w:r>
                    <w:r>
                      <w:rPr>
                        <w:sz w:val="16"/>
                        <w:szCs w:val="16"/>
                        <w:vertAlign w:val="superscript"/>
                      </w:rPr>
                      <w:t>2+</w:t>
                    </w:r>
                  </w:p>
                </w:txbxContent>
              </v:textbox>
            </v:rect>
            <v:rect id="_x0000_s1194" style="position:absolute;left:2659;top:8702;width:729;height:396" strokecolor="white">
              <v:textbox style="mso-next-textbox:#_x0000_s1194">
                <w:txbxContent>
                  <w:p w:rsidR="00EC4A7B" w:rsidRPr="00A077A3" w:rsidRDefault="00EC4A7B" w:rsidP="00EC4A7B">
                    <w:pPr>
                      <w:rPr>
                        <w:sz w:val="16"/>
                        <w:szCs w:val="16"/>
                      </w:rPr>
                    </w:pPr>
                    <w:r>
                      <w:rPr>
                        <w:sz w:val="16"/>
                        <w:szCs w:val="16"/>
                      </w:rPr>
                      <w:t>Н</w:t>
                    </w:r>
                    <w:r>
                      <w:rPr>
                        <w:sz w:val="16"/>
                        <w:szCs w:val="16"/>
                        <w:vertAlign w:val="subscript"/>
                      </w:rPr>
                      <w:t>2</w:t>
                    </w:r>
                    <w:r>
                      <w:rPr>
                        <w:sz w:val="16"/>
                        <w:szCs w:val="16"/>
                      </w:rPr>
                      <w:t>О</w:t>
                    </w:r>
                  </w:p>
                </w:txbxContent>
              </v:textbox>
            </v:rect>
            <v:rect id="_x0000_s1195" style="position:absolute;left:3294;top:8702;width:765;height:444" strokecolor="white">
              <v:textbox style="mso-next-textbox:#_x0000_s1195">
                <w:txbxContent>
                  <w:p w:rsidR="00EC4A7B" w:rsidRPr="00A077A3" w:rsidRDefault="00EC4A7B" w:rsidP="00EC4A7B">
                    <w:pPr>
                      <w:rPr>
                        <w:sz w:val="16"/>
                        <w:szCs w:val="16"/>
                        <w:vertAlign w:val="subscript"/>
                      </w:rPr>
                    </w:pPr>
                    <w:r>
                      <w:rPr>
                        <w:sz w:val="16"/>
                        <w:szCs w:val="16"/>
                      </w:rPr>
                      <w:t>СО</w:t>
                    </w:r>
                    <w:r>
                      <w:rPr>
                        <w:sz w:val="16"/>
                        <w:szCs w:val="16"/>
                        <w:vertAlign w:val="subscript"/>
                      </w:rPr>
                      <w:t>2</w:t>
                    </w:r>
                  </w:p>
                </w:txbxContent>
              </v:textbox>
            </v:rect>
            <v:line id="_x0000_s1196" style="position:absolute;flip:x" from="3082,8486" to="3929,8702">
              <v:stroke endarrow="block"/>
            </v:line>
            <v:line id="_x0000_s1197" style="position:absolute;flip:x" from="3659,8486" to="4082,8786">
              <v:stroke endarrow="block"/>
            </v:line>
            <v:rect id="_x0000_s1198" style="position:absolute;left:4565;top:8918;width:1270;height:432" strokecolor="white">
              <v:textbox style="mso-next-textbox:#_x0000_s1198">
                <w:txbxContent>
                  <w:p w:rsidR="00EC4A7B" w:rsidRPr="00A077A3" w:rsidRDefault="00EC4A7B" w:rsidP="00EC4A7B">
                    <w:pPr>
                      <w:rPr>
                        <w:sz w:val="16"/>
                        <w:szCs w:val="16"/>
                      </w:rPr>
                    </w:pPr>
                    <w:r>
                      <w:rPr>
                        <w:sz w:val="16"/>
                        <w:szCs w:val="16"/>
                      </w:rPr>
                      <w:t>Отложения</w:t>
                    </w:r>
                  </w:p>
                </w:txbxContent>
              </v:textbox>
            </v:rect>
            <v:line id="_x0000_s1199" style="position:absolute" from="3929,8918" to="4623,9062">
              <v:stroke startarrow="block" endarrow="block"/>
            </v:line>
            <v:line id="_x0000_s1200" style="position:absolute" from="4988,8486" to="5494,9014">
              <v:stroke endarrow="block"/>
            </v:line>
            <v:line id="_x0000_s1201" style="position:absolute;flip:y" from="5835,8762" to="6776,9134">
              <v:stroke endarrow="block"/>
            </v:line>
            <v:shape id="_x0000_s1202" style="position:absolute;left:6861;top:8642;width:733;height:592" coordsize="623,493" path="m28,50c13,100,,267,8,320v8,53,25,23,70,50c123,397,216,467,278,480v62,13,117,-3,170,-30c501,423,573,365,598,320v25,-45,22,-97,,-140c576,137,540,88,468,60,396,32,230,17,168,10,106,3,121,12,98,20,75,28,43,,28,50xe" fillcolor="#080808" strokecolor="white">
              <v:fill r:id="rId7" o:title="80%" opacity="56361f" o:opacity2="56361f" type="pattern"/>
              <v:path arrowok="t"/>
            </v:shape>
            <v:shape id="_x0000_s1203" style="position:absolute;left:6894;top:7452;width:733;height:1502" coordsize="623,1252" path="m,1042c16,954,32,867,40,792,48,717,32,684,50,592,68,500,95,335,150,242,205,149,327,64,380,32v53,-32,62,,90,20c498,72,530,104,550,152v20,48,30,123,40,190c600,409,605,505,610,552v5,47,8,33,10,70c622,659,623,717,620,772v-3,55,-15,127,-20,180c595,1005,592,1054,590,1092v-2,38,7,63,,90c583,1209,558,1245,550,1252e" filled="f">
              <v:path arrowok="t"/>
            </v:shape>
            <v:line id="_x0000_s1204" style="position:absolute;flip:y" from="2976,3086" to="3294,3458">
              <v:stroke endarrow="block"/>
            </v:line>
            <v:rect id="_x0000_s1205" style="position:absolute;left:4353;top:6974;width:894;height:456" strokecolor="white">
              <v:textbox style="mso-next-textbox:#_x0000_s1205">
                <w:txbxContent>
                  <w:p w:rsidR="00EC4A7B" w:rsidRPr="00D27186" w:rsidRDefault="00EC4A7B" w:rsidP="00EC4A7B">
                    <w:pPr>
                      <w:rPr>
                        <w:sz w:val="16"/>
                        <w:szCs w:val="16"/>
                      </w:rPr>
                    </w:pPr>
                    <w:r>
                      <w:rPr>
                        <w:sz w:val="16"/>
                        <w:szCs w:val="16"/>
                      </w:rPr>
                      <w:t>Вода</w:t>
                    </w:r>
                  </w:p>
                </w:txbxContent>
              </v:textbox>
            </v:rect>
            <v:line id="_x0000_s1206" style="position:absolute" from="4047,6470" to="4565,6974">
              <v:stroke startarrow="block" endarrow="block"/>
            </v:line>
            <v:rect id="_x0000_s1207" style="position:absolute;left:4988;top:5030;width:1247;height:696" strokecolor="white">
              <v:textbox style="mso-next-textbox:#_x0000_s1207">
                <w:txbxContent>
                  <w:p w:rsidR="00EC4A7B" w:rsidRPr="00D27186" w:rsidRDefault="00EC4A7B" w:rsidP="00EC4A7B">
                    <w:pPr>
                      <w:rPr>
                        <w:sz w:val="16"/>
                        <w:szCs w:val="16"/>
                      </w:rPr>
                    </w:pPr>
                    <w:r>
                      <w:rPr>
                        <w:sz w:val="16"/>
                        <w:szCs w:val="16"/>
                      </w:rPr>
                      <w:t>Испарение Н</w:t>
                    </w:r>
                    <w:r>
                      <w:rPr>
                        <w:sz w:val="16"/>
                        <w:szCs w:val="16"/>
                        <w:vertAlign w:val="subscript"/>
                      </w:rPr>
                      <w:t>2</w:t>
                    </w:r>
                    <w:r>
                      <w:rPr>
                        <w:sz w:val="16"/>
                        <w:szCs w:val="16"/>
                      </w:rPr>
                      <w:t>О</w:t>
                    </w:r>
                  </w:p>
                </w:txbxContent>
              </v:textbox>
            </v:rect>
            <v:line id="_x0000_s1208" style="position:absolute;flip:y" from="4988,5678" to="5412,6974">
              <v:stroke endarrow="block"/>
            </v:line>
            <v:line id="_x0000_s1209" style="position:absolute;flip:y" from="4670,5366" to="5117,5714">
              <v:stroke endarrow="block"/>
            </v:line>
            <v:line id="_x0000_s1210" style="position:absolute;flip:y" from="5835,4166" to="6470,5030" strokeweight="1pt"/>
            <v:line id="_x0000_s1211" style="position:absolute;flip:x y" from="5529,3170" to="6470,4166">
              <v:stroke endarrow="block"/>
            </v:line>
            <v:line id="_x0000_s1212" style="position:absolute;flip:y" from="5623,4598" to="5623,5030">
              <v:stroke endarrow="block"/>
            </v:line>
            <w10:wrap type="none"/>
            <w10:anchorlock/>
          </v:group>
        </w:pict>
      </w:r>
    </w:p>
    <w:p w:rsidR="00EC4A7B" w:rsidRPr="006B5442" w:rsidRDefault="00EC4A7B" w:rsidP="00EC4A7B">
      <w:pPr>
        <w:pStyle w:val="1"/>
        <w:jc w:val="both"/>
        <w:rPr>
          <w:sz w:val="16"/>
          <w:szCs w:val="16"/>
        </w:rPr>
      </w:pPr>
    </w:p>
    <w:p w:rsidR="00EC4A7B" w:rsidRPr="00483BFA" w:rsidRDefault="00EC4A7B" w:rsidP="00EC4A7B">
      <w:pPr>
        <w:pStyle w:val="1"/>
        <w:rPr>
          <w:sz w:val="16"/>
          <w:szCs w:val="16"/>
        </w:rPr>
      </w:pPr>
      <w:r>
        <w:rPr>
          <w:sz w:val="16"/>
          <w:szCs w:val="16"/>
        </w:rPr>
        <w:t>Рис. 2.8. Кругооборот кислорода</w:t>
      </w:r>
    </w:p>
    <w:p w:rsidR="00EC4A7B" w:rsidRPr="006B5442" w:rsidRDefault="00EC4A7B" w:rsidP="00EC4A7B">
      <w:pPr>
        <w:pStyle w:val="1"/>
        <w:ind w:firstLine="709"/>
        <w:jc w:val="both"/>
        <w:rPr>
          <w:sz w:val="16"/>
          <w:szCs w:val="16"/>
        </w:rPr>
      </w:pPr>
    </w:p>
    <w:p w:rsidR="00EC4A7B" w:rsidRDefault="00EC4A7B" w:rsidP="00EC4A7B">
      <w:pPr>
        <w:pStyle w:val="1"/>
        <w:jc w:val="both"/>
      </w:pPr>
      <w:r>
        <w:t>целом самый распространенный в биосфере химический элемент. В свободном виде (О</w:t>
      </w:r>
      <w:r>
        <w:rPr>
          <w:vertAlign w:val="subscript"/>
        </w:rPr>
        <w:t>2</w:t>
      </w:r>
      <w:r>
        <w:t>) он присутствует в наземных водных источниках, в почве и составляет основу воздуха, присутствуя в атмосфере также и в виде озона (главным образом в стратосфере).  Роль озона в биосфере, его образование подробно рассматривается в других разделах пособия. В связанном виде кислород составляет основу горных пород и минералов (например, солевых и оксидных), а также газообразных продуктов (например, оксидов углерода, серы, азота и др.), и, наконец, воды (самого распространенного на планете вещества), образование которых рассматривается в других кругооборотах элементов и веществ.</w:t>
      </w:r>
    </w:p>
    <w:p w:rsidR="00EC4A7B" w:rsidRDefault="00EC4A7B" w:rsidP="00EC4A7B">
      <w:pPr>
        <w:pStyle w:val="1"/>
        <w:ind w:firstLine="709"/>
        <w:jc w:val="both"/>
      </w:pPr>
      <w:r>
        <w:t>Нарушение стабильного кругооборота кислорода происходит в основном из-за больших объемов сжигания органического топлива (свободный кислород тратиться на окисление), а с другой стороны</w:t>
      </w:r>
      <w:r w:rsidRPr="00F232FC">
        <w:t>,</w:t>
      </w:r>
      <w:r>
        <w:t xml:space="preserve"> из-за массовой вырубки лесов (главного источника поступления свободного кислорода в биосферу). Одновременно с этим возникает целый блок глобальных проблем (парниковый эффект, кислотные дожди, явления "смога" и др.).</w:t>
      </w:r>
    </w:p>
    <w:p w:rsidR="00EC4A7B" w:rsidRDefault="00EC4A7B" w:rsidP="00EC4A7B">
      <w:pPr>
        <w:pStyle w:val="1"/>
        <w:jc w:val="both"/>
        <w:rPr>
          <w:sz w:val="16"/>
          <w:szCs w:val="16"/>
        </w:rPr>
      </w:pPr>
    </w:p>
    <w:p w:rsidR="00EC4A7B" w:rsidRPr="003E7135" w:rsidRDefault="00EC4A7B" w:rsidP="00EC4A7B">
      <w:pPr>
        <w:pStyle w:val="8"/>
        <w:jc w:val="center"/>
        <w:rPr>
          <w:iCs/>
        </w:rPr>
      </w:pPr>
      <w:r w:rsidRPr="003E7135">
        <w:rPr>
          <w:iCs/>
        </w:rPr>
        <w:t>2.6.3. Кругооборот серы</w:t>
      </w:r>
    </w:p>
    <w:p w:rsidR="00EC4A7B" w:rsidRPr="000206D2" w:rsidRDefault="00EC4A7B" w:rsidP="00EC4A7B">
      <w:pPr>
        <w:pStyle w:val="1"/>
        <w:ind w:firstLine="709"/>
        <w:jc w:val="both"/>
        <w:rPr>
          <w:sz w:val="16"/>
          <w:szCs w:val="16"/>
        </w:rPr>
      </w:pPr>
    </w:p>
    <w:p w:rsidR="00EC4A7B" w:rsidRDefault="00EC4A7B" w:rsidP="00EC4A7B">
      <w:pPr>
        <w:pStyle w:val="1"/>
        <w:ind w:firstLine="709"/>
        <w:jc w:val="both"/>
      </w:pPr>
      <w:r>
        <w:t>Существуют гипотезы, что в ранние геологические эпохи Земли недостаток О</w:t>
      </w:r>
      <w:r>
        <w:rPr>
          <w:vertAlign w:val="subscript"/>
        </w:rPr>
        <w:t>2</w:t>
      </w:r>
      <w:r>
        <w:t xml:space="preserve"> предполагал существование серы в основном в виде Н</w:t>
      </w:r>
      <w:r>
        <w:rPr>
          <w:vertAlign w:val="subscript"/>
        </w:rPr>
        <w:t>2</w:t>
      </w:r>
      <w:r>
        <w:rPr>
          <w:lang w:val="en-US"/>
        </w:rPr>
        <w:t>S</w:t>
      </w:r>
      <w:r>
        <w:t xml:space="preserve"> и солей (главным образом, сульфидов, например </w:t>
      </w:r>
      <w:r>
        <w:rPr>
          <w:lang w:val="en-US"/>
        </w:rPr>
        <w:t>FeS</w:t>
      </w:r>
      <w:r>
        <w:rPr>
          <w:vertAlign w:val="subscript"/>
        </w:rPr>
        <w:t>2</w:t>
      </w:r>
      <w:r>
        <w:t>). С формированием О</w:t>
      </w:r>
      <w:r>
        <w:rPr>
          <w:vertAlign w:val="subscript"/>
        </w:rPr>
        <w:t>2</w:t>
      </w:r>
      <w:r>
        <w:t xml:space="preserve"> начинаются окислительные процессы. В наше время сера на планете присутствует в виде Н</w:t>
      </w:r>
      <w:r>
        <w:rPr>
          <w:vertAlign w:val="subscript"/>
        </w:rPr>
        <w:t>2</w:t>
      </w:r>
      <w:r>
        <w:rPr>
          <w:lang w:val="en-US"/>
        </w:rPr>
        <w:t>S</w:t>
      </w:r>
      <w:r>
        <w:t>О</w:t>
      </w:r>
      <w:r>
        <w:rPr>
          <w:vertAlign w:val="subscript"/>
        </w:rPr>
        <w:t>4</w:t>
      </w:r>
      <w:r>
        <w:t xml:space="preserve"> и Н</w:t>
      </w:r>
      <w:r>
        <w:rPr>
          <w:vertAlign w:val="subscript"/>
        </w:rPr>
        <w:t>2</w:t>
      </w:r>
      <w:r>
        <w:rPr>
          <w:lang w:val="en-US"/>
        </w:rPr>
        <w:t>S</w:t>
      </w:r>
      <w:r>
        <w:t xml:space="preserve"> (и их солей), и части свободной серы, </w:t>
      </w:r>
      <w:r>
        <w:rPr>
          <w:lang w:val="en-US"/>
        </w:rPr>
        <w:t>S</w:t>
      </w:r>
      <w:r>
        <w:t>О</w:t>
      </w:r>
      <w:r>
        <w:rPr>
          <w:vertAlign w:val="subscript"/>
        </w:rPr>
        <w:t>2</w:t>
      </w:r>
      <w:r>
        <w:t xml:space="preserve"> , а также в виде органических веществ в живых организмах.</w:t>
      </w:r>
    </w:p>
    <w:p w:rsidR="00EC4A7B" w:rsidRDefault="00EC4A7B" w:rsidP="00EC4A7B">
      <w:pPr>
        <w:pStyle w:val="1"/>
        <w:ind w:firstLine="709"/>
        <w:jc w:val="both"/>
      </w:pPr>
      <w:r>
        <w:t>Величайшую роль в кругообороте выполняют бактерии. Мы уже знакомы с фотосинтезом, но, кроме этого, некоторые бактерии, используя энергию химических экзотермических реакций окисления (хемосинтез), синтезируют органические вещества. Так под действием особого вида бактерий (серобактерии) идет окисление Н</w:t>
      </w:r>
      <w:r>
        <w:rPr>
          <w:vertAlign w:val="subscript"/>
        </w:rPr>
        <w:t>2</w:t>
      </w:r>
      <w:r>
        <w:rPr>
          <w:lang w:val="en-US"/>
        </w:rPr>
        <w:t>S</w:t>
      </w:r>
      <w:r>
        <w:t xml:space="preserve"> до </w:t>
      </w:r>
      <w:r>
        <w:rPr>
          <w:lang w:val="en-US"/>
        </w:rPr>
        <w:t>S</w:t>
      </w:r>
      <w:r>
        <w:t xml:space="preserve">:           </w:t>
      </w:r>
    </w:p>
    <w:p w:rsidR="00EC4A7B" w:rsidRPr="00F232FC" w:rsidRDefault="00EC4A7B" w:rsidP="00EC4A7B">
      <w:pPr>
        <w:pStyle w:val="1"/>
      </w:pPr>
      <w:r>
        <w:t>2Н</w:t>
      </w:r>
      <w:r>
        <w:rPr>
          <w:vertAlign w:val="subscript"/>
        </w:rPr>
        <w:t>2</w:t>
      </w:r>
      <w:r>
        <w:rPr>
          <w:lang w:val="en-US"/>
        </w:rPr>
        <w:t>S</w:t>
      </w:r>
      <w:r>
        <w:t xml:space="preserve"> + О</w:t>
      </w:r>
      <w:r>
        <w:rPr>
          <w:vertAlign w:val="subscript"/>
        </w:rPr>
        <w:t>2</w:t>
      </w:r>
      <w:r>
        <w:t xml:space="preserve"> </w:t>
      </w:r>
      <w:r>
        <w:rPr>
          <w:lang w:val="en-US"/>
        </w:rPr>
        <w:sym w:font="Symbol" w:char="F0AE"/>
      </w:r>
      <w:r>
        <w:t xml:space="preserve"> 2Н</w:t>
      </w:r>
      <w:r>
        <w:rPr>
          <w:vertAlign w:val="subscript"/>
        </w:rPr>
        <w:t>2</w:t>
      </w:r>
      <w:r>
        <w:t>О + 2</w:t>
      </w:r>
      <w:r>
        <w:rPr>
          <w:lang w:val="en-US"/>
        </w:rPr>
        <w:t>S</w:t>
      </w:r>
      <w:r>
        <w:t xml:space="preserve"> + 127 ккал (+ </w:t>
      </w:r>
      <w:r>
        <w:rPr>
          <w:lang w:val="en-US"/>
        </w:rPr>
        <w:t>Q</w:t>
      </w:r>
      <w:r>
        <w:t>)</w:t>
      </w:r>
      <w:r w:rsidRPr="00F232FC">
        <w:t>.</w:t>
      </w:r>
    </w:p>
    <w:p w:rsidR="00EC4A7B" w:rsidRDefault="00EC4A7B" w:rsidP="00EC4A7B">
      <w:pPr>
        <w:pStyle w:val="1"/>
        <w:ind w:firstLine="709"/>
        <w:jc w:val="both"/>
      </w:pPr>
      <w:r>
        <w:rPr>
          <w:lang w:val="en-US"/>
        </w:rPr>
        <w:t>C</w:t>
      </w:r>
      <w:r>
        <w:t>ера откладывается в «телах» серобактерий, составляя до 95</w:t>
      </w:r>
      <w:r>
        <w:rPr>
          <w:lang w:val="en-US"/>
        </w:rPr>
        <w:t> </w:t>
      </w:r>
      <w:r>
        <w:t>% их общей массы, тем самым устраняя вредное действие Н</w:t>
      </w:r>
      <w:r>
        <w:rPr>
          <w:vertAlign w:val="subscript"/>
        </w:rPr>
        <w:t>2</w:t>
      </w:r>
      <w:r>
        <w:rPr>
          <w:lang w:val="en-US"/>
        </w:rPr>
        <w:t>S</w:t>
      </w:r>
      <w:r>
        <w:t xml:space="preserve"> на растения и животных. Это неполный процесс окисления серы, он идет и дальше до Н</w:t>
      </w:r>
      <w:r>
        <w:rPr>
          <w:vertAlign w:val="subscript"/>
        </w:rPr>
        <w:t>2</w:t>
      </w:r>
      <w:r>
        <w:rPr>
          <w:lang w:val="en-US"/>
        </w:rPr>
        <w:t>S</w:t>
      </w:r>
      <w:r>
        <w:t>О</w:t>
      </w:r>
      <w:r>
        <w:rPr>
          <w:vertAlign w:val="subscript"/>
        </w:rPr>
        <w:t>4</w:t>
      </w:r>
      <w:r>
        <w:t xml:space="preserve"> под действием О</w:t>
      </w:r>
      <w:r>
        <w:rPr>
          <w:vertAlign w:val="subscript"/>
        </w:rPr>
        <w:t>2</w:t>
      </w:r>
      <w:r>
        <w:t xml:space="preserve"> воздуха, а также пурпурных бактерий, для которых дыхание заменяется процессом: </w:t>
      </w:r>
    </w:p>
    <w:p w:rsidR="00EC4A7B" w:rsidRDefault="00EC4A7B" w:rsidP="00EC4A7B">
      <w:pPr>
        <w:pStyle w:val="1"/>
        <w:ind w:firstLine="709"/>
        <w:jc w:val="both"/>
      </w:pPr>
      <w:r>
        <w:t xml:space="preserve">                                бактерии</w:t>
      </w:r>
    </w:p>
    <w:p w:rsidR="00EC4A7B" w:rsidRPr="00EC4A7B" w:rsidRDefault="00EC4A7B" w:rsidP="00EC4A7B">
      <w:pPr>
        <w:pStyle w:val="1"/>
      </w:pPr>
      <w:r>
        <w:t>Н</w:t>
      </w:r>
      <w:r>
        <w:rPr>
          <w:vertAlign w:val="subscript"/>
        </w:rPr>
        <w:t>2</w:t>
      </w:r>
      <w:r>
        <w:rPr>
          <w:lang w:val="en-US"/>
        </w:rPr>
        <w:t>S</w:t>
      </w:r>
      <w:r>
        <w:t xml:space="preserve"> + 2О</w:t>
      </w:r>
      <w:r>
        <w:rPr>
          <w:vertAlign w:val="subscript"/>
        </w:rPr>
        <w:t>2</w:t>
      </w:r>
      <w:r>
        <w:t xml:space="preserve"> </w:t>
      </w:r>
      <w:r>
        <w:rPr>
          <w:lang w:val="en-US"/>
        </w:rPr>
        <w:sym w:font="Symbol" w:char="F0AE"/>
      </w:r>
      <w:r>
        <w:t xml:space="preserve"> Н</w:t>
      </w:r>
      <w:r>
        <w:rPr>
          <w:vertAlign w:val="subscript"/>
        </w:rPr>
        <w:t>2</w:t>
      </w:r>
      <w:r>
        <w:rPr>
          <w:lang w:val="en-US"/>
        </w:rPr>
        <w:t>S</w:t>
      </w:r>
      <w:r>
        <w:t>О</w:t>
      </w:r>
      <w:r>
        <w:rPr>
          <w:vertAlign w:val="subscript"/>
        </w:rPr>
        <w:t>4</w:t>
      </w:r>
      <w:r>
        <w:t xml:space="preserve"> + 189 ккал</w:t>
      </w:r>
      <w:r w:rsidRPr="00EC4A7B">
        <w:t>.</w:t>
      </w:r>
    </w:p>
    <w:p w:rsidR="00EC4A7B" w:rsidRDefault="00EC4A7B" w:rsidP="00EC4A7B">
      <w:pPr>
        <w:pStyle w:val="1"/>
        <w:ind w:firstLine="709"/>
        <w:jc w:val="both"/>
      </w:pPr>
      <w:r>
        <w:t>Сера окисляется на воздухе, а также в организмах серобактерий, если они будут лишены сероводородной среды:</w:t>
      </w:r>
    </w:p>
    <w:p w:rsidR="00EC4A7B" w:rsidRDefault="00EC4A7B" w:rsidP="00EC4A7B">
      <w:pPr>
        <w:pStyle w:val="1"/>
      </w:pPr>
      <w:r>
        <w:t>2</w:t>
      </w:r>
      <w:r>
        <w:rPr>
          <w:lang w:val="en-US"/>
        </w:rPr>
        <w:t>S</w:t>
      </w:r>
      <w:r>
        <w:t xml:space="preserve"> + 3О</w:t>
      </w:r>
      <w:r>
        <w:rPr>
          <w:vertAlign w:val="subscript"/>
        </w:rPr>
        <w:t>2</w:t>
      </w:r>
      <w:r>
        <w:t xml:space="preserve"> + 2Н</w:t>
      </w:r>
      <w:r>
        <w:rPr>
          <w:vertAlign w:val="subscript"/>
        </w:rPr>
        <w:t>2</w:t>
      </w:r>
      <w:r>
        <w:t>О = 2Н</w:t>
      </w:r>
      <w:r>
        <w:rPr>
          <w:vertAlign w:val="subscript"/>
        </w:rPr>
        <w:t>2</w:t>
      </w:r>
      <w:r>
        <w:rPr>
          <w:lang w:val="en-US"/>
        </w:rPr>
        <w:t>S</w:t>
      </w:r>
      <w:r>
        <w:t>О</w:t>
      </w:r>
      <w:r>
        <w:rPr>
          <w:vertAlign w:val="subscript"/>
        </w:rPr>
        <w:t>4</w:t>
      </w:r>
      <w:r>
        <w:t xml:space="preserve"> + 251 ккал,</w:t>
      </w:r>
    </w:p>
    <w:p w:rsidR="00EC4A7B" w:rsidRDefault="00EC4A7B" w:rsidP="00EC4A7B">
      <w:pPr>
        <w:pStyle w:val="1"/>
        <w:jc w:val="both"/>
      </w:pPr>
      <w:r>
        <w:rPr>
          <w:lang w:val="en-US"/>
        </w:rPr>
        <w:t>S</w:t>
      </w:r>
      <w:r>
        <w:t>О</w:t>
      </w:r>
      <w:r>
        <w:rPr>
          <w:vertAlign w:val="subscript"/>
        </w:rPr>
        <w:t>2</w:t>
      </w:r>
      <w:r>
        <w:t xml:space="preserve"> или Н</w:t>
      </w:r>
      <w:r>
        <w:rPr>
          <w:vertAlign w:val="subscript"/>
        </w:rPr>
        <w:t>2</w:t>
      </w:r>
      <w:r>
        <w:rPr>
          <w:lang w:val="en-US"/>
        </w:rPr>
        <w:t>S</w:t>
      </w:r>
      <w:r>
        <w:t>О</w:t>
      </w:r>
      <w:r>
        <w:rPr>
          <w:vertAlign w:val="subscript"/>
        </w:rPr>
        <w:t>3</w:t>
      </w:r>
      <w:r>
        <w:t xml:space="preserve"> – практически не образуются, а образуется Н</w:t>
      </w:r>
      <w:r>
        <w:rPr>
          <w:vertAlign w:val="subscript"/>
        </w:rPr>
        <w:t>2</w:t>
      </w:r>
      <w:r>
        <w:rPr>
          <w:lang w:val="en-US"/>
        </w:rPr>
        <w:t>S</w:t>
      </w:r>
      <w:r>
        <w:t>О</w:t>
      </w:r>
      <w:r>
        <w:rPr>
          <w:vertAlign w:val="subscript"/>
        </w:rPr>
        <w:t>4</w:t>
      </w:r>
      <w:r>
        <w:t>, так как протекают достаточно сложные процессы:</w:t>
      </w:r>
    </w:p>
    <w:p w:rsidR="00EC4A7B" w:rsidRDefault="00EC4A7B" w:rsidP="00EC4A7B">
      <w:pPr>
        <w:pStyle w:val="1"/>
        <w:jc w:val="left"/>
      </w:pPr>
      <w:r w:rsidRPr="00A4090C">
        <w:t xml:space="preserve">                      </w:t>
      </w:r>
      <w:r>
        <w:t>2</w:t>
      </w:r>
      <w:r>
        <w:rPr>
          <w:lang w:val="en-US"/>
        </w:rPr>
        <w:t>S</w:t>
      </w:r>
      <w:r>
        <w:t xml:space="preserve"> + 2О</w:t>
      </w:r>
      <w:r>
        <w:rPr>
          <w:vertAlign w:val="subscript"/>
        </w:rPr>
        <w:t>2</w:t>
      </w:r>
      <w:r>
        <w:t xml:space="preserve"> + 2Н</w:t>
      </w:r>
      <w:r>
        <w:rPr>
          <w:vertAlign w:val="subscript"/>
        </w:rPr>
        <w:t>2</w:t>
      </w:r>
      <w:r>
        <w:t>О = 2Н</w:t>
      </w:r>
      <w:r>
        <w:rPr>
          <w:vertAlign w:val="subscript"/>
        </w:rPr>
        <w:t>2</w:t>
      </w:r>
      <w:r>
        <w:rPr>
          <w:lang w:val="en-US"/>
        </w:rPr>
        <w:t>S</w:t>
      </w:r>
      <w:r>
        <w:t>О</w:t>
      </w:r>
      <w:r>
        <w:rPr>
          <w:vertAlign w:val="subscript"/>
        </w:rPr>
        <w:t>3</w:t>
      </w:r>
      <w:r>
        <w:t xml:space="preserve"> + 157 ккал</w:t>
      </w:r>
      <w:r w:rsidRPr="00A4090C">
        <w:t>,</w:t>
      </w:r>
      <w:r>
        <w:t xml:space="preserve">   </w:t>
      </w:r>
      <w:r w:rsidRPr="00A4090C">
        <w:t xml:space="preserve">                          </w:t>
      </w:r>
      <w:r>
        <w:t xml:space="preserve">  (1) </w:t>
      </w:r>
    </w:p>
    <w:p w:rsidR="00EC4A7B" w:rsidRDefault="00EC4A7B" w:rsidP="00EC4A7B">
      <w:pPr>
        <w:pStyle w:val="1"/>
        <w:jc w:val="left"/>
      </w:pPr>
      <w:r w:rsidRPr="00A4090C">
        <w:t xml:space="preserve">                      </w:t>
      </w:r>
      <w:r>
        <w:t>2Н</w:t>
      </w:r>
      <w:r>
        <w:rPr>
          <w:vertAlign w:val="subscript"/>
        </w:rPr>
        <w:t>2</w:t>
      </w:r>
      <w:r>
        <w:rPr>
          <w:lang w:val="en-US"/>
        </w:rPr>
        <w:t>S</w:t>
      </w:r>
      <w:r>
        <w:t>О</w:t>
      </w:r>
      <w:r>
        <w:rPr>
          <w:vertAlign w:val="subscript"/>
        </w:rPr>
        <w:t>3</w:t>
      </w:r>
      <w:r>
        <w:t xml:space="preserve"> + Н</w:t>
      </w:r>
      <w:r>
        <w:rPr>
          <w:vertAlign w:val="subscript"/>
        </w:rPr>
        <w:t>2</w:t>
      </w:r>
      <w:r>
        <w:t xml:space="preserve">О </w:t>
      </w:r>
      <w:r w:rsidRPr="00A4090C">
        <w:t xml:space="preserve">+ </w:t>
      </w:r>
      <w:r>
        <w:rPr>
          <w:lang w:val="en-US"/>
        </w:rPr>
        <w:t>O</w:t>
      </w:r>
      <w:r w:rsidRPr="00A4090C">
        <w:rPr>
          <w:vertAlign w:val="subscript"/>
        </w:rPr>
        <w:t xml:space="preserve">2 </w:t>
      </w:r>
      <w:r>
        <w:t>= 2Н</w:t>
      </w:r>
      <w:r>
        <w:rPr>
          <w:vertAlign w:val="subscript"/>
        </w:rPr>
        <w:t>2</w:t>
      </w:r>
      <w:r>
        <w:rPr>
          <w:lang w:val="en-US"/>
        </w:rPr>
        <w:t>S</w:t>
      </w:r>
      <w:r>
        <w:t>О</w:t>
      </w:r>
      <w:r>
        <w:rPr>
          <w:vertAlign w:val="subscript"/>
        </w:rPr>
        <w:t>4</w:t>
      </w:r>
      <w:r>
        <w:t xml:space="preserve"> + 94 ккал</w:t>
      </w:r>
      <w:r w:rsidRPr="00A4090C">
        <w:t>.</w:t>
      </w:r>
      <w:r>
        <w:t xml:space="preserve">        </w:t>
      </w:r>
      <w:r w:rsidRPr="00A4090C">
        <w:t xml:space="preserve">                     </w:t>
      </w:r>
      <w:r>
        <w:t>(2)</w:t>
      </w:r>
    </w:p>
    <w:p w:rsidR="00EC4A7B" w:rsidRDefault="00EC4A7B" w:rsidP="00EC4A7B">
      <w:pPr>
        <w:pStyle w:val="1"/>
        <w:ind w:firstLine="709"/>
        <w:jc w:val="both"/>
      </w:pPr>
      <w:r>
        <w:t>Вторая реакция протекает быстрее, поэтому Н</w:t>
      </w:r>
      <w:r>
        <w:rPr>
          <w:vertAlign w:val="subscript"/>
        </w:rPr>
        <w:t>2</w:t>
      </w:r>
      <w:r>
        <w:rPr>
          <w:lang w:val="en-US"/>
        </w:rPr>
        <w:t>S</w:t>
      </w:r>
      <w:r>
        <w:t>О</w:t>
      </w:r>
      <w:r>
        <w:rPr>
          <w:vertAlign w:val="subscript"/>
        </w:rPr>
        <w:t>3</w:t>
      </w:r>
      <w:r>
        <w:t xml:space="preserve"> (или же </w:t>
      </w:r>
      <w:r>
        <w:rPr>
          <w:lang w:val="en-US"/>
        </w:rPr>
        <w:t>S</w:t>
      </w:r>
      <w:r>
        <w:t>О</w:t>
      </w:r>
      <w:r>
        <w:rPr>
          <w:vertAlign w:val="subscript"/>
        </w:rPr>
        <w:t>2</w:t>
      </w:r>
      <w:r>
        <w:t xml:space="preserve"> + Н</w:t>
      </w:r>
      <w:r>
        <w:rPr>
          <w:vertAlign w:val="subscript"/>
        </w:rPr>
        <w:t>2</w:t>
      </w:r>
      <w:r>
        <w:t>О) не накапливается. Свободная Н</w:t>
      </w:r>
      <w:r>
        <w:rPr>
          <w:vertAlign w:val="subscript"/>
        </w:rPr>
        <w:t>2</w:t>
      </w:r>
      <w:r>
        <w:rPr>
          <w:lang w:val="en-US"/>
        </w:rPr>
        <w:t>S</w:t>
      </w:r>
      <w:r>
        <w:t>О</w:t>
      </w:r>
      <w:r>
        <w:rPr>
          <w:vertAlign w:val="subscript"/>
        </w:rPr>
        <w:t>4</w:t>
      </w:r>
      <w:r>
        <w:t xml:space="preserve"> в природе встречается редко (разве что при кислотных дождях), она очень активна, поэтому реагирует с содержащимися в почве и воде веществами или горными породами, например:</w:t>
      </w:r>
    </w:p>
    <w:p w:rsidR="00EC4A7B" w:rsidRPr="00A4090C" w:rsidRDefault="00EC4A7B" w:rsidP="00EC4A7B">
      <w:pPr>
        <w:pStyle w:val="1"/>
      </w:pPr>
      <w:r>
        <w:t>СаСО</w:t>
      </w:r>
      <w:r>
        <w:rPr>
          <w:vertAlign w:val="subscript"/>
        </w:rPr>
        <w:t>3</w:t>
      </w:r>
      <w:r>
        <w:t xml:space="preserve"> + Н</w:t>
      </w:r>
      <w:r>
        <w:rPr>
          <w:vertAlign w:val="subscript"/>
        </w:rPr>
        <w:t>2</w:t>
      </w:r>
      <w:r>
        <w:rPr>
          <w:lang w:val="en-US"/>
        </w:rPr>
        <w:t>S</w:t>
      </w:r>
      <w:r>
        <w:t>О</w:t>
      </w:r>
      <w:r>
        <w:rPr>
          <w:vertAlign w:val="subscript"/>
        </w:rPr>
        <w:t>4</w:t>
      </w:r>
      <w:r>
        <w:t xml:space="preserve"> = Са</w:t>
      </w:r>
      <w:r>
        <w:rPr>
          <w:lang w:val="en-US"/>
        </w:rPr>
        <w:t>S</w:t>
      </w:r>
      <w:r>
        <w:t>О</w:t>
      </w:r>
      <w:r>
        <w:rPr>
          <w:vertAlign w:val="subscript"/>
        </w:rPr>
        <w:t>4</w:t>
      </w:r>
      <w:r>
        <w:t xml:space="preserve"> + СО</w:t>
      </w:r>
      <w:r>
        <w:rPr>
          <w:vertAlign w:val="subscript"/>
        </w:rPr>
        <w:t>2</w:t>
      </w:r>
      <w:r>
        <w:sym w:font="Symbol" w:char="F0AD"/>
      </w:r>
      <w:r>
        <w:t xml:space="preserve"> + 2Н</w:t>
      </w:r>
      <w:r>
        <w:rPr>
          <w:vertAlign w:val="subscript"/>
        </w:rPr>
        <w:t>2</w:t>
      </w:r>
      <w:r>
        <w:t>О</w:t>
      </w:r>
      <w:r w:rsidRPr="00A4090C">
        <w:t>.</w:t>
      </w:r>
    </w:p>
    <w:p w:rsidR="00EC4A7B" w:rsidRDefault="00EC4A7B" w:rsidP="00EC4A7B">
      <w:pPr>
        <w:pStyle w:val="1"/>
        <w:ind w:firstLine="709"/>
        <w:jc w:val="both"/>
      </w:pPr>
      <w:r>
        <w:t>Большая часть сульфатов уносится водами рек, а также под действием осадков и выветривания минералов, в моря, частью растворяясь в океанических водах, а частью откладываясь на дне в виде напластований и образуя минералы, особенно природного гипса Са</w:t>
      </w:r>
      <w:r>
        <w:rPr>
          <w:lang w:val="en-US"/>
        </w:rPr>
        <w:t>S</w:t>
      </w:r>
      <w:r>
        <w:t>О</w:t>
      </w:r>
      <w:r>
        <w:rPr>
          <w:vertAlign w:val="subscript"/>
        </w:rPr>
        <w:t>4</w:t>
      </w:r>
      <w:r>
        <w:sym w:font="Symbol" w:char="F0D7"/>
      </w:r>
      <w:r>
        <w:t>2Н</w:t>
      </w:r>
      <w:r>
        <w:rPr>
          <w:vertAlign w:val="subscript"/>
        </w:rPr>
        <w:t>2</w:t>
      </w:r>
      <w:r>
        <w:t>О, перемещаясь в глубины литосферы, а затем через годы – на поверхность и т.д.</w:t>
      </w:r>
    </w:p>
    <w:p w:rsidR="00EC4A7B" w:rsidRDefault="00EC4A7B" w:rsidP="00EC4A7B">
      <w:pPr>
        <w:pStyle w:val="1"/>
        <w:ind w:firstLine="709"/>
        <w:jc w:val="both"/>
      </w:pPr>
      <w:r>
        <w:t>Попадая в глубокие слои литосферы, тот же Са</w:t>
      </w:r>
      <w:r>
        <w:rPr>
          <w:lang w:val="en-US"/>
        </w:rPr>
        <w:t>S</w:t>
      </w:r>
      <w:r>
        <w:t>О</w:t>
      </w:r>
      <w:r>
        <w:rPr>
          <w:vertAlign w:val="subscript"/>
        </w:rPr>
        <w:t>4</w:t>
      </w:r>
      <w:r>
        <w:t>, претерпевает восстановительный процесс, например, с участием органических веществ:</w:t>
      </w:r>
    </w:p>
    <w:p w:rsidR="00EC4A7B" w:rsidRDefault="00EC4A7B" w:rsidP="00EC4A7B">
      <w:pPr>
        <w:pStyle w:val="1"/>
      </w:pPr>
      <w:r>
        <w:t>Са</w:t>
      </w:r>
      <w:r>
        <w:rPr>
          <w:lang w:val="en-US"/>
        </w:rPr>
        <w:t>S</w:t>
      </w:r>
      <w:r>
        <w:t>О</w:t>
      </w:r>
      <w:r>
        <w:rPr>
          <w:vertAlign w:val="subscript"/>
        </w:rPr>
        <w:t>4</w:t>
      </w:r>
      <w:r>
        <w:t xml:space="preserve"> + СН</w:t>
      </w:r>
      <w:r>
        <w:rPr>
          <w:vertAlign w:val="subscript"/>
        </w:rPr>
        <w:t>4</w:t>
      </w:r>
      <w:r>
        <w:t xml:space="preserve"> </w:t>
      </w:r>
      <w:r>
        <w:sym w:font="Symbol" w:char="F0AE"/>
      </w:r>
      <w:r>
        <w:t xml:space="preserve"> Са</w:t>
      </w:r>
      <w:r>
        <w:rPr>
          <w:lang w:val="en-US"/>
        </w:rPr>
        <w:t>S</w:t>
      </w:r>
      <w:r>
        <w:t xml:space="preserve"> + СО</w:t>
      </w:r>
      <w:r>
        <w:rPr>
          <w:vertAlign w:val="subscript"/>
        </w:rPr>
        <w:t>2</w:t>
      </w:r>
      <w:r>
        <w:sym w:font="Symbol" w:char="F0AD"/>
      </w:r>
      <w:r>
        <w:t xml:space="preserve"> + 2Н</w:t>
      </w:r>
      <w:r>
        <w:rPr>
          <w:vertAlign w:val="subscript"/>
        </w:rPr>
        <w:t>2</w:t>
      </w:r>
      <w:r>
        <w:t xml:space="preserve">О </w:t>
      </w:r>
      <w:r>
        <w:sym w:font="Symbol" w:char="F0AE"/>
      </w:r>
      <w:r>
        <w:t xml:space="preserve"> СаСО</w:t>
      </w:r>
      <w:r>
        <w:rPr>
          <w:vertAlign w:val="subscript"/>
        </w:rPr>
        <w:t>3</w:t>
      </w:r>
      <w:r>
        <w:t xml:space="preserve"> + Н</w:t>
      </w:r>
      <w:r>
        <w:rPr>
          <w:vertAlign w:val="subscript"/>
        </w:rPr>
        <w:t>2</w:t>
      </w:r>
      <w:r>
        <w:rPr>
          <w:lang w:val="en-US"/>
        </w:rPr>
        <w:t>S</w:t>
      </w:r>
      <w:r>
        <w:t xml:space="preserve"> + Н</w:t>
      </w:r>
      <w:r>
        <w:rPr>
          <w:vertAlign w:val="subscript"/>
        </w:rPr>
        <w:t>2</w:t>
      </w:r>
      <w:r>
        <w:t>О.</w:t>
      </w:r>
    </w:p>
    <w:p w:rsidR="00EC4A7B" w:rsidRDefault="00EC4A7B" w:rsidP="00EC4A7B">
      <w:pPr>
        <w:pStyle w:val="1"/>
        <w:ind w:firstLine="709"/>
        <w:jc w:val="both"/>
      </w:pPr>
      <w:r>
        <w:t xml:space="preserve">Таким образом, возникают сероводородные («серные») источники (например, Мацеста, Пятигорск). Но существуют и другие бактерии – сульфатовосстанавливающие, которые питаются за счет сульфатов. Так, на глубине ниже 150 м, например, в Черном море, сульфаты под действием этих бактерий восстанавливаются до сероводорода, который, поднимаясь наверх, вновь подвергается действию серобактерий, окисляется до </w:t>
      </w:r>
      <w:r>
        <w:rPr>
          <w:lang w:val="en-US"/>
        </w:rPr>
        <w:t>S</w:t>
      </w:r>
      <w:r>
        <w:t>О</w:t>
      </w:r>
      <w:r>
        <w:rPr>
          <w:vertAlign w:val="subscript"/>
        </w:rPr>
        <w:t>4</w:t>
      </w:r>
      <w:r>
        <w:rPr>
          <w:vertAlign w:val="superscript"/>
        </w:rPr>
        <w:t>2-</w:t>
      </w:r>
      <w:r>
        <w:t>, а часть Н</w:t>
      </w:r>
      <w:r>
        <w:rPr>
          <w:vertAlign w:val="subscript"/>
        </w:rPr>
        <w:t>2</w:t>
      </w:r>
      <w:r>
        <w:rPr>
          <w:lang w:val="en-US"/>
        </w:rPr>
        <w:t>S</w:t>
      </w:r>
      <w:r>
        <w:t xml:space="preserve"> уходит в атмосферу. Источники Н</w:t>
      </w:r>
      <w:r>
        <w:rPr>
          <w:vertAlign w:val="subscript"/>
        </w:rPr>
        <w:t>2</w:t>
      </w:r>
      <w:r>
        <w:rPr>
          <w:lang w:val="en-US"/>
        </w:rPr>
        <w:t>S</w:t>
      </w:r>
      <w:r>
        <w:t xml:space="preserve"> – болота, вулканическая деятельность, природные процессы гниения отмерших живых организмов.</w:t>
      </w:r>
    </w:p>
    <w:p w:rsidR="00EC4A7B" w:rsidRDefault="00EC4A7B" w:rsidP="00EC4A7B">
      <w:pPr>
        <w:pStyle w:val="1"/>
        <w:ind w:firstLine="709"/>
        <w:jc w:val="both"/>
      </w:pPr>
      <w:r>
        <w:t>При извержении вулканов выделяется Н</w:t>
      </w:r>
      <w:r>
        <w:rPr>
          <w:vertAlign w:val="subscript"/>
        </w:rPr>
        <w:t>2</w:t>
      </w:r>
      <w:r>
        <w:rPr>
          <w:lang w:val="en-US"/>
        </w:rPr>
        <w:t>S</w:t>
      </w:r>
      <w:r>
        <w:t xml:space="preserve"> и </w:t>
      </w:r>
      <w:r>
        <w:rPr>
          <w:lang w:val="en-US"/>
        </w:rPr>
        <w:t>S</w:t>
      </w:r>
      <w:r>
        <w:t>О</w:t>
      </w:r>
      <w:r>
        <w:rPr>
          <w:vertAlign w:val="subscript"/>
        </w:rPr>
        <w:t>2</w:t>
      </w:r>
      <w:r>
        <w:t>, концентрации которых могут быть различными, тогда возможно протекание реакции:               2Н</w:t>
      </w:r>
      <w:r>
        <w:rPr>
          <w:vertAlign w:val="subscript"/>
        </w:rPr>
        <w:t>2</w:t>
      </w:r>
      <w:r>
        <w:rPr>
          <w:lang w:val="en-US"/>
        </w:rPr>
        <w:t>S</w:t>
      </w:r>
      <w:r>
        <w:t xml:space="preserve"> + </w:t>
      </w:r>
      <w:r>
        <w:rPr>
          <w:lang w:val="en-US"/>
        </w:rPr>
        <w:t>S</w:t>
      </w:r>
      <w:r>
        <w:t>О</w:t>
      </w:r>
      <w:r>
        <w:rPr>
          <w:vertAlign w:val="subscript"/>
        </w:rPr>
        <w:t>2</w:t>
      </w:r>
      <w:r>
        <w:t xml:space="preserve"> </w:t>
      </w:r>
      <w:r>
        <w:sym w:font="Symbol" w:char="F0AE"/>
      </w:r>
      <w:r>
        <w:t xml:space="preserve"> 3</w:t>
      </w:r>
      <w:r>
        <w:rPr>
          <w:lang w:val="en-US"/>
        </w:rPr>
        <w:t>S</w:t>
      </w:r>
      <w:r>
        <w:t xml:space="preserve"> + 2Н</w:t>
      </w:r>
      <w:r>
        <w:rPr>
          <w:vertAlign w:val="subscript"/>
        </w:rPr>
        <w:t>2</w:t>
      </w:r>
      <w:r>
        <w:t>О.</w:t>
      </w:r>
    </w:p>
    <w:p w:rsidR="00EC4A7B" w:rsidRDefault="00EC4A7B" w:rsidP="00EC4A7B">
      <w:pPr>
        <w:pStyle w:val="1"/>
        <w:ind w:firstLine="709"/>
        <w:jc w:val="both"/>
      </w:pPr>
      <w:r>
        <w:t>При избытке Н</w:t>
      </w:r>
      <w:r>
        <w:rPr>
          <w:vertAlign w:val="subscript"/>
        </w:rPr>
        <w:t>2</w:t>
      </w:r>
      <w:r>
        <w:rPr>
          <w:lang w:val="en-US"/>
        </w:rPr>
        <w:t>S</w:t>
      </w:r>
      <w:r>
        <w:t xml:space="preserve">, выделяющаяся сера защищается от окисления и потому может образовывать на некоторой глубине в толще литосферы – пласты </w:t>
      </w:r>
      <w:r>
        <w:rPr>
          <w:lang w:val="en-US"/>
        </w:rPr>
        <w:t>S</w:t>
      </w:r>
      <w:r>
        <w:t xml:space="preserve"> или вкрапления.</w:t>
      </w:r>
    </w:p>
    <w:p w:rsidR="00EC4A7B" w:rsidRDefault="00EC4A7B" w:rsidP="00EC4A7B">
      <w:pPr>
        <w:pStyle w:val="1"/>
        <w:ind w:firstLine="709"/>
        <w:jc w:val="both"/>
      </w:pPr>
      <w:r>
        <w:t>Кроме того, на больших глубинах формируются горючие природные ископаемые (тот же уголь, и углеводороды, содержащие серу), откладываются сланцы и другие осадочные породы, содержащие серу.</w:t>
      </w:r>
    </w:p>
    <w:p w:rsidR="00EC4A7B" w:rsidRDefault="00EC4A7B" w:rsidP="00EC4A7B">
      <w:pPr>
        <w:pStyle w:val="1"/>
        <w:ind w:firstLine="709"/>
        <w:jc w:val="both"/>
      </w:pPr>
      <w:r>
        <w:t xml:space="preserve">При добыче этих ископаемых, их сжигании или химической переработке, а также их естественном разложении в атмосферу выбрасываются </w:t>
      </w:r>
      <w:r>
        <w:rPr>
          <w:lang w:val="en-US"/>
        </w:rPr>
        <w:t>S</w:t>
      </w:r>
      <w:r>
        <w:t>О</w:t>
      </w:r>
      <w:r>
        <w:rPr>
          <w:vertAlign w:val="subscript"/>
        </w:rPr>
        <w:t>2</w:t>
      </w:r>
      <w:r>
        <w:t xml:space="preserve"> и Н</w:t>
      </w:r>
      <w:r>
        <w:rPr>
          <w:vertAlign w:val="subscript"/>
        </w:rPr>
        <w:t>2</w:t>
      </w:r>
      <w:r>
        <w:rPr>
          <w:lang w:val="en-US"/>
        </w:rPr>
        <w:t>S</w:t>
      </w:r>
      <w:r>
        <w:t>, которые окисляются до Н</w:t>
      </w:r>
      <w:r>
        <w:rPr>
          <w:vertAlign w:val="subscript"/>
        </w:rPr>
        <w:t>2</w:t>
      </w:r>
      <w:r>
        <w:rPr>
          <w:lang w:val="en-US"/>
        </w:rPr>
        <w:t>S</w:t>
      </w:r>
      <w:r>
        <w:t>О</w:t>
      </w:r>
      <w:r>
        <w:rPr>
          <w:vertAlign w:val="subscript"/>
        </w:rPr>
        <w:t>4</w:t>
      </w:r>
      <w:r>
        <w:t xml:space="preserve"> и, наряду с природными источниками, затем выпадают на землю в виде осадков – кислотных дождей. И так, круг замыкается. Особенно из-за деятельности человека, а также из-за окислительной способности воздуха в наше время кругооборот осуществляется с увеличением содержания сульфатов, а в прошлом – преобладали сульфиды.</w:t>
      </w:r>
    </w:p>
    <w:p w:rsidR="00EC4A7B" w:rsidRDefault="00EC4A7B" w:rsidP="00EC4A7B">
      <w:pPr>
        <w:pStyle w:val="1"/>
        <w:ind w:firstLine="709"/>
        <w:jc w:val="both"/>
      </w:pPr>
      <w:r>
        <w:t>Остался неучтенным процесс потребления серы растениями, с учетом которого кругооборот серы можно выразить упрощенной схемой (рис. 2.9).</w:t>
      </w:r>
    </w:p>
    <w:p w:rsidR="00EC4A7B" w:rsidRDefault="00EC4A7B" w:rsidP="00EC4A7B">
      <w:pPr>
        <w:pStyle w:val="1"/>
        <w:tabs>
          <w:tab w:val="left" w:pos="480"/>
          <w:tab w:val="left" w:pos="660"/>
        </w:tabs>
        <w:ind w:firstLine="720"/>
        <w:jc w:val="both"/>
      </w:pPr>
      <w:r>
        <w:t>Переработка сульфатов растениями, в том числе и с использованием бактерий, очень сложный процесс, приводящий к синтезу растениями серосодержащих белковых веществ.</w:t>
      </w:r>
    </w:p>
    <w:p w:rsidR="00EC4A7B" w:rsidRDefault="00EC4A7B" w:rsidP="00EC4A7B">
      <w:pPr>
        <w:pStyle w:val="1"/>
        <w:ind w:firstLine="709"/>
        <w:jc w:val="both"/>
      </w:pPr>
      <w:r>
        <w:t>Животные, питающиеся растениями, также путем биохимических процессов синтезируют серосодержащие вещества, характерные для своих организмов. При отмирании животных и растений, их белковые вещества разлагаются до Н</w:t>
      </w:r>
      <w:r>
        <w:rPr>
          <w:vertAlign w:val="subscript"/>
        </w:rPr>
        <w:t>2</w:t>
      </w:r>
      <w:r>
        <w:rPr>
          <w:lang w:val="en-US"/>
        </w:rPr>
        <w:t>S</w:t>
      </w:r>
      <w:r>
        <w:t xml:space="preserve"> и некоторых других серосодержащих продуктов, и кругооборот серы продолжается.</w:t>
      </w:r>
    </w:p>
    <w:p w:rsidR="00EC4A7B" w:rsidRPr="00017FF2" w:rsidRDefault="00EC4A7B" w:rsidP="00EC4A7B">
      <w:pPr>
        <w:pStyle w:val="1"/>
        <w:jc w:val="left"/>
        <w:rPr>
          <w:sz w:val="16"/>
          <w:szCs w:val="16"/>
        </w:rPr>
      </w:pPr>
    </w:p>
    <w:p w:rsidR="00EC4A7B" w:rsidRDefault="005E4979" w:rsidP="00EC4A7B">
      <w:pPr>
        <w:pStyle w:val="1"/>
        <w:tabs>
          <w:tab w:val="left" w:pos="1440"/>
        </w:tabs>
      </w:pPr>
      <w:r>
        <w:pict>
          <v:group id="_x0000_s1331" editas="canvas" style="width:306pt;height:1in;mso-position-horizontal-relative:char;mso-position-vertical-relative:line" coordorigin="806,1243" coordsize="7200,1728">
            <o:lock v:ext="edit" aspectratio="t"/>
            <v:shape id="_x0000_s1332" type="#_x0000_t75" style="position:absolute;left:806;top:1243;width:7200;height:172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33" type="#_x0000_t202" style="position:absolute;left:3347;top:1243;width:1271;height:648" strokeweight="1pt">
              <v:textbox style="mso-next-textbox:#_x0000_s1333">
                <w:txbxContent>
                  <w:p w:rsidR="00EC4A7B" w:rsidRPr="007D2DC7" w:rsidRDefault="00EC4A7B" w:rsidP="00EC4A7B">
                    <w:pPr>
                      <w:jc w:val="center"/>
                      <w:rPr>
                        <w:sz w:val="16"/>
                        <w:szCs w:val="16"/>
                      </w:rPr>
                    </w:pPr>
                    <w:r>
                      <w:rPr>
                        <w:sz w:val="16"/>
                        <w:szCs w:val="16"/>
                        <w:lang w:val="en-US"/>
                      </w:rPr>
                      <w:t>H</w:t>
                    </w:r>
                    <w:r>
                      <w:rPr>
                        <w:sz w:val="16"/>
                        <w:szCs w:val="16"/>
                        <w:vertAlign w:val="subscript"/>
                        <w:lang w:val="en-US"/>
                      </w:rPr>
                      <w:t>2</w:t>
                    </w:r>
                    <w:r>
                      <w:rPr>
                        <w:sz w:val="16"/>
                        <w:szCs w:val="16"/>
                        <w:lang w:val="en-US"/>
                      </w:rPr>
                      <w:t>SO</w:t>
                    </w:r>
                    <w:r>
                      <w:rPr>
                        <w:sz w:val="16"/>
                        <w:szCs w:val="16"/>
                        <w:vertAlign w:val="subscript"/>
                        <w:lang w:val="en-US"/>
                      </w:rPr>
                      <w:t>4</w:t>
                    </w:r>
                    <w:r>
                      <w:rPr>
                        <w:sz w:val="16"/>
                        <w:szCs w:val="16"/>
                        <w:lang w:val="en-US"/>
                      </w:rPr>
                      <w:t xml:space="preserve"> </w:t>
                    </w:r>
                    <w:r>
                      <w:rPr>
                        <w:sz w:val="16"/>
                        <w:szCs w:val="16"/>
                      </w:rPr>
                      <w:t>и сульфаты</w:t>
                    </w:r>
                  </w:p>
                </w:txbxContent>
              </v:textbox>
            </v:shape>
            <v:rect id="_x0000_s1334" style="position:absolute;left:2077;top:1891;width:847;height:432" strokeweight="1pt">
              <v:textbox style="mso-next-textbox:#_x0000_s1334">
                <w:txbxContent>
                  <w:p w:rsidR="00EC4A7B" w:rsidRPr="007D2DC7" w:rsidRDefault="00EC4A7B" w:rsidP="00EC4A7B">
                    <w:pPr>
                      <w:jc w:val="center"/>
                      <w:rPr>
                        <w:sz w:val="16"/>
                        <w:szCs w:val="16"/>
                        <w:lang w:val="en-US"/>
                      </w:rPr>
                    </w:pPr>
                    <w:r>
                      <w:rPr>
                        <w:sz w:val="16"/>
                        <w:szCs w:val="16"/>
                        <w:lang w:val="en-US"/>
                      </w:rPr>
                      <w:t>S</w:t>
                    </w:r>
                  </w:p>
                </w:txbxContent>
              </v:textbox>
            </v:rect>
            <v:rect id="_x0000_s1335" style="position:absolute;left:5041;top:1891;width:847;height:432" strokeweight="1pt">
              <v:textbox style="mso-next-textbox:#_x0000_s1335">
                <w:txbxContent>
                  <w:p w:rsidR="00EC4A7B" w:rsidRPr="007D2DC7" w:rsidRDefault="00EC4A7B" w:rsidP="00EC4A7B">
                    <w:pPr>
                      <w:jc w:val="center"/>
                      <w:rPr>
                        <w:sz w:val="16"/>
                        <w:szCs w:val="16"/>
                      </w:rPr>
                    </w:pPr>
                    <w:r>
                      <w:rPr>
                        <w:sz w:val="16"/>
                        <w:szCs w:val="16"/>
                      </w:rPr>
                      <w:t>Белок</w:t>
                    </w:r>
                  </w:p>
                </w:txbxContent>
              </v:textbox>
            </v:rect>
            <v:rect id="_x0000_s1336" style="position:absolute;left:3347;top:2323;width:1271;height:648" strokeweight="1pt">
              <v:textbox style="mso-next-textbox:#_x0000_s1336">
                <w:txbxContent>
                  <w:p w:rsidR="00EC4A7B" w:rsidRPr="007D2DC7" w:rsidRDefault="00EC4A7B" w:rsidP="00EC4A7B">
                    <w:pPr>
                      <w:jc w:val="center"/>
                      <w:rPr>
                        <w:sz w:val="16"/>
                        <w:szCs w:val="16"/>
                      </w:rPr>
                    </w:pPr>
                    <w:r>
                      <w:rPr>
                        <w:sz w:val="16"/>
                        <w:szCs w:val="16"/>
                        <w:lang w:val="en-US"/>
                      </w:rPr>
                      <w:t>H</w:t>
                    </w:r>
                    <w:r>
                      <w:rPr>
                        <w:sz w:val="16"/>
                        <w:szCs w:val="16"/>
                        <w:vertAlign w:val="subscript"/>
                        <w:lang w:val="en-US"/>
                      </w:rPr>
                      <w:t>2</w:t>
                    </w:r>
                    <w:r>
                      <w:rPr>
                        <w:sz w:val="16"/>
                        <w:szCs w:val="16"/>
                        <w:lang w:val="en-US"/>
                      </w:rPr>
                      <w:t>S</w:t>
                    </w:r>
                    <w:r>
                      <w:rPr>
                        <w:sz w:val="16"/>
                        <w:szCs w:val="16"/>
                      </w:rPr>
                      <w:t xml:space="preserve"> и сульфиды</w:t>
                    </w:r>
                  </w:p>
                </w:txbxContent>
              </v:textbox>
            </v:rect>
            <v:line id="_x0000_s1337" style="position:absolute" from="3982,1891" to="3982,2323">
              <v:stroke endarrow="block"/>
            </v:line>
            <v:line id="_x0000_s1338" style="position:absolute;flip:x y" from="2761,2321" to="3342,2904">
              <v:stroke endarrow="block"/>
            </v:line>
            <v:line id="_x0000_s1339" style="position:absolute;flip:y" from="4618,2323" to="5253,2755">
              <v:stroke startarrow="block"/>
            </v:line>
            <v:line id="_x0000_s1340" style="position:absolute" from="4637,1332" to="5185,1877">
              <v:stroke endarrow="block"/>
            </v:line>
            <v:line id="_x0000_s1341" style="position:absolute;flip:y" from="2707,1421" to="3338,1872">
              <v:stroke endarrow="block"/>
            </v:line>
            <w10:wrap type="none"/>
            <w10:anchorlock/>
          </v:group>
        </w:pict>
      </w:r>
    </w:p>
    <w:p w:rsidR="00EC4A7B" w:rsidRDefault="00EC4A7B" w:rsidP="00EC4A7B">
      <w:pPr>
        <w:pStyle w:val="1"/>
        <w:rPr>
          <w:sz w:val="16"/>
        </w:rPr>
      </w:pPr>
    </w:p>
    <w:p w:rsidR="00EC4A7B" w:rsidRDefault="00EC4A7B" w:rsidP="00EC4A7B">
      <w:pPr>
        <w:pStyle w:val="1"/>
        <w:rPr>
          <w:sz w:val="16"/>
        </w:rPr>
      </w:pPr>
      <w:r>
        <w:rPr>
          <w:sz w:val="16"/>
        </w:rPr>
        <w:t>Рис. 2.9. Кругооборот серы (упрощенно)</w:t>
      </w:r>
    </w:p>
    <w:p w:rsidR="00EC4A7B" w:rsidRPr="00017FF2" w:rsidRDefault="00EC4A7B" w:rsidP="00EC4A7B">
      <w:pPr>
        <w:pStyle w:val="1"/>
        <w:rPr>
          <w:sz w:val="16"/>
          <w:szCs w:val="16"/>
        </w:rPr>
      </w:pPr>
    </w:p>
    <w:p w:rsidR="00EC4A7B" w:rsidRDefault="00EC4A7B" w:rsidP="00EC4A7B">
      <w:pPr>
        <w:pStyle w:val="1"/>
        <w:ind w:firstLine="709"/>
        <w:jc w:val="both"/>
      </w:pPr>
      <w:r>
        <w:t>Кругооборот серы можно представить схемой (рис. 2.10).</w:t>
      </w:r>
    </w:p>
    <w:p w:rsidR="00EC4A7B" w:rsidRPr="006B5442" w:rsidRDefault="00EC4A7B" w:rsidP="00EC4A7B">
      <w:pPr>
        <w:pStyle w:val="1"/>
        <w:jc w:val="both"/>
        <w:rPr>
          <w:sz w:val="16"/>
          <w:szCs w:val="16"/>
        </w:rPr>
      </w:pPr>
    </w:p>
    <w:p w:rsidR="00EC4A7B" w:rsidRDefault="005E4979" w:rsidP="00EC4A7B">
      <w:pPr>
        <w:pStyle w:val="1"/>
        <w:jc w:val="both"/>
      </w:pPr>
      <w:r>
        <w:rPr>
          <w:noProof/>
        </w:rPr>
        <w:pict>
          <v:rect id="_x0000_s1352" style="position:absolute;left:0;text-align:left;margin-left:277.3pt;margin-top:27.1pt;width:37pt;height:18pt;z-index:251654656" strokecolor="white">
            <v:textbox style="mso-next-textbox:#_x0000_s1352">
              <w:txbxContent>
                <w:p w:rsidR="00EC4A7B" w:rsidRPr="00CC436F" w:rsidRDefault="00EC4A7B" w:rsidP="00EC4A7B">
                  <w:pPr>
                    <w:rPr>
                      <w:sz w:val="16"/>
                      <w:szCs w:val="16"/>
                      <w:vertAlign w:val="subscript"/>
                      <w:lang w:val="en-US"/>
                    </w:rPr>
                  </w:pPr>
                  <w:r>
                    <w:rPr>
                      <w:sz w:val="16"/>
                      <w:szCs w:val="16"/>
                      <w:lang w:val="en-US"/>
                    </w:rPr>
                    <w:t>H</w:t>
                  </w:r>
                  <w:r>
                    <w:rPr>
                      <w:sz w:val="16"/>
                      <w:szCs w:val="16"/>
                      <w:vertAlign w:val="subscript"/>
                      <w:lang w:val="en-US"/>
                    </w:rPr>
                    <w:t>2</w:t>
                  </w:r>
                  <w:r>
                    <w:rPr>
                      <w:sz w:val="16"/>
                      <w:szCs w:val="16"/>
                      <w:lang w:val="en-US"/>
                    </w:rPr>
                    <w:t>SO</w:t>
                  </w:r>
                  <w:r>
                    <w:rPr>
                      <w:sz w:val="16"/>
                      <w:szCs w:val="16"/>
                      <w:vertAlign w:val="subscript"/>
                      <w:lang w:val="en-US"/>
                    </w:rPr>
                    <w:t>4</w:t>
                  </w:r>
                </w:p>
                <w:p w:rsidR="00EC4A7B" w:rsidRPr="00BD6AE4" w:rsidRDefault="00EC4A7B" w:rsidP="00EC4A7B">
                  <w:pPr>
                    <w:rPr>
                      <w:sz w:val="16"/>
                      <w:szCs w:val="16"/>
                    </w:rPr>
                  </w:pPr>
                </w:p>
              </w:txbxContent>
            </v:textbox>
          </v:rect>
        </w:pict>
      </w:r>
      <w:r>
        <w:pict>
          <v:group id="_x0000_s1213" editas="canvas" style="width:308.4pt;height:207pt;mso-position-horizontal-relative:char;mso-position-vertical-relative:line" coordorigin="541,3396" coordsize="7257,4968">
            <o:lock v:ext="edit" aspectratio="t"/>
            <v:shape id="_x0000_s1214" type="#_x0000_t75" style="position:absolute;left:541;top:3396;width:7257;height:4968" o:preferrelative="f" stroked="t" strokecolor="white">
              <v:fill o:detectmouseclick="t"/>
              <v:path o:extrusionok="t" o:connecttype="none"/>
              <o:lock v:ext="edit" text="t"/>
            </v:shape>
            <v:rect id="_x0000_s1215" style="position:absolute;left:541;top:5294;width:847;height:648" strokecolor="white">
              <v:textbox style="mso-next-textbox:#_x0000_s1215">
                <w:txbxContent>
                  <w:p w:rsidR="00EC4A7B" w:rsidRPr="00CC436F" w:rsidRDefault="00EC4A7B" w:rsidP="00EC4A7B">
                    <w:pPr>
                      <w:rPr>
                        <w:sz w:val="16"/>
                        <w:szCs w:val="16"/>
                      </w:rPr>
                    </w:pPr>
                    <w:r>
                      <w:rPr>
                        <w:sz w:val="16"/>
                        <w:szCs w:val="16"/>
                        <w:lang w:val="en-US"/>
                      </w:rPr>
                      <w:t>SO</w:t>
                    </w:r>
                    <w:r>
                      <w:rPr>
                        <w:sz w:val="16"/>
                        <w:szCs w:val="16"/>
                        <w:vertAlign w:val="subscript"/>
                        <w:lang w:val="en-US"/>
                      </w:rPr>
                      <w:t>4</w:t>
                    </w:r>
                    <w:r>
                      <w:rPr>
                        <w:sz w:val="16"/>
                        <w:szCs w:val="16"/>
                        <w:vertAlign w:val="superscript"/>
                        <w:lang w:val="en-US"/>
                      </w:rPr>
                      <w:t>2-</w:t>
                    </w:r>
                    <w:r>
                      <w:rPr>
                        <w:sz w:val="16"/>
                        <w:szCs w:val="16"/>
                        <w:lang w:val="en-US"/>
                      </w:rPr>
                      <w:t xml:space="preserve"> </w:t>
                    </w:r>
                    <w:r>
                      <w:rPr>
                        <w:sz w:val="16"/>
                        <w:szCs w:val="16"/>
                      </w:rPr>
                      <w:t>Море</w:t>
                    </w:r>
                  </w:p>
                </w:txbxContent>
              </v:textbox>
            </v:rect>
            <v:shape id="Cloud" o:spid="_x0000_s1216" style="position:absolute;left:1812;top:3612;width:847;height:648"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v:stroke joinstyle="miter"/>
              <v:shadow on="t" offset="6pt,6pt"/>
              <v:formulas/>
              <v:path o:extrusionok="f" o:connecttype="custom" o:connectlocs="67,10800;10800,21577;21582,10800;10800,1235" textboxrect="2977,3262,17087,17337"/>
              <o:lock v:ext="edit" aspectratio="t" verticies="t"/>
            </v:shape>
            <v:line id="_x0000_s1217" style="position:absolute;flip:y" from="2025,4334" to="2030,4476"/>
            <v:line id="_x0000_s1218" style="position:absolute" from="2139,4375" to="2140,4555"/>
            <v:line id="_x0000_s1219" style="position:absolute;flip:x" from="2239,4490" to="2242,4613"/>
            <v:line id="_x0000_s1220" style="position:absolute" from="2308,4445" to="2310,4618"/>
            <v:line id="_x0000_s1221" style="position:absolute" from="2397,4423" to="2410,4543"/>
            <v:line id="_x0000_s1222" style="position:absolute" from="2468,4291" to="2476,4558"/>
            <v:line id="_x0000_s1223" style="position:absolute" from="2621,4291" to="2646,4447"/>
            <v:line id="_x0000_s1224" style="position:absolute;flip:x y" from="2517,4332" to="2557,4522"/>
            <v:line id="_x0000_s1225" style="position:absolute" from="2019,4610" to="2023,4692"/>
            <v:line id="_x0000_s1226" style="position:absolute" from="2197,4711" to="2215,4865"/>
            <v:line id="_x0000_s1227" style="position:absolute" from="2113,4634" to="2114,4850"/>
            <v:line id="_x0000_s1228" style="position:absolute" from="2367,4661" to="2368,4877"/>
            <v:line id="_x0000_s1229" style="position:absolute" from="2275,4654" to="2297,4841"/>
            <v:line id="_x0000_s1230" style="position:absolute" from="2501,4598" to="2513,4766"/>
            <v:line id="_x0000_s1231" style="position:absolute" from="2619,4562" to="2645,4807"/>
            <v:line id="_x0000_s1232" style="position:absolute" from="2659,4476" to="2701,4706"/>
            <v:rect id="_x0000_s1233" style="position:absolute;left:541;top:4260;width:925;height:432" strokecolor="white">
              <v:textbox style="mso-next-textbox:#_x0000_s1233">
                <w:txbxContent>
                  <w:p w:rsidR="00EC4A7B" w:rsidRPr="000C5BFB" w:rsidRDefault="00EC4A7B" w:rsidP="00EC4A7B">
                    <w:pPr>
                      <w:rPr>
                        <w:sz w:val="16"/>
                        <w:szCs w:val="16"/>
                        <w:vertAlign w:val="subscript"/>
                        <w:lang w:val="en-US"/>
                      </w:rPr>
                    </w:pPr>
                    <w:r>
                      <w:rPr>
                        <w:sz w:val="16"/>
                        <w:szCs w:val="16"/>
                        <w:lang w:val="en-US"/>
                      </w:rPr>
                      <w:t>H</w:t>
                    </w:r>
                    <w:r>
                      <w:rPr>
                        <w:sz w:val="16"/>
                        <w:szCs w:val="16"/>
                        <w:vertAlign w:val="subscript"/>
                        <w:lang w:val="en-US"/>
                      </w:rPr>
                      <w:t>2</w:t>
                    </w:r>
                    <w:r w:rsidRPr="000C5BFB">
                      <w:rPr>
                        <w:sz w:val="16"/>
                        <w:szCs w:val="16"/>
                        <w:lang w:val="en-US"/>
                      </w:rPr>
                      <w:t>SO</w:t>
                    </w:r>
                    <w:r>
                      <w:rPr>
                        <w:sz w:val="16"/>
                        <w:szCs w:val="16"/>
                        <w:vertAlign w:val="subscript"/>
                        <w:lang w:val="en-US"/>
                      </w:rPr>
                      <w:t>4</w:t>
                    </w:r>
                  </w:p>
                </w:txbxContent>
              </v:textbox>
            </v:rect>
            <v:line id="_x0000_s1234" style="position:absolute;flip:y" from="1176,4044" to="1812,4260">
              <v:stroke endarrow="block"/>
            </v:line>
            <v:rect id="_x0000_s1235" style="position:absolute;left:541;top:4908;width:715;height:432" strokecolor="white">
              <v:textbox style="mso-next-textbox:#_x0000_s1235">
                <w:txbxContent>
                  <w:p w:rsidR="00EC4A7B" w:rsidRPr="000C5BFB" w:rsidRDefault="00EC4A7B" w:rsidP="00EC4A7B">
                    <w:pPr>
                      <w:rPr>
                        <w:sz w:val="16"/>
                        <w:szCs w:val="16"/>
                        <w:lang w:val="en-US"/>
                      </w:rPr>
                    </w:pPr>
                    <w:r>
                      <w:rPr>
                        <w:sz w:val="16"/>
                        <w:szCs w:val="16"/>
                        <w:lang w:val="en-US"/>
                      </w:rPr>
                      <w:t>H</w:t>
                    </w:r>
                    <w:r>
                      <w:rPr>
                        <w:sz w:val="16"/>
                        <w:szCs w:val="16"/>
                        <w:vertAlign w:val="subscript"/>
                        <w:lang w:val="en-US"/>
                      </w:rPr>
                      <w:t>2</w:t>
                    </w:r>
                    <w:r>
                      <w:rPr>
                        <w:sz w:val="16"/>
                        <w:szCs w:val="16"/>
                        <w:lang w:val="en-US"/>
                      </w:rPr>
                      <w:t>S</w:t>
                    </w:r>
                  </w:p>
                </w:txbxContent>
              </v:textbox>
            </v:rect>
            <v:line id="_x0000_s1236" style="position:absolute;flip:x y" from="857,4646" to="866,4973">
              <v:stroke endarrow="block"/>
            </v:line>
            <v:rect id="_x0000_s1237" style="position:absolute;left:3294;top:3828;width:951;height:432" strokecolor="white">
              <v:textbox style="mso-next-textbox:#_x0000_s1237">
                <w:txbxContent>
                  <w:p w:rsidR="00EC4A7B" w:rsidRPr="00CC436F" w:rsidRDefault="00EC4A7B" w:rsidP="00EC4A7B">
                    <w:pPr>
                      <w:rPr>
                        <w:sz w:val="16"/>
                        <w:szCs w:val="16"/>
                        <w:vertAlign w:val="subscript"/>
                        <w:lang w:val="en-US"/>
                      </w:rPr>
                    </w:pPr>
                    <w:r>
                      <w:rPr>
                        <w:sz w:val="16"/>
                        <w:szCs w:val="16"/>
                        <w:lang w:val="en-US"/>
                      </w:rPr>
                      <w:t>H</w:t>
                    </w:r>
                    <w:r>
                      <w:rPr>
                        <w:sz w:val="16"/>
                        <w:szCs w:val="16"/>
                        <w:vertAlign w:val="subscript"/>
                        <w:lang w:val="en-US"/>
                      </w:rPr>
                      <w:t>2</w:t>
                    </w:r>
                    <w:r>
                      <w:rPr>
                        <w:sz w:val="16"/>
                        <w:szCs w:val="16"/>
                        <w:lang w:val="en-US"/>
                      </w:rPr>
                      <w:t>SO</w:t>
                    </w:r>
                    <w:r>
                      <w:rPr>
                        <w:sz w:val="16"/>
                        <w:szCs w:val="16"/>
                        <w:vertAlign w:val="subscript"/>
                        <w:lang w:val="en-US"/>
                      </w:rPr>
                      <w:t>4</w:t>
                    </w:r>
                  </w:p>
                </w:txbxContent>
              </v:textbox>
            </v:rect>
            <v:line id="_x0000_s1238" style="position:absolute;flip:x" from="2870,4044" to="3294,4045">
              <v:stroke endarrow="block"/>
            </v:line>
            <v:rect id="_x0000_s1239" style="position:absolute;left:4353;top:3612;width:847;height:648" strokecolor="white">
              <v:textbox style="mso-next-textbox:#_x0000_s1239">
                <w:txbxContent>
                  <w:p w:rsidR="00EC4A7B" w:rsidRPr="00CC436F" w:rsidRDefault="00EC4A7B" w:rsidP="00EC4A7B">
                    <w:pPr>
                      <w:rPr>
                        <w:sz w:val="16"/>
                        <w:szCs w:val="16"/>
                        <w:vertAlign w:val="subscript"/>
                        <w:lang w:val="en-US"/>
                      </w:rPr>
                    </w:pPr>
                    <w:r>
                      <w:rPr>
                        <w:sz w:val="16"/>
                        <w:szCs w:val="16"/>
                        <w:lang w:val="en-US"/>
                      </w:rPr>
                      <w:t>SO</w:t>
                    </w:r>
                    <w:r>
                      <w:rPr>
                        <w:sz w:val="16"/>
                        <w:szCs w:val="16"/>
                        <w:vertAlign w:val="subscript"/>
                        <w:lang w:val="en-US"/>
                      </w:rPr>
                      <w:t>2</w:t>
                    </w:r>
                  </w:p>
                </w:txbxContent>
              </v:textbox>
            </v:rect>
            <v:line id="_x0000_s1240" style="position:absolute;flip:x" from="4056,4034" to="4480,4035">
              <v:stroke endarrow="block"/>
            </v:line>
            <v:rect id="_x0000_s1241" style="position:absolute;left:5412;top:3828;width:736;height:415" strokecolor="white">
              <v:textbox style="mso-next-textbox:#_x0000_s1241">
                <w:txbxContent>
                  <w:p w:rsidR="00EC4A7B" w:rsidRPr="00CC436F" w:rsidRDefault="00EC4A7B" w:rsidP="00EC4A7B">
                    <w:pPr>
                      <w:rPr>
                        <w:sz w:val="16"/>
                        <w:szCs w:val="16"/>
                        <w:vertAlign w:val="subscript"/>
                        <w:lang w:val="en-US"/>
                      </w:rPr>
                    </w:pPr>
                    <w:r>
                      <w:rPr>
                        <w:sz w:val="16"/>
                        <w:szCs w:val="16"/>
                        <w:lang w:val="en-US"/>
                      </w:rPr>
                      <w:t>SO</w:t>
                    </w:r>
                    <w:r>
                      <w:rPr>
                        <w:sz w:val="16"/>
                        <w:szCs w:val="16"/>
                        <w:vertAlign w:val="subscript"/>
                        <w:lang w:val="en-US"/>
                      </w:rPr>
                      <w:t>2</w:t>
                    </w:r>
                  </w:p>
                  <w:p w:rsidR="00EC4A7B" w:rsidRPr="00CC436F" w:rsidRDefault="00EC4A7B" w:rsidP="00EC4A7B">
                    <w:pPr>
                      <w:rPr>
                        <w:sz w:val="16"/>
                        <w:szCs w:val="16"/>
                      </w:rPr>
                    </w:pPr>
                  </w:p>
                </w:txbxContent>
              </v:textbox>
            </v:rect>
            <v:line id="_x0000_s1242" style="position:absolute;flip:x" from="4868,4044" to="5412,4046">
              <v:stroke endarrow="block"/>
            </v:line>
            <v:rect id="_x0000_s1243" style="position:absolute;left:6471;top:3612;width:772;height:475" strokecolor="white">
              <v:textbox style="mso-next-textbox:#_x0000_s1243">
                <w:txbxContent>
                  <w:p w:rsidR="00EC4A7B" w:rsidRPr="00BD6AE4" w:rsidRDefault="00EC4A7B" w:rsidP="00EC4A7B">
                    <w:pPr>
                      <w:rPr>
                        <w:sz w:val="16"/>
                        <w:szCs w:val="16"/>
                        <w:lang w:val="en-US"/>
                      </w:rPr>
                    </w:pPr>
                    <w:r>
                      <w:rPr>
                        <w:sz w:val="16"/>
                        <w:szCs w:val="16"/>
                        <w:lang w:val="en-US"/>
                      </w:rPr>
                      <w:t>H</w:t>
                    </w:r>
                    <w:r>
                      <w:rPr>
                        <w:sz w:val="16"/>
                        <w:szCs w:val="16"/>
                        <w:vertAlign w:val="subscript"/>
                        <w:lang w:val="en-US"/>
                      </w:rPr>
                      <w:t>2</w:t>
                    </w:r>
                    <w:r>
                      <w:rPr>
                        <w:sz w:val="16"/>
                        <w:szCs w:val="16"/>
                        <w:lang w:val="en-US"/>
                      </w:rPr>
                      <w:t>S</w:t>
                    </w:r>
                  </w:p>
                </w:txbxContent>
              </v:textbox>
            </v:rect>
            <v:rect id="_x0000_s1244" style="position:absolute;left:3082;top:4476;width:1000;height:432" strokecolor="white">
              <v:textbox style="mso-next-textbox:#_x0000_s1244">
                <w:txbxContent>
                  <w:p w:rsidR="00EC4A7B" w:rsidRPr="00EB49BD" w:rsidRDefault="00EC4A7B" w:rsidP="00EC4A7B">
                    <w:pPr>
                      <w:rPr>
                        <w:sz w:val="16"/>
                        <w:szCs w:val="16"/>
                      </w:rPr>
                    </w:pPr>
                    <w:r>
                      <w:rPr>
                        <w:sz w:val="16"/>
                        <w:szCs w:val="16"/>
                      </w:rPr>
                      <w:t>Заводы</w:t>
                    </w:r>
                  </w:p>
                </w:txbxContent>
              </v:textbox>
            </v:rect>
            <v:rect id="_x0000_s1245" style="position:absolute;left:5741;top:4699;width:424;height:432" strokecolor="white">
              <v:textbox style="mso-next-textbox:#_x0000_s1245">
                <w:txbxContent>
                  <w:p w:rsidR="00EC4A7B" w:rsidRPr="009C5C15" w:rsidRDefault="00EC4A7B" w:rsidP="00EC4A7B">
                    <w:pPr>
                      <w:rPr>
                        <w:sz w:val="16"/>
                        <w:szCs w:val="16"/>
                        <w:lang w:val="en-US"/>
                      </w:rPr>
                    </w:pPr>
                    <w:r>
                      <w:rPr>
                        <w:sz w:val="16"/>
                        <w:szCs w:val="16"/>
                        <w:lang w:val="en-US"/>
                      </w:rPr>
                      <w:t>S</w:t>
                    </w:r>
                  </w:p>
                </w:txbxContent>
              </v:textbox>
            </v:rect>
            <v:line id="_x0000_s1246" style="position:absolute;flip:x" from="4353,4692" to="4776,4693" strokeweight="1pt"/>
            <v:line id="_x0000_s1247" style="position:absolute;flip:x" from="4141,4692" to="4353,4908" strokeweight="1pt"/>
            <v:line id="_x0000_s1248" style="position:absolute" from="4141,4908" to="4859,4915" strokeweight="1pt"/>
            <v:line id="_x0000_s1249" style="position:absolute" from="4776,4692" to="4835,4915" strokeweight="1pt"/>
            <v:line id="_x0000_s1250" style="position:absolute" from="4506,4474" to="4507,4690" strokeweight="1pt"/>
            <v:line id="_x0000_s1251" style="position:absolute;flip:y" from="4670,4483" to="4682,4680" strokeweight="1pt"/>
            <v:line id="_x0000_s1252" style="position:absolute;flip:y" from="4506,4481" to="4682,4482" strokeweight="1pt"/>
            <v:line id="_x0000_s1253" style="position:absolute;flip:x" from="4542,4301" to="4553,4416" strokeweight=".5pt"/>
            <v:line id="_x0000_s1254" style="position:absolute;flip:x" from="4659,4296" to="4683,4445" strokeweight=".5pt"/>
            <v:line id="_x0000_s1255" style="position:absolute;flip:y" from="4612,4015" to="4613,4447">
              <v:stroke endarrow="block"/>
            </v:line>
            <v:line id="_x0000_s1256" style="position:absolute;flip:y" from="7530,3396" to="7531,4044" strokeweight="1pt"/>
            <v:line id="_x0000_s1257" style="position:absolute;flip:x" from="3929,3396" to="7530,3397" strokeweight="1pt"/>
            <v:line id="_x0000_s1258" style="position:absolute;flip:x" from="3506,3396" to="3929,3828">
              <v:stroke endarrow="block"/>
            </v:line>
            <v:line id="_x0000_s1259" style="position:absolute;flip:x y" from="5835,3612" to="6471,3828" strokeweight="1pt"/>
            <v:line id="_x0000_s1260" style="position:absolute;flip:x" from="3929,3612" to="5835,3612" strokeweight="1pt"/>
            <v:line id="_x0000_s1261" style="position:absolute;flip:x" from="3706,3612" to="3929,3883">
              <v:stroke endarrow="block"/>
            </v:line>
            <v:line id="_x0000_s1262" style="position:absolute;flip:y" from="7589,4459" to="7590,4740">
              <v:stroke endarrow="block"/>
            </v:line>
            <v:oval id="_x0000_s1263" style="position:absolute;left:5723;top:4411;width:442;height:215" strokeweight="1pt"/>
            <v:line id="_x0000_s1264" style="position:absolute;flip:x y" from="5941,4063" to="6035,4339">
              <v:stroke endarrow="block"/>
            </v:line>
            <v:line id="_x0000_s1265" style="position:absolute;flip:y" from="6130,3895" to="6553,4327">
              <v:stroke endarrow="block"/>
            </v:line>
            <v:rect id="_x0000_s1266" style="position:absolute;left:6259;top:5124;width:1313;height:360" strokecolor="white">
              <v:textbox style="mso-next-textbox:#_x0000_s1266">
                <w:txbxContent>
                  <w:p w:rsidR="00EC4A7B" w:rsidRPr="009C5C15" w:rsidRDefault="00EC4A7B" w:rsidP="00EC4A7B">
                    <w:pPr>
                      <w:rPr>
                        <w:sz w:val="16"/>
                        <w:szCs w:val="16"/>
                      </w:rPr>
                    </w:pPr>
                    <w:r>
                      <w:rPr>
                        <w:sz w:val="16"/>
                        <w:szCs w:val="16"/>
                      </w:rPr>
                      <w:t>Разложение</w:t>
                    </w:r>
                  </w:p>
                </w:txbxContent>
              </v:textbox>
            </v:rect>
            <v:rect id="_x0000_s1267" style="position:absolute;left:3930;top:5124;width:1407;height:617" strokecolor="white">
              <v:textbox style="mso-next-textbox:#_x0000_s1267">
                <w:txbxContent>
                  <w:p w:rsidR="00EC4A7B" w:rsidRPr="009C5C15" w:rsidRDefault="00EC4A7B" w:rsidP="00EC4A7B">
                    <w:pPr>
                      <w:rPr>
                        <w:sz w:val="16"/>
                        <w:szCs w:val="16"/>
                      </w:rPr>
                    </w:pPr>
                    <w:r>
                      <w:rPr>
                        <w:sz w:val="16"/>
                        <w:szCs w:val="16"/>
                      </w:rPr>
                      <w:t>Природные ископаемые</w:t>
                    </w:r>
                  </w:p>
                </w:txbxContent>
              </v:textbox>
            </v:rect>
            <v:rect id="_x0000_s1268" style="position:absolute;left:2871;top:5340;width:1235;height:1080" strokecolor="white">
              <v:textbox style="mso-next-textbox:#_x0000_s1268">
                <w:txbxContent>
                  <w:p w:rsidR="00EC4A7B" w:rsidRDefault="00EC4A7B" w:rsidP="00EC4A7B">
                    <w:pPr>
                      <w:rPr>
                        <w:sz w:val="16"/>
                        <w:szCs w:val="16"/>
                      </w:rPr>
                    </w:pPr>
                    <w:r>
                      <w:rPr>
                        <w:sz w:val="16"/>
                        <w:szCs w:val="16"/>
                        <w:lang w:val="en-US"/>
                      </w:rPr>
                      <w:t>SO</w:t>
                    </w:r>
                    <w:r>
                      <w:rPr>
                        <w:sz w:val="16"/>
                        <w:szCs w:val="16"/>
                        <w:vertAlign w:val="subscript"/>
                        <w:lang w:val="en-US"/>
                      </w:rPr>
                      <w:t>4</w:t>
                    </w:r>
                    <w:r>
                      <w:rPr>
                        <w:sz w:val="16"/>
                        <w:szCs w:val="16"/>
                        <w:vertAlign w:val="superscript"/>
                        <w:lang w:val="en-US"/>
                      </w:rPr>
                      <w:t>2-</w:t>
                    </w:r>
                    <w:r>
                      <w:rPr>
                        <w:sz w:val="16"/>
                        <w:szCs w:val="16"/>
                        <w:lang w:val="en-US"/>
                      </w:rPr>
                      <w:t xml:space="preserve"> </w:t>
                    </w:r>
                  </w:p>
                  <w:p w:rsidR="00EC4A7B" w:rsidRPr="009C5C15" w:rsidRDefault="00EC4A7B" w:rsidP="00EC4A7B">
                    <w:pPr>
                      <w:rPr>
                        <w:sz w:val="16"/>
                        <w:szCs w:val="16"/>
                      </w:rPr>
                    </w:pPr>
                    <w:r>
                      <w:rPr>
                        <w:sz w:val="16"/>
                        <w:szCs w:val="16"/>
                        <w:lang w:val="en-US"/>
                      </w:rPr>
                      <w:t>C</w:t>
                    </w:r>
                    <w:r>
                      <w:rPr>
                        <w:sz w:val="16"/>
                        <w:szCs w:val="16"/>
                      </w:rPr>
                      <w:t>ульфаты растения (белок)</w:t>
                    </w:r>
                  </w:p>
                </w:txbxContent>
              </v:textbox>
            </v:rect>
            <v:line id="_x0000_s1269" style="position:absolute;flip:x" from="2541,5556" to="2871,5611">
              <v:stroke endarrow="block"/>
            </v:line>
            <v:rect id="_x0000_s1270" style="position:absolute;left:1600;top:5556;width:953;height:367" strokecolor="white">
              <v:textbox style="mso-next-textbox:#_x0000_s1270">
                <w:txbxContent>
                  <w:p w:rsidR="00EC4A7B" w:rsidRPr="00E457E7" w:rsidRDefault="00EC4A7B" w:rsidP="00EC4A7B">
                    <w:pPr>
                      <w:rPr>
                        <w:sz w:val="16"/>
                        <w:szCs w:val="16"/>
                      </w:rPr>
                    </w:pPr>
                    <w:r>
                      <w:rPr>
                        <w:sz w:val="16"/>
                        <w:szCs w:val="16"/>
                      </w:rPr>
                      <w:t>Болото</w:t>
                    </w:r>
                  </w:p>
                </w:txbxContent>
              </v:textbox>
            </v:rect>
            <v:rect id="_x0000_s1271" style="position:absolute;left:1282;top:5863;width:737;height:418" strokecolor="white">
              <v:textbox style="mso-next-textbox:#_x0000_s1271">
                <w:txbxContent>
                  <w:p w:rsidR="00EC4A7B" w:rsidRPr="00E457E7" w:rsidRDefault="00EC4A7B" w:rsidP="00EC4A7B">
                    <w:pPr>
                      <w:rPr>
                        <w:sz w:val="16"/>
                        <w:szCs w:val="16"/>
                        <w:lang w:val="en-US"/>
                      </w:rPr>
                    </w:pPr>
                    <w:r>
                      <w:rPr>
                        <w:sz w:val="16"/>
                        <w:szCs w:val="16"/>
                        <w:lang w:val="en-US"/>
                      </w:rPr>
                      <w:t>H</w:t>
                    </w:r>
                    <w:r>
                      <w:rPr>
                        <w:sz w:val="16"/>
                        <w:szCs w:val="16"/>
                        <w:vertAlign w:val="subscript"/>
                        <w:lang w:val="en-US"/>
                      </w:rPr>
                      <w:t>2</w:t>
                    </w:r>
                    <w:r>
                      <w:rPr>
                        <w:sz w:val="16"/>
                        <w:szCs w:val="16"/>
                        <w:lang w:val="en-US"/>
                      </w:rPr>
                      <w:t>S</w:t>
                    </w:r>
                  </w:p>
                </w:txbxContent>
              </v:textbox>
            </v:rect>
            <v:line id="_x0000_s1272" style="position:absolute;flip:x" from="1059,6204" to="1388,6283">
              <v:stroke endarrow="block"/>
            </v:line>
            <v:rect id="_x0000_s1273" style="position:absolute;left:541;top:6204;width:442;height:360" strokecolor="white">
              <v:textbox style="mso-next-textbox:#_x0000_s1273">
                <w:txbxContent>
                  <w:p w:rsidR="00EC4A7B" w:rsidRPr="00E457E7" w:rsidRDefault="00EC4A7B" w:rsidP="00EC4A7B">
                    <w:pPr>
                      <w:rPr>
                        <w:sz w:val="16"/>
                        <w:szCs w:val="16"/>
                        <w:lang w:val="en-US"/>
                      </w:rPr>
                    </w:pPr>
                    <w:r>
                      <w:rPr>
                        <w:sz w:val="16"/>
                        <w:szCs w:val="16"/>
                        <w:lang w:val="en-US"/>
                      </w:rPr>
                      <w:t>S</w:t>
                    </w:r>
                  </w:p>
                </w:txbxContent>
              </v:textbox>
            </v:rect>
            <v:rect id="_x0000_s1274" style="position:absolute;left:753;top:6852;width:866;height:576" strokecolor="white">
              <v:textbox style="mso-next-textbox:#_x0000_s1274">
                <w:txbxContent>
                  <w:p w:rsidR="00EC4A7B" w:rsidRPr="00E457E7" w:rsidRDefault="00EC4A7B" w:rsidP="00EC4A7B">
                    <w:pPr>
                      <w:rPr>
                        <w:sz w:val="16"/>
                        <w:szCs w:val="16"/>
                        <w:vertAlign w:val="superscript"/>
                        <w:lang w:val="en-US"/>
                      </w:rPr>
                    </w:pPr>
                    <w:r>
                      <w:rPr>
                        <w:sz w:val="16"/>
                        <w:szCs w:val="16"/>
                        <w:lang w:val="en-US"/>
                      </w:rPr>
                      <w:t>SO</w:t>
                    </w:r>
                    <w:r>
                      <w:rPr>
                        <w:sz w:val="16"/>
                        <w:szCs w:val="16"/>
                        <w:vertAlign w:val="subscript"/>
                        <w:lang w:val="en-US"/>
                      </w:rPr>
                      <w:t>4</w:t>
                    </w:r>
                    <w:r>
                      <w:rPr>
                        <w:sz w:val="16"/>
                        <w:szCs w:val="16"/>
                        <w:vertAlign w:val="superscript"/>
                        <w:lang w:val="en-US"/>
                      </w:rPr>
                      <w:t>2-</w:t>
                    </w:r>
                  </w:p>
                </w:txbxContent>
              </v:textbox>
            </v:rect>
            <v:line id="_x0000_s1275" style="position:absolute" from="753,6636" to="965,6852">
              <v:stroke endarrow="block"/>
            </v:line>
            <v:line id="_x0000_s1276" style="position:absolute;flip:y" from="1388,6204" to="1600,6852">
              <v:stroke endarrow="block"/>
            </v:line>
            <v:rect id="_x0000_s1277" style="position:absolute;left:1581;top:6492;width:1172;height:648" strokecolor="white">
              <v:textbox style="mso-next-textbox:#_x0000_s1277">
                <w:txbxContent>
                  <w:p w:rsidR="00EC4A7B" w:rsidRPr="00E457E7" w:rsidRDefault="00EC4A7B" w:rsidP="00EC4A7B">
                    <w:pPr>
                      <w:rPr>
                        <w:sz w:val="16"/>
                        <w:szCs w:val="16"/>
                      </w:rPr>
                    </w:pPr>
                    <w:r>
                      <w:rPr>
                        <w:sz w:val="16"/>
                        <w:szCs w:val="16"/>
                      </w:rPr>
                      <w:t>Действие бактерий</w:t>
                    </w:r>
                  </w:p>
                </w:txbxContent>
              </v:textbox>
            </v:rect>
            <v:line id="_x0000_s1278" style="position:absolute" from="541,6420" to="541,7284" strokeweight="1pt"/>
            <v:line id="_x0000_s1279" style="position:absolute" from="541,7284" to="2729,7308">
              <v:stroke endarrow="block"/>
            </v:line>
            <v:rect id="_x0000_s1280" style="position:absolute;left:2706;top:7063;width:1482;height:432" strokecolor="white">
              <v:textbox style="mso-next-textbox:#_x0000_s1280">
                <w:txbxContent>
                  <w:p w:rsidR="00EC4A7B" w:rsidRPr="008A5E28" w:rsidRDefault="00EC4A7B" w:rsidP="00EC4A7B">
                    <w:pPr>
                      <w:rPr>
                        <w:sz w:val="16"/>
                        <w:szCs w:val="16"/>
                      </w:rPr>
                    </w:pPr>
                    <w:r>
                      <w:rPr>
                        <w:sz w:val="16"/>
                        <w:szCs w:val="16"/>
                      </w:rPr>
                      <w:t>Уголь, нефть</w:t>
                    </w:r>
                  </w:p>
                </w:txbxContent>
              </v:textbox>
            </v:rect>
            <v:line id="_x0000_s1281" style="position:absolute" from="4035,7279" to="4459,7280" strokeweight="1pt"/>
            <v:line id="_x0000_s1282" style="position:absolute;flip:y" from="4447,5779" to="4448,7291">
              <v:stroke endarrow="block"/>
            </v:line>
            <v:line id="_x0000_s1283" style="position:absolute" from="541,7284" to="541,7932" strokeweight="1pt"/>
            <v:line id="_x0000_s1284" style="position:absolute" from="541,7932" to="2871,7933">
              <v:stroke endarrow="block"/>
            </v:line>
            <v:rect id="_x0000_s1285" style="position:absolute;left:2871;top:7716;width:2753;height:432" strokecolor="white">
              <v:textbox style="mso-next-textbox:#_x0000_s1285">
                <w:txbxContent>
                  <w:p w:rsidR="00EC4A7B" w:rsidRPr="008A5E28" w:rsidRDefault="00EC4A7B" w:rsidP="00EC4A7B">
                    <w:pPr>
                      <w:rPr>
                        <w:sz w:val="16"/>
                        <w:szCs w:val="16"/>
                      </w:rPr>
                    </w:pPr>
                    <w:r>
                      <w:rPr>
                        <w:sz w:val="16"/>
                        <w:szCs w:val="16"/>
                      </w:rPr>
                      <w:t>Сланцы и осадочные породы</w:t>
                    </w:r>
                  </w:p>
                </w:txbxContent>
              </v:textbox>
            </v:rect>
            <v:rect id="_x0000_s1286" style="position:absolute;left:6683;top:5556;width:654;height:420" strokecolor="white">
              <v:textbox style="mso-next-textbox:#_x0000_s1286">
                <w:txbxContent>
                  <w:p w:rsidR="00EC4A7B" w:rsidRPr="008A5E28" w:rsidRDefault="00EC4A7B" w:rsidP="00EC4A7B">
                    <w:pPr>
                      <w:rPr>
                        <w:sz w:val="16"/>
                        <w:szCs w:val="16"/>
                        <w:lang w:val="en-US"/>
                      </w:rPr>
                    </w:pPr>
                    <w:r>
                      <w:rPr>
                        <w:sz w:val="16"/>
                        <w:szCs w:val="16"/>
                        <w:lang w:val="en-US"/>
                      </w:rPr>
                      <w:t>FeS</w:t>
                    </w:r>
                  </w:p>
                </w:txbxContent>
              </v:textbox>
            </v:rect>
            <v:line id="_x0000_s1287" style="position:absolute;flip:y" from="4777,5772" to="4778,7716">
              <v:stroke endarrow="block"/>
            </v:line>
            <v:line id="_x0000_s1288" style="position:absolute;flip:y" from="5624,5556" to="6471,7932">
              <v:stroke endarrow="block"/>
            </v:line>
            <v:shape id="_x0000_s1289" style="position:absolute;left:753;top:4351;width:7045;height:1853;mso-position-horizontal:absolute;mso-position-vertical:absolute" coordsize="5988,1544" path="m,1544c285,1409,570,1274,720,1184v150,-90,90,-120,180,-180c990,944,1080,854,1260,824v180,-30,540,,720,c2160,824,2233,840,2340,824v107,-16,187,-63,280,-94c2713,699,2773,662,2900,640v127,-22,295,-20,480,-40c3565,580,3873,598,4010,520v137,-78,103,-312,190,-390c4287,52,4438,,4530,50v92,50,123,308,220,380c4847,502,4927,462,5110,480v183,18,602,33,740,60c5988,567,5964,605,5940,644e" filled="f" strokeweight="1pt">
              <v:path arrowok="t"/>
            </v:shape>
            <v:line id="_x0000_s1290" style="position:absolute;flip:x y" from="1059,5263" to="1388,5772">
              <v:stroke endarrow="block"/>
            </v:line>
            <v:rect id="_x0000_s1291" style="position:absolute;left:6259;top:4303;width:1181;height:451" strokecolor="white">
              <v:textbox style="mso-next-textbox:#_x0000_s1291">
                <w:txbxContent>
                  <w:p w:rsidR="00EC4A7B" w:rsidRPr="00431FA0" w:rsidRDefault="00EC4A7B" w:rsidP="00EC4A7B">
                    <w:pPr>
                      <w:rPr>
                        <w:sz w:val="16"/>
                        <w:szCs w:val="16"/>
                      </w:rPr>
                    </w:pPr>
                    <w:r>
                      <w:rPr>
                        <w:sz w:val="16"/>
                        <w:szCs w:val="16"/>
                      </w:rPr>
                      <w:t>Вулканы</w:t>
                    </w:r>
                  </w:p>
                </w:txbxContent>
              </v:textbox>
            </v:rect>
            <w10:wrap type="none"/>
            <w10:anchorlock/>
          </v:group>
        </w:pict>
      </w:r>
    </w:p>
    <w:p w:rsidR="00EC4A7B" w:rsidRDefault="00EC4A7B" w:rsidP="00EC4A7B">
      <w:pPr>
        <w:pStyle w:val="1"/>
        <w:rPr>
          <w:sz w:val="16"/>
          <w:szCs w:val="16"/>
        </w:rPr>
      </w:pPr>
      <w:r w:rsidRPr="00B55C2A">
        <w:rPr>
          <w:sz w:val="16"/>
          <w:szCs w:val="16"/>
        </w:rPr>
        <w:t>Рис. 2.10. Кругооборот серы</w:t>
      </w:r>
    </w:p>
    <w:p w:rsidR="00EC4A7B" w:rsidRPr="003E7135" w:rsidRDefault="00EC4A7B" w:rsidP="00EC4A7B">
      <w:pPr>
        <w:pStyle w:val="8"/>
        <w:jc w:val="center"/>
        <w:rPr>
          <w:iCs/>
        </w:rPr>
      </w:pPr>
      <w:bookmarkStart w:id="15" w:name="_Toc531453326"/>
      <w:bookmarkStart w:id="16" w:name="_Toc531515760"/>
      <w:bookmarkStart w:id="17" w:name="_Toc531516883"/>
      <w:bookmarkStart w:id="18" w:name="_Toc531519220"/>
      <w:bookmarkStart w:id="19" w:name="_Toc531932053"/>
      <w:r w:rsidRPr="003E7135">
        <w:rPr>
          <w:iCs/>
        </w:rPr>
        <w:t>2.6.4. Кругооборот азота</w:t>
      </w:r>
      <w:bookmarkEnd w:id="15"/>
      <w:bookmarkEnd w:id="16"/>
      <w:bookmarkEnd w:id="17"/>
      <w:bookmarkEnd w:id="18"/>
      <w:bookmarkEnd w:id="19"/>
    </w:p>
    <w:p w:rsidR="00EC4A7B" w:rsidRPr="00986DB0" w:rsidRDefault="00EC4A7B" w:rsidP="00EC4A7B">
      <w:pPr>
        <w:pStyle w:val="1"/>
        <w:ind w:firstLine="709"/>
        <w:jc w:val="both"/>
        <w:rPr>
          <w:sz w:val="16"/>
          <w:szCs w:val="16"/>
        </w:rPr>
      </w:pPr>
    </w:p>
    <w:p w:rsidR="00EC4A7B" w:rsidRDefault="00EC4A7B" w:rsidP="00EC4A7B">
      <w:pPr>
        <w:pStyle w:val="1"/>
        <w:ind w:firstLine="709"/>
        <w:jc w:val="both"/>
      </w:pPr>
      <w:r>
        <w:t>Азот составляет примерно 78 % воздуха атмосферы. Часть его содержится в почве и в воде в виде неорганических соединений (в виде</w:t>
      </w:r>
      <w:r w:rsidRPr="004E6365">
        <w:t xml:space="preserve"> </w:t>
      </w:r>
      <w:r>
        <w:t>аммонийных солей, а также нитритов и нитратов), а часть – в форме органических соединений, входящих в состав растительных и животных белков, аминокислот. Существует большой кругооборот азота, включающий сушу и атмосферу, частью которого является малый кругооборот (биотический). Общая упрощенная  схема кругооборота азота представлена на рис. 2.11.</w:t>
      </w:r>
    </w:p>
    <w:p w:rsidR="00EC4A7B" w:rsidRDefault="00EC4A7B" w:rsidP="00EC4A7B">
      <w:pPr>
        <w:pStyle w:val="1"/>
        <w:ind w:firstLine="709"/>
        <w:jc w:val="both"/>
      </w:pPr>
    </w:p>
    <w:p w:rsidR="00EC4A7B" w:rsidRDefault="005E4979" w:rsidP="00EC4A7B">
      <w:pPr>
        <w:pStyle w:val="1"/>
        <w:jc w:val="both"/>
      </w:pPr>
      <w:r>
        <w:rPr>
          <w:noProof/>
        </w:rPr>
        <w:pict>
          <v:rect id="_x0000_s1353" style="position:absolute;left:0;text-align:left;margin-left:143.8pt;margin-top:305.3pt;width:54.4pt;height:17.6pt;z-index:251655680" strokecolor="white">
            <v:textbox style="mso-next-textbox:#_x0000_s1353">
              <w:txbxContent>
                <w:p w:rsidR="00EC4A7B" w:rsidRPr="00846C46" w:rsidRDefault="00EC4A7B" w:rsidP="00EC4A7B">
                  <w:pPr>
                    <w:rPr>
                      <w:sz w:val="16"/>
                      <w:szCs w:val="16"/>
                    </w:rPr>
                  </w:pPr>
                  <w:r>
                    <w:rPr>
                      <w:sz w:val="16"/>
                      <w:szCs w:val="16"/>
                    </w:rPr>
                    <w:t>Бактерии</w:t>
                  </w:r>
                </w:p>
              </w:txbxContent>
            </v:textbox>
          </v:rect>
        </w:pict>
      </w:r>
      <w:r>
        <w:pict>
          <v:group id="_x0000_s1080" editas="canvas" style="width:306pt;height:315pt;mso-position-horizontal-relative:char;mso-position-vertical-relative:line" coordorigin="541,-637" coordsize="7200,7560">
            <o:lock v:ext="edit" aspectratio="t"/>
            <v:shape id="_x0000_s1081" type="#_x0000_t75" style="position:absolute;left:541;top:-637;width:7200;height:7560" o:preferrelative="f" stroked="t" strokecolor="white">
              <v:fill o:detectmouseclick="t"/>
              <v:path o:extrusionok="t" o:connecttype="none"/>
              <o:lock v:ext="edit" text="t"/>
            </v:shape>
            <v:rect id="_x0000_s1082" style="position:absolute;left:1812;top:-637;width:1482;height:660" strokeweight="1pt">
              <v:textbox style="mso-next-textbox:#_x0000_s1082">
                <w:txbxContent>
                  <w:p w:rsidR="00EC4A7B" w:rsidRDefault="00EC4A7B" w:rsidP="00EC4A7B">
                    <w:pPr>
                      <w:rPr>
                        <w:sz w:val="16"/>
                        <w:szCs w:val="16"/>
                      </w:rPr>
                    </w:pPr>
                    <w:r>
                      <w:rPr>
                        <w:sz w:val="16"/>
                        <w:szCs w:val="16"/>
                      </w:rPr>
                      <w:t xml:space="preserve">Оксиды азота </w:t>
                    </w:r>
                  </w:p>
                  <w:p w:rsidR="00EC4A7B" w:rsidRPr="008E65F5" w:rsidRDefault="00EC4A7B" w:rsidP="00EC4A7B">
                    <w:pPr>
                      <w:rPr>
                        <w:sz w:val="16"/>
                        <w:szCs w:val="16"/>
                      </w:rPr>
                    </w:pPr>
                    <w:r>
                      <w:rPr>
                        <w:sz w:val="16"/>
                        <w:szCs w:val="16"/>
                      </w:rPr>
                      <w:t>в атмосфере</w:t>
                    </w:r>
                  </w:p>
                </w:txbxContent>
              </v:textbox>
            </v:rect>
            <v:rect id="_x0000_s1083" style="position:absolute;left:541;top:227;width:1271;height:432;rotation:-360" strokecolor="white">
              <v:textbox style="mso-next-textbox:#_x0000_s1083">
                <w:txbxContent>
                  <w:p w:rsidR="00EC4A7B" w:rsidRPr="00A4584E" w:rsidRDefault="00EC4A7B" w:rsidP="00EC4A7B">
                    <w:pPr>
                      <w:rPr>
                        <w:sz w:val="16"/>
                        <w:szCs w:val="16"/>
                      </w:rPr>
                    </w:pPr>
                    <w:r>
                      <w:rPr>
                        <w:sz w:val="16"/>
                        <w:szCs w:val="16"/>
                      </w:rPr>
                      <w:t>Выбросы</w:t>
                    </w:r>
                  </w:p>
                </w:txbxContent>
              </v:textbox>
            </v:rect>
            <v:rect id="_x0000_s1084" style="position:absolute;left:541;top:875;width:1271;height:648" strokeweight="1pt">
              <v:textbox style="mso-next-textbox:#_x0000_s1084">
                <w:txbxContent>
                  <w:p w:rsidR="00EC4A7B" w:rsidRDefault="00EC4A7B" w:rsidP="00EC4A7B">
                    <w:pPr>
                      <w:rPr>
                        <w:sz w:val="16"/>
                        <w:szCs w:val="16"/>
                      </w:rPr>
                    </w:pPr>
                    <w:r>
                      <w:rPr>
                        <w:sz w:val="16"/>
                        <w:szCs w:val="16"/>
                      </w:rPr>
                      <w:t>Заводы и</w:t>
                    </w:r>
                  </w:p>
                  <w:p w:rsidR="00EC4A7B" w:rsidRPr="00A4584E" w:rsidRDefault="00EC4A7B" w:rsidP="00EC4A7B">
                    <w:pPr>
                      <w:rPr>
                        <w:sz w:val="16"/>
                        <w:szCs w:val="16"/>
                      </w:rPr>
                    </w:pPr>
                    <w:r>
                      <w:rPr>
                        <w:sz w:val="16"/>
                        <w:szCs w:val="16"/>
                      </w:rPr>
                      <w:t>транспорт</w:t>
                    </w:r>
                  </w:p>
                </w:txbxContent>
              </v:textbox>
            </v:rect>
            <v:rect id="_x0000_s1085" style="position:absolute;left:541;top:1955;width:1271;height:432" strokeweight="1pt">
              <v:textbox style="mso-next-textbox:#_x0000_s1085">
                <w:txbxContent>
                  <w:p w:rsidR="00EC4A7B" w:rsidRPr="00A4584E" w:rsidRDefault="00EC4A7B" w:rsidP="00EC4A7B">
                    <w:pPr>
                      <w:rPr>
                        <w:sz w:val="16"/>
                        <w:szCs w:val="16"/>
                      </w:rPr>
                    </w:pPr>
                    <w:r>
                      <w:rPr>
                        <w:sz w:val="16"/>
                        <w:szCs w:val="16"/>
                      </w:rPr>
                      <w:t>Удобрения</w:t>
                    </w:r>
                  </w:p>
                </w:txbxContent>
              </v:textbox>
            </v:rect>
            <v:rect id="_x0000_s1086" style="position:absolute;left:2235;top:1307;width:1271;height:432" strokecolor="white">
              <v:textbox style="mso-next-textbox:#_x0000_s1086">
                <w:txbxContent>
                  <w:p w:rsidR="00EC4A7B" w:rsidRPr="00A4584E" w:rsidRDefault="00EC4A7B" w:rsidP="00EC4A7B">
                    <w:pPr>
                      <w:rPr>
                        <w:sz w:val="16"/>
                        <w:szCs w:val="16"/>
                      </w:rPr>
                    </w:pPr>
                    <w:r>
                      <w:rPr>
                        <w:sz w:val="16"/>
                        <w:szCs w:val="16"/>
                      </w:rPr>
                      <w:t>Бактерии</w:t>
                    </w:r>
                  </w:p>
                </w:txbxContent>
              </v:textbox>
            </v:rect>
            <v:rect id="_x0000_s1087" style="position:absolute;left:2235;top:2387;width:1059;height:432" strokecolor="white">
              <v:textbox style="mso-next-textbox:#_x0000_s1087">
                <w:txbxContent>
                  <w:p w:rsidR="00EC4A7B" w:rsidRPr="00A4584E" w:rsidRDefault="00EC4A7B" w:rsidP="00EC4A7B">
                    <w:pPr>
                      <w:rPr>
                        <w:sz w:val="16"/>
                        <w:szCs w:val="16"/>
                      </w:rPr>
                    </w:pPr>
                    <w:r w:rsidRPr="00A4584E">
                      <w:rPr>
                        <w:sz w:val="16"/>
                        <w:szCs w:val="16"/>
                      </w:rPr>
                      <w:t>Осадки</w:t>
                    </w:r>
                  </w:p>
                </w:txbxContent>
              </v:textbox>
            </v:rect>
            <v:rect id="_x0000_s1088" style="position:absolute;left:1600;top:4547;width:1482;height:864" strokeweight="1pt">
              <v:textbox style="mso-next-textbox:#_x0000_s1088">
                <w:txbxContent>
                  <w:p w:rsidR="00EC4A7B" w:rsidRDefault="00EC4A7B" w:rsidP="00EC4A7B">
                    <w:pPr>
                      <w:rPr>
                        <w:sz w:val="16"/>
                        <w:szCs w:val="16"/>
                      </w:rPr>
                    </w:pPr>
                    <w:r>
                      <w:rPr>
                        <w:sz w:val="16"/>
                        <w:szCs w:val="16"/>
                      </w:rPr>
                      <w:t>Нитраты и</w:t>
                    </w:r>
                  </w:p>
                  <w:p w:rsidR="00EC4A7B" w:rsidRDefault="00EC4A7B" w:rsidP="00EC4A7B">
                    <w:pPr>
                      <w:rPr>
                        <w:sz w:val="16"/>
                        <w:szCs w:val="16"/>
                      </w:rPr>
                    </w:pPr>
                    <w:r>
                      <w:rPr>
                        <w:sz w:val="16"/>
                        <w:szCs w:val="16"/>
                      </w:rPr>
                      <w:t>нитриты в</w:t>
                    </w:r>
                  </w:p>
                  <w:p w:rsidR="00EC4A7B" w:rsidRPr="00A4584E" w:rsidRDefault="00EC4A7B" w:rsidP="00EC4A7B">
                    <w:pPr>
                      <w:rPr>
                        <w:sz w:val="16"/>
                        <w:szCs w:val="16"/>
                      </w:rPr>
                    </w:pPr>
                    <w:r>
                      <w:rPr>
                        <w:sz w:val="16"/>
                        <w:szCs w:val="16"/>
                      </w:rPr>
                      <w:t>почве и воде</w:t>
                    </w:r>
                  </w:p>
                </w:txbxContent>
              </v:textbox>
            </v:rect>
            <v:rect id="_x0000_s1089" style="position:absolute;left:3717;top:5843;width:1483;height:696" strokeweight="1pt">
              <v:textbox style="mso-next-textbox:#_x0000_s1089">
                <w:txbxContent>
                  <w:p w:rsidR="00EC4A7B" w:rsidRPr="00846C46" w:rsidRDefault="00EC4A7B" w:rsidP="00EC4A7B">
                    <w:pPr>
                      <w:rPr>
                        <w:sz w:val="16"/>
                        <w:szCs w:val="16"/>
                      </w:rPr>
                    </w:pPr>
                    <w:r w:rsidRPr="00846C46">
                      <w:rPr>
                        <w:sz w:val="16"/>
                        <w:szCs w:val="16"/>
                      </w:rPr>
                      <w:t>Детритофаги</w:t>
                    </w:r>
                  </w:p>
                </w:txbxContent>
              </v:textbox>
            </v:rect>
            <v:rect id="_x0000_s1090" style="position:absolute;left:3812;top:4703;width:1905;height:864" strokecolor="white">
              <v:textbox style="mso-next-textbox:#_x0000_s1090">
                <w:txbxContent>
                  <w:p w:rsidR="00EC4A7B" w:rsidRDefault="00EC4A7B" w:rsidP="00EC4A7B">
                    <w:pPr>
                      <w:rPr>
                        <w:sz w:val="16"/>
                        <w:szCs w:val="16"/>
                      </w:rPr>
                    </w:pPr>
                    <w:r>
                      <w:rPr>
                        <w:sz w:val="16"/>
                        <w:szCs w:val="16"/>
                      </w:rPr>
                      <w:t>Опадание листвы,</w:t>
                    </w:r>
                  </w:p>
                  <w:p w:rsidR="00EC4A7B" w:rsidRDefault="00EC4A7B" w:rsidP="00EC4A7B">
                    <w:pPr>
                      <w:rPr>
                        <w:sz w:val="16"/>
                        <w:szCs w:val="16"/>
                      </w:rPr>
                    </w:pPr>
                    <w:r>
                      <w:rPr>
                        <w:sz w:val="16"/>
                        <w:szCs w:val="16"/>
                      </w:rPr>
                      <w:t>отмирание</w:t>
                    </w:r>
                  </w:p>
                  <w:p w:rsidR="00EC4A7B" w:rsidRPr="00846C46" w:rsidRDefault="00EC4A7B" w:rsidP="00EC4A7B">
                    <w:pPr>
                      <w:rPr>
                        <w:sz w:val="16"/>
                        <w:szCs w:val="16"/>
                      </w:rPr>
                    </w:pPr>
                    <w:r>
                      <w:rPr>
                        <w:sz w:val="16"/>
                        <w:szCs w:val="16"/>
                      </w:rPr>
                      <w:t>растений</w:t>
                    </w:r>
                  </w:p>
                </w:txbxContent>
              </v:textbox>
            </v:rect>
            <v:rect id="_x0000_s1091" style="position:absolute;left:3717;top:3683;width:1753;height:672" strokeweight="1pt">
              <v:textbox style="mso-next-textbox:#_x0000_s1091">
                <w:txbxContent>
                  <w:p w:rsidR="00EC4A7B" w:rsidRDefault="00EC4A7B" w:rsidP="00EC4A7B">
                    <w:pPr>
                      <w:rPr>
                        <w:sz w:val="16"/>
                        <w:szCs w:val="16"/>
                      </w:rPr>
                    </w:pPr>
                    <w:r>
                      <w:rPr>
                        <w:sz w:val="16"/>
                        <w:szCs w:val="16"/>
                      </w:rPr>
                      <w:t>Растения: расти-</w:t>
                    </w:r>
                  </w:p>
                  <w:p w:rsidR="00EC4A7B" w:rsidRDefault="00EC4A7B" w:rsidP="00EC4A7B">
                    <w:pPr>
                      <w:rPr>
                        <w:sz w:val="16"/>
                        <w:szCs w:val="16"/>
                      </w:rPr>
                    </w:pPr>
                    <w:r>
                      <w:rPr>
                        <w:sz w:val="16"/>
                        <w:szCs w:val="16"/>
                      </w:rPr>
                      <w:t>тельные белки</w:t>
                    </w:r>
                  </w:p>
                  <w:p w:rsidR="00EC4A7B" w:rsidRDefault="00EC4A7B" w:rsidP="00EC4A7B">
                    <w:pPr>
                      <w:rPr>
                        <w:sz w:val="16"/>
                        <w:szCs w:val="16"/>
                      </w:rPr>
                    </w:pPr>
                  </w:p>
                  <w:p w:rsidR="00EC4A7B" w:rsidRPr="00846C46" w:rsidRDefault="00EC4A7B" w:rsidP="00EC4A7B">
                    <w:pPr>
                      <w:rPr>
                        <w:sz w:val="16"/>
                        <w:szCs w:val="16"/>
                      </w:rPr>
                    </w:pPr>
                  </w:p>
                </w:txbxContent>
              </v:textbox>
            </v:rect>
            <v:rect id="_x0000_s1092" style="position:absolute;left:5576;top:5063;width:1153;height:648" strokecolor="white">
              <v:textbox style="mso-next-textbox:#_x0000_s1092">
                <w:txbxContent>
                  <w:p w:rsidR="00EC4A7B" w:rsidRDefault="00EC4A7B" w:rsidP="00EC4A7B">
                    <w:pPr>
                      <w:rPr>
                        <w:sz w:val="16"/>
                        <w:szCs w:val="16"/>
                      </w:rPr>
                    </w:pPr>
                    <w:r>
                      <w:rPr>
                        <w:sz w:val="16"/>
                        <w:szCs w:val="16"/>
                      </w:rPr>
                      <w:t>Бактерии</w:t>
                    </w:r>
                  </w:p>
                  <w:p w:rsidR="00EC4A7B" w:rsidRPr="00846C46" w:rsidRDefault="00EC4A7B" w:rsidP="00EC4A7B">
                    <w:pPr>
                      <w:rPr>
                        <w:sz w:val="16"/>
                        <w:szCs w:val="16"/>
                      </w:rPr>
                    </w:pPr>
                    <w:r>
                      <w:rPr>
                        <w:sz w:val="16"/>
                        <w:szCs w:val="16"/>
                      </w:rPr>
                      <w:t>и грибы</w:t>
                    </w:r>
                  </w:p>
                </w:txbxContent>
              </v:textbox>
            </v:rect>
            <v:rect id="_x0000_s1093" style="position:absolute;left:4117;top:2375;width:1436;height:864" strokeweight="1pt">
              <v:textbox style="mso-next-textbox:#_x0000_s1093">
                <w:txbxContent>
                  <w:p w:rsidR="00EC4A7B" w:rsidRDefault="00EC4A7B" w:rsidP="00EC4A7B">
                    <w:pPr>
                      <w:rPr>
                        <w:sz w:val="16"/>
                        <w:szCs w:val="16"/>
                      </w:rPr>
                    </w:pPr>
                    <w:r>
                      <w:rPr>
                        <w:sz w:val="16"/>
                        <w:szCs w:val="16"/>
                      </w:rPr>
                      <w:t>Животные:</w:t>
                    </w:r>
                  </w:p>
                  <w:p w:rsidR="00EC4A7B" w:rsidRPr="00DC69C8" w:rsidRDefault="00EC4A7B" w:rsidP="00EC4A7B">
                    <w:pPr>
                      <w:rPr>
                        <w:sz w:val="16"/>
                        <w:szCs w:val="16"/>
                      </w:rPr>
                    </w:pPr>
                    <w:r>
                      <w:rPr>
                        <w:sz w:val="16"/>
                        <w:szCs w:val="16"/>
                      </w:rPr>
                      <w:t>животные белки</w:t>
                    </w:r>
                  </w:p>
                </w:txbxContent>
              </v:textbox>
            </v:rect>
            <v:rect id="_x0000_s1094" style="position:absolute;left:3600;top:1103;width:1762;height:1080" strokecolor="white">
              <v:textbox style="mso-next-textbox:#_x0000_s1094">
                <w:txbxContent>
                  <w:p w:rsidR="00EC4A7B" w:rsidRPr="00DC69C8" w:rsidRDefault="00EC4A7B" w:rsidP="00EC4A7B">
                    <w:pPr>
                      <w:rPr>
                        <w:sz w:val="16"/>
                        <w:szCs w:val="16"/>
                      </w:rPr>
                    </w:pPr>
                    <w:r>
                      <w:rPr>
                        <w:sz w:val="16"/>
                        <w:szCs w:val="16"/>
                      </w:rPr>
                      <w:t>Азотофиксирую-щие бактерии и сине-зелёные водоросли</w:t>
                    </w:r>
                  </w:p>
                </w:txbxContent>
              </v:textbox>
            </v:rect>
            <v:rect id="_x0000_s1095" style="position:absolute;left:3715;top:-579;width:1271;height:648" strokeweight="1pt">
              <v:textbox style="mso-next-textbox:#_x0000_s1095">
                <w:txbxContent>
                  <w:p w:rsidR="00EC4A7B" w:rsidRPr="00DC69C8" w:rsidRDefault="00EC4A7B" w:rsidP="00EC4A7B">
                    <w:pPr>
                      <w:rPr>
                        <w:sz w:val="16"/>
                        <w:szCs w:val="16"/>
                      </w:rPr>
                    </w:pPr>
                    <w:r>
                      <w:rPr>
                        <w:sz w:val="16"/>
                        <w:szCs w:val="16"/>
                      </w:rPr>
                      <w:t xml:space="preserve">Азот </w:t>
                    </w:r>
                    <w:r>
                      <w:rPr>
                        <w:sz w:val="16"/>
                        <w:szCs w:val="16"/>
                        <w:lang w:val="en-US"/>
                      </w:rPr>
                      <w:t>N</w:t>
                    </w:r>
                    <w:r>
                      <w:rPr>
                        <w:sz w:val="16"/>
                        <w:szCs w:val="16"/>
                        <w:vertAlign w:val="subscript"/>
                        <w:lang w:val="en-US"/>
                      </w:rPr>
                      <w:t>2</w:t>
                    </w:r>
                    <w:r>
                      <w:rPr>
                        <w:sz w:val="16"/>
                        <w:szCs w:val="16"/>
                      </w:rPr>
                      <w:t xml:space="preserve"> в атмосфере</w:t>
                    </w:r>
                  </w:p>
                </w:txbxContent>
              </v:textbox>
            </v:rect>
            <v:rect id="_x0000_s1096" style="position:absolute;left:4141;top:443;width:1932;height:648" strokecolor="white">
              <v:textbox style="mso-next-textbox:#_x0000_s1096">
                <w:txbxContent>
                  <w:p w:rsidR="00EC4A7B" w:rsidRPr="00DC69C8" w:rsidRDefault="00EC4A7B" w:rsidP="00EC4A7B">
                    <w:pPr>
                      <w:rPr>
                        <w:sz w:val="16"/>
                        <w:szCs w:val="16"/>
                      </w:rPr>
                    </w:pPr>
                    <w:r>
                      <w:rPr>
                        <w:sz w:val="16"/>
                        <w:szCs w:val="16"/>
                      </w:rPr>
                      <w:t>Денитрофици-рующие бактерии</w:t>
                    </w:r>
                  </w:p>
                </w:txbxContent>
              </v:textbox>
            </v:rect>
            <v:rect id="_x0000_s1097" style="position:absolute;left:6259;top:875;width:1482;height:648" strokeweight="1pt">
              <v:textbox style="mso-next-textbox:#_x0000_s1097">
                <w:txbxContent>
                  <w:p w:rsidR="00EC4A7B" w:rsidRPr="00BB1DFE" w:rsidRDefault="00EC4A7B" w:rsidP="00EC4A7B">
                    <w:pPr>
                      <w:rPr>
                        <w:sz w:val="16"/>
                        <w:szCs w:val="16"/>
                      </w:rPr>
                    </w:pPr>
                    <w:r>
                      <w:rPr>
                        <w:sz w:val="16"/>
                        <w:szCs w:val="16"/>
                      </w:rPr>
                      <w:t>Заводы хим. предприят.</w:t>
                    </w:r>
                  </w:p>
                </w:txbxContent>
              </v:textbox>
            </v:rect>
            <v:rect id="_x0000_s1098" style="position:absolute;left:6259;top:11;width:1463;height:432" strokecolor="white">
              <v:textbox style="mso-next-textbox:#_x0000_s1098">
                <w:txbxContent>
                  <w:p w:rsidR="00EC4A7B" w:rsidRPr="00BB1DFE" w:rsidRDefault="00EC4A7B" w:rsidP="00EC4A7B">
                    <w:pPr>
                      <w:rPr>
                        <w:sz w:val="16"/>
                        <w:szCs w:val="16"/>
                      </w:rPr>
                    </w:pPr>
                    <w:r>
                      <w:rPr>
                        <w:sz w:val="16"/>
                        <w:szCs w:val="16"/>
                      </w:rPr>
                      <w:t>Выбросы</w:t>
                    </w:r>
                  </w:p>
                </w:txbxContent>
              </v:textbox>
            </v:rect>
            <v:rect id="_x0000_s1099" style="position:absolute;left:6470;top:1955;width:1252;height:451" strokeweight="1pt">
              <v:textbox style="mso-next-textbox:#_x0000_s1099">
                <w:txbxContent>
                  <w:p w:rsidR="00EC4A7B" w:rsidRPr="00BB1DFE" w:rsidRDefault="00EC4A7B" w:rsidP="00EC4A7B">
                    <w:pPr>
                      <w:rPr>
                        <w:sz w:val="16"/>
                        <w:szCs w:val="16"/>
                      </w:rPr>
                    </w:pPr>
                    <w:r>
                      <w:rPr>
                        <w:sz w:val="16"/>
                        <w:szCs w:val="16"/>
                      </w:rPr>
                      <w:t>Удобрения</w:t>
                    </w:r>
                  </w:p>
                </w:txbxContent>
              </v:textbox>
            </v:rect>
            <v:rect id="_x0000_s1100" style="position:absolute;left:6259;top:3899;width:1463;height:1099" strokeweight="1pt">
              <v:textbox style="mso-next-textbox:#_x0000_s1100">
                <w:txbxContent>
                  <w:p w:rsidR="00EC4A7B" w:rsidRPr="00BB1DFE" w:rsidRDefault="00EC4A7B" w:rsidP="00EC4A7B">
                    <w:pPr>
                      <w:rPr>
                        <w:sz w:val="16"/>
                        <w:szCs w:val="16"/>
                      </w:rPr>
                    </w:pPr>
                    <w:r>
                      <w:rPr>
                        <w:sz w:val="16"/>
                        <w:szCs w:val="16"/>
                      </w:rPr>
                      <w:t>Аммиак и аммонийные соединения в воде и почве</w:t>
                    </w:r>
                  </w:p>
                </w:txbxContent>
              </v:textbox>
            </v:rect>
            <v:rect id="_x0000_s1101" style="position:absolute;left:5576;top:2447;width:1353;height:451" strokecolor="white">
              <v:textbox style="mso-next-textbox:#_x0000_s1101">
                <w:txbxContent>
                  <w:p w:rsidR="00EC4A7B" w:rsidRPr="00380C21" w:rsidRDefault="00EC4A7B" w:rsidP="00EC4A7B">
                    <w:pPr>
                      <w:rPr>
                        <w:sz w:val="16"/>
                        <w:szCs w:val="16"/>
                      </w:rPr>
                    </w:pPr>
                    <w:r>
                      <w:rPr>
                        <w:sz w:val="16"/>
                        <w:szCs w:val="16"/>
                      </w:rPr>
                      <w:t>Экскреция</w:t>
                    </w:r>
                  </w:p>
                </w:txbxContent>
              </v:textbox>
            </v:rect>
            <v:rect id="_x0000_s1102" style="position:absolute;left:5623;top:2855;width:1189;height:432" strokecolor="white">
              <v:textbox style="mso-next-textbox:#_x0000_s1102">
                <w:txbxContent>
                  <w:p w:rsidR="00EC4A7B" w:rsidRPr="00380C21" w:rsidRDefault="00EC4A7B" w:rsidP="00EC4A7B">
                    <w:pPr>
                      <w:rPr>
                        <w:sz w:val="16"/>
                        <w:szCs w:val="16"/>
                      </w:rPr>
                    </w:pPr>
                    <w:r>
                      <w:rPr>
                        <w:sz w:val="16"/>
                        <w:szCs w:val="16"/>
                      </w:rPr>
                      <w:t>Бактерии</w:t>
                    </w:r>
                  </w:p>
                </w:txbxContent>
              </v:textbox>
            </v:rect>
            <v:line id="_x0000_s1103" style="position:absolute;flip:y" from="1388,11" to="2023,875">
              <v:stroke endarrow="block"/>
            </v:line>
            <v:line id="_x0000_s1104" style="position:absolute" from="1176,1523" to="1176,1955">
              <v:stroke endarrow="block"/>
            </v:line>
            <v:line id="_x0000_s1105" style="position:absolute" from="1176,2387" to="1812,4547">
              <v:stroke endarrow="block"/>
            </v:line>
            <v:line id="_x0000_s1106" style="position:absolute" from="2235,11" to="2235,4547">
              <v:stroke startarrow="block" endarrow="block"/>
            </v:line>
            <v:line id="_x0000_s1107" style="position:absolute;flip:x" from="3659,71" to="4082,1151" strokeweight="1pt"/>
            <v:line id="_x0000_s1108" style="position:absolute" from="3659,1163" to="3660,2243" strokeweight="1pt"/>
            <v:line id="_x0000_s1109" style="position:absolute;flip:x" from="2670,2255" to="3659,4523">
              <v:stroke endarrow="block"/>
            </v:line>
            <v:line id="_x0000_s1110" style="position:absolute;flip:y" from="4565,3251" to="4566,3683">
              <v:stroke endarrow="block"/>
            </v:line>
            <v:line id="_x0000_s1111" style="position:absolute" from="3929,4331" to="3929,5843">
              <v:stroke endarrow="block"/>
            </v:line>
            <v:line id="_x0000_s1112" style="position:absolute" from="5412,3251" to="5412,3467" strokeweight="1pt"/>
            <v:line id="_x0000_s1113" style="position:absolute" from="5412,3467" to="5623,3467" strokeweight="1pt"/>
            <v:line id="_x0000_s1114" style="position:absolute;flip:x" from="5613,3467" to="5623,5939" strokeweight="1pt"/>
            <v:line id="_x0000_s1115" style="position:absolute;flip:x" from="5188,5939" to="5612,5940">
              <v:stroke endarrow="block"/>
            </v:line>
            <v:line id="_x0000_s1116" style="position:absolute" from="5565,3011" to="6729,3875">
              <v:stroke endarrow="block"/>
            </v:line>
            <v:line id="_x0000_s1117" style="position:absolute;flip:y" from="5200,4979" to="7106,6491">
              <v:stroke endarrow="block"/>
            </v:line>
            <v:line id="_x0000_s1118" style="position:absolute;flip:x y" from="6682,2603" to="7106,3899" strokeweight="1pt"/>
            <v:line id="_x0000_s1119" style="position:absolute;flip:x y" from="5835,2171" to="6682,2603" strokeweight="1pt"/>
            <v:line id="_x0000_s1120" style="position:absolute;flip:y" from="5836,623" to="5847,2171" strokeweight="1pt"/>
            <v:line id="_x0000_s1121" style="position:absolute;flip:x y" from="5000,-1" to="5847,647">
              <v:stroke endarrow="block"/>
            </v:line>
            <v:line id="_x0000_s1122" style="position:absolute" from="4988,-205" to="6894,875">
              <v:stroke startarrow="block" endarrow="block"/>
            </v:line>
            <v:line id="_x0000_s1123" style="position:absolute" from="7106,1523" to="7106,1955">
              <v:stroke endarrow="block"/>
            </v:line>
            <v:line id="_x0000_s1124" style="position:absolute" from="7317,2387" to="7317,3899">
              <v:stroke endarrow="block"/>
            </v:line>
            <v:line id="_x0000_s1125" style="position:absolute;flip:x y" from="3412,6635" to="5376,6636" strokeweight="1pt"/>
            <v:line id="_x0000_s1126" style="position:absolute;flip:y" from="5376,4979" to="7317,6647">
              <v:stroke endarrow="block"/>
            </v:line>
            <v:line id="_x0000_s1127" style="position:absolute;flip:x y" from="2470,5423" to="3435,6635">
              <v:stroke endarrow="block"/>
            </v:line>
            <w10:wrap type="none"/>
            <w10:anchorlock/>
          </v:group>
        </w:pict>
      </w:r>
    </w:p>
    <w:p w:rsidR="00EC4A7B" w:rsidRDefault="00EC4A7B" w:rsidP="00EC4A7B">
      <w:pPr>
        <w:pStyle w:val="1"/>
        <w:ind w:firstLine="709"/>
        <w:jc w:val="both"/>
        <w:rPr>
          <w:sz w:val="16"/>
          <w:szCs w:val="16"/>
        </w:rPr>
      </w:pPr>
    </w:p>
    <w:p w:rsidR="00EC4A7B" w:rsidRDefault="00EC4A7B" w:rsidP="00EC4A7B">
      <w:pPr>
        <w:pStyle w:val="1"/>
        <w:ind w:firstLine="709"/>
        <w:rPr>
          <w:sz w:val="16"/>
          <w:szCs w:val="16"/>
        </w:rPr>
      </w:pPr>
    </w:p>
    <w:p w:rsidR="00EC4A7B" w:rsidRDefault="00EC4A7B" w:rsidP="00EC4A7B">
      <w:pPr>
        <w:pStyle w:val="1"/>
        <w:ind w:firstLine="709"/>
        <w:rPr>
          <w:sz w:val="16"/>
          <w:szCs w:val="16"/>
        </w:rPr>
      </w:pPr>
      <w:r w:rsidRPr="00B3520A">
        <w:rPr>
          <w:sz w:val="16"/>
          <w:szCs w:val="16"/>
        </w:rPr>
        <w:t>Рис</w:t>
      </w:r>
      <w:r>
        <w:rPr>
          <w:sz w:val="16"/>
          <w:szCs w:val="16"/>
        </w:rPr>
        <w:t>. 2.11. Кругооборот азота (упрощенно)</w:t>
      </w:r>
    </w:p>
    <w:p w:rsidR="00EC4A7B" w:rsidRDefault="00EC4A7B" w:rsidP="00EC4A7B">
      <w:pPr>
        <w:pStyle w:val="1"/>
        <w:ind w:firstLine="709"/>
        <w:jc w:val="both"/>
      </w:pPr>
    </w:p>
    <w:p w:rsidR="00EC4A7B" w:rsidRDefault="00EC4A7B" w:rsidP="00EC4A7B">
      <w:pPr>
        <w:pStyle w:val="1"/>
        <w:ind w:firstLine="709"/>
        <w:jc w:val="both"/>
      </w:pPr>
      <w:r>
        <w:t xml:space="preserve">Биогеохимический цикл азота с учетом антропогенных факторов рассмотрим подробнее. Азот в свободном виде (в виде </w:t>
      </w:r>
      <w:r>
        <w:rPr>
          <w:lang w:val="en-US"/>
        </w:rPr>
        <w:t>N</w:t>
      </w:r>
      <w:r>
        <w:rPr>
          <w:vertAlign w:val="subscript"/>
        </w:rPr>
        <w:t>2</w:t>
      </w:r>
      <w:r>
        <w:t>) недоступен растениям. Для своего роста растения могут использовать лишь соли азотной и азотистой кислот, хуже – аммиачные соединения.</w:t>
      </w:r>
    </w:p>
    <w:p w:rsidR="00EC4A7B" w:rsidRPr="006B35CE" w:rsidRDefault="00EC4A7B" w:rsidP="00EC4A7B">
      <w:pPr>
        <w:pStyle w:val="1"/>
        <w:ind w:firstLine="720"/>
        <w:jc w:val="both"/>
      </w:pPr>
      <w:r w:rsidRPr="006B35CE">
        <w:t>На</w:t>
      </w:r>
      <w:r>
        <w:t xml:space="preserve"> границе воздушной атмосферы и грунта содержится от 0,02 до 0,056 кг/м</w:t>
      </w:r>
      <w:r>
        <w:rPr>
          <w:vertAlign w:val="superscript"/>
        </w:rPr>
        <w:t>3</w:t>
      </w:r>
      <w:r>
        <w:t xml:space="preserve"> азота (летом и осенью больше, чем зимой и весной, из-за грозовых разрядов). За год на 1 га в разных частях земли выпадает 2,6-14,3</w:t>
      </w:r>
      <w:r>
        <w:rPr>
          <w:lang w:val="en-US"/>
        </w:rPr>
        <w:t> </w:t>
      </w:r>
      <w:r>
        <w:t>кг азота. Больше всего азота вблизи больших химических предприятий, связанных с продуктами азота, поэтому в почву в радиусе нескольких километров азотных удобрений не следует вносить.</w:t>
      </w:r>
    </w:p>
    <w:p w:rsidR="00EC4A7B" w:rsidRDefault="00EC4A7B" w:rsidP="00EC4A7B">
      <w:pPr>
        <w:pStyle w:val="1"/>
        <w:ind w:firstLine="709"/>
        <w:jc w:val="both"/>
      </w:pPr>
      <w:r>
        <w:t xml:space="preserve"> Как же азот из воздуха попадает в почву в связанном виде? Это возможно благодаря азотофиксирующим бактериям, живущим в грунтах, а также сине-зеленым водорослям в водоемах. Поэтому их значение необычайно велико. Примерами таких бактерий являются аэробные азотобактерии (действуют в присутствии кислорода воздуха), анаэробные клостридиумы Пастера (действуют без доступа О</w:t>
      </w:r>
      <w:r>
        <w:rPr>
          <w:vertAlign w:val="subscript"/>
        </w:rPr>
        <w:t>2</w:t>
      </w:r>
      <w:r>
        <w:t>), клубеньковые бактерии, живущие и функционирующие в корнях-клубнях, в основном бобовых растений. Процесс фиксации таков:</w:t>
      </w:r>
    </w:p>
    <w:p w:rsidR="00EC4A7B" w:rsidRDefault="00EC4A7B" w:rsidP="00EC4A7B">
      <w:pPr>
        <w:pStyle w:val="1"/>
      </w:pPr>
      <w:r>
        <w:rPr>
          <w:lang w:val="en-US"/>
        </w:rPr>
        <w:t>N</w:t>
      </w:r>
      <w:r>
        <w:rPr>
          <w:vertAlign w:val="subscript"/>
        </w:rPr>
        <w:t>2</w:t>
      </w:r>
      <w:r>
        <w:t xml:space="preserve"> + 3Н</w:t>
      </w:r>
      <w:r>
        <w:rPr>
          <w:vertAlign w:val="subscript"/>
        </w:rPr>
        <w:t>2</w:t>
      </w:r>
      <w:r>
        <w:t xml:space="preserve"> </w:t>
      </w:r>
      <w:r>
        <w:sym w:font="Symbol" w:char="F0AE"/>
      </w:r>
      <w:r>
        <w:t xml:space="preserve"> 2</w:t>
      </w:r>
      <w:r>
        <w:rPr>
          <w:lang w:val="en-US"/>
        </w:rPr>
        <w:t>N</w:t>
      </w:r>
      <w:r>
        <w:t>Н</w:t>
      </w:r>
      <w:r>
        <w:rPr>
          <w:vertAlign w:val="subscript"/>
        </w:rPr>
        <w:t>3</w:t>
      </w:r>
      <w:r>
        <w:t xml:space="preserve"> + 615,63 кДж.</w:t>
      </w:r>
    </w:p>
    <w:p w:rsidR="00EC4A7B" w:rsidRDefault="00EC4A7B" w:rsidP="00EC4A7B">
      <w:pPr>
        <w:pStyle w:val="1"/>
        <w:ind w:left="720" w:firstLine="720"/>
        <w:jc w:val="both"/>
      </w:pPr>
      <w:r>
        <w:t>(или 2</w:t>
      </w:r>
      <w:r>
        <w:rPr>
          <w:lang w:val="en-US"/>
        </w:rPr>
        <w:t>N</w:t>
      </w:r>
      <w:r>
        <w:t>)</w:t>
      </w:r>
    </w:p>
    <w:p w:rsidR="00EC4A7B" w:rsidRDefault="00EC4A7B" w:rsidP="00EC4A7B">
      <w:pPr>
        <w:pStyle w:val="1"/>
        <w:ind w:firstLine="709"/>
        <w:jc w:val="both"/>
      </w:pPr>
      <w:r>
        <w:t>За год эти бактерии могут запасать для растений до 20 –30 кг азота. Затем начинают выполнять свои функции нитрифицирующие бактерии (упрощенно - нитритные и нитратные), окисляющие аммиак (соответственно, до азотистой и азотной кислот):</w:t>
      </w:r>
    </w:p>
    <w:p w:rsidR="00EC4A7B" w:rsidRDefault="00EC4A7B" w:rsidP="00EC4A7B">
      <w:pPr>
        <w:pStyle w:val="1"/>
      </w:pPr>
      <w:r>
        <w:t>2</w:t>
      </w:r>
      <w:r>
        <w:rPr>
          <w:lang w:val="en-US"/>
        </w:rPr>
        <w:t>N</w:t>
      </w:r>
      <w:r>
        <w:t>Н</w:t>
      </w:r>
      <w:r>
        <w:rPr>
          <w:vertAlign w:val="subscript"/>
        </w:rPr>
        <w:t>3</w:t>
      </w:r>
      <w:r>
        <w:t xml:space="preserve"> + 3О</w:t>
      </w:r>
      <w:r>
        <w:rPr>
          <w:vertAlign w:val="subscript"/>
        </w:rPr>
        <w:t>2</w:t>
      </w:r>
      <w:r>
        <w:t xml:space="preserve"> </w:t>
      </w:r>
      <w:r>
        <w:sym w:font="Symbol" w:char="F0AE"/>
      </w:r>
      <w:r>
        <w:t xml:space="preserve"> 2Н</w:t>
      </w:r>
      <w:r>
        <w:rPr>
          <w:lang w:val="en-US"/>
        </w:rPr>
        <w:t>N</w:t>
      </w:r>
      <w:r>
        <w:t>О</w:t>
      </w:r>
      <w:r>
        <w:rPr>
          <w:vertAlign w:val="subscript"/>
        </w:rPr>
        <w:t>2</w:t>
      </w:r>
      <w:r>
        <w:t xml:space="preserve"> + 2Н</w:t>
      </w:r>
      <w:r>
        <w:rPr>
          <w:vertAlign w:val="subscript"/>
        </w:rPr>
        <w:t>2</w:t>
      </w:r>
      <w:r>
        <w:t>О + 148 ккал;</w:t>
      </w:r>
    </w:p>
    <w:p w:rsidR="00EC4A7B" w:rsidRDefault="00EC4A7B" w:rsidP="00EC4A7B">
      <w:pPr>
        <w:pStyle w:val="1"/>
      </w:pPr>
      <w:r>
        <w:t>2Н</w:t>
      </w:r>
      <w:r>
        <w:rPr>
          <w:lang w:val="en-US"/>
        </w:rPr>
        <w:t>N</w:t>
      </w:r>
      <w:r>
        <w:t>О</w:t>
      </w:r>
      <w:r>
        <w:rPr>
          <w:vertAlign w:val="subscript"/>
        </w:rPr>
        <w:t>2</w:t>
      </w:r>
      <w:r>
        <w:t xml:space="preserve"> + О</w:t>
      </w:r>
      <w:r>
        <w:rPr>
          <w:vertAlign w:val="subscript"/>
        </w:rPr>
        <w:t>2</w:t>
      </w:r>
      <w:r>
        <w:t xml:space="preserve"> </w:t>
      </w:r>
      <w:r>
        <w:sym w:font="Symbol" w:char="F0AE"/>
      </w:r>
      <w:r>
        <w:t xml:space="preserve"> 2Н</w:t>
      </w:r>
      <w:r>
        <w:rPr>
          <w:lang w:val="en-US"/>
        </w:rPr>
        <w:t>N</w:t>
      </w:r>
      <w:r>
        <w:t>О</w:t>
      </w:r>
      <w:r>
        <w:rPr>
          <w:vertAlign w:val="subscript"/>
        </w:rPr>
        <w:t>3</w:t>
      </w:r>
      <w:r>
        <w:t xml:space="preserve"> + 48 ккал.</w:t>
      </w:r>
    </w:p>
    <w:p w:rsidR="00EC4A7B" w:rsidRDefault="00EC4A7B" w:rsidP="00EC4A7B">
      <w:pPr>
        <w:pStyle w:val="1"/>
        <w:ind w:firstLine="709"/>
        <w:jc w:val="both"/>
      </w:pPr>
      <w:r>
        <w:t>Эти кислоты в процессе обменных реакций в грунтовых растворах образуют соли (нитриты и нитраты), которыми питаются растения:</w:t>
      </w:r>
    </w:p>
    <w:p w:rsidR="00EC4A7B" w:rsidRDefault="00EC4A7B" w:rsidP="00EC4A7B">
      <w:pPr>
        <w:pStyle w:val="1"/>
      </w:pPr>
      <w:r>
        <w:t>К</w:t>
      </w:r>
      <w:r>
        <w:rPr>
          <w:vertAlign w:val="subscript"/>
        </w:rPr>
        <w:t>2</w:t>
      </w:r>
      <w:r>
        <w:t>СО</w:t>
      </w:r>
      <w:r>
        <w:rPr>
          <w:vertAlign w:val="subscript"/>
        </w:rPr>
        <w:t>3</w:t>
      </w:r>
      <w:r>
        <w:t xml:space="preserve"> + 2Н</w:t>
      </w:r>
      <w:r>
        <w:rPr>
          <w:lang w:val="en-US"/>
        </w:rPr>
        <w:t>N</w:t>
      </w:r>
      <w:r>
        <w:t>О</w:t>
      </w:r>
      <w:r>
        <w:rPr>
          <w:vertAlign w:val="subscript"/>
        </w:rPr>
        <w:t>3</w:t>
      </w:r>
      <w:r>
        <w:t xml:space="preserve"> </w:t>
      </w:r>
      <w:r>
        <w:sym w:font="Symbol" w:char="F0AE"/>
      </w:r>
      <w:r>
        <w:t xml:space="preserve"> 2К</w:t>
      </w:r>
      <w:r>
        <w:rPr>
          <w:lang w:val="en-US"/>
        </w:rPr>
        <w:t>N</w:t>
      </w:r>
      <w:r>
        <w:t>О</w:t>
      </w:r>
      <w:r>
        <w:rPr>
          <w:vertAlign w:val="subscript"/>
        </w:rPr>
        <w:t>3</w:t>
      </w:r>
      <w:r>
        <w:t xml:space="preserve"> + СО</w:t>
      </w:r>
      <w:r>
        <w:rPr>
          <w:vertAlign w:val="subscript"/>
        </w:rPr>
        <w:t>2</w:t>
      </w:r>
      <w:r>
        <w:sym w:font="Symbol" w:char="F0AD"/>
      </w:r>
      <w:r>
        <w:t xml:space="preserve"> + Н</w:t>
      </w:r>
      <w:r>
        <w:rPr>
          <w:vertAlign w:val="subscript"/>
        </w:rPr>
        <w:t>2</w:t>
      </w:r>
      <w:r>
        <w:t>О.</w:t>
      </w:r>
    </w:p>
    <w:p w:rsidR="00EC4A7B" w:rsidRDefault="00EC4A7B" w:rsidP="00EC4A7B">
      <w:pPr>
        <w:pStyle w:val="1"/>
        <w:ind w:left="720"/>
        <w:jc w:val="both"/>
      </w:pPr>
      <w:r>
        <w:t xml:space="preserve">       (или СаСО</w:t>
      </w:r>
      <w:r>
        <w:rPr>
          <w:vertAlign w:val="subscript"/>
        </w:rPr>
        <w:t>3</w:t>
      </w:r>
      <w:r>
        <w:t>)</w:t>
      </w:r>
    </w:p>
    <w:p w:rsidR="00EC4A7B" w:rsidRDefault="00EC4A7B" w:rsidP="00EC4A7B">
      <w:pPr>
        <w:pStyle w:val="1"/>
        <w:ind w:firstLine="709"/>
        <w:jc w:val="both"/>
      </w:pPr>
      <w:r>
        <w:t xml:space="preserve">Растения используют нитраты для синтеза белковых соединений, которые идут для питания другим живым организмам (например, животным), синтезирующим свои аминокислоты и т.д. Продукты выделения (экскреция) – мочевина и другие, трупы растений и животных подвергаются деструкции и минерализуются сначала до аммиака и аммиачных соединений (аммонификация) под действием бактерий, грибов, дождевых червей и др., и далее до солей азотных кислот, а последние денитрифицирующими бактериями до </w:t>
      </w:r>
      <w:r>
        <w:rPr>
          <w:lang w:val="en-US"/>
        </w:rPr>
        <w:t>N</w:t>
      </w:r>
      <w:r>
        <w:rPr>
          <w:vertAlign w:val="subscript"/>
        </w:rPr>
        <w:t>2</w:t>
      </w:r>
      <w:r>
        <w:t xml:space="preserve">, уходящего в атмосферу (реакция 1). Частью в атмосферу азот удаляется и в виде </w:t>
      </w:r>
      <w:r>
        <w:rPr>
          <w:lang w:val="en-US"/>
        </w:rPr>
        <w:t>N</w:t>
      </w:r>
      <w:r>
        <w:t>Н</w:t>
      </w:r>
      <w:r>
        <w:rPr>
          <w:vertAlign w:val="subscript"/>
        </w:rPr>
        <w:t>3</w:t>
      </w:r>
      <w:r>
        <w:t>. Затем начинается новый цикл.</w:t>
      </w:r>
    </w:p>
    <w:p w:rsidR="00EC4A7B" w:rsidRDefault="00EC4A7B" w:rsidP="00EC4A7B">
      <w:pPr>
        <w:pStyle w:val="1"/>
        <w:jc w:val="left"/>
      </w:pPr>
      <w:r>
        <w:t>5С</w:t>
      </w:r>
      <w:r>
        <w:rPr>
          <w:vertAlign w:val="subscript"/>
        </w:rPr>
        <w:t>6</w:t>
      </w:r>
      <w:r>
        <w:t>Н</w:t>
      </w:r>
      <w:r>
        <w:rPr>
          <w:vertAlign w:val="subscript"/>
        </w:rPr>
        <w:t>12</w:t>
      </w:r>
      <w:r>
        <w:t>О</w:t>
      </w:r>
      <w:r>
        <w:rPr>
          <w:vertAlign w:val="subscript"/>
        </w:rPr>
        <w:t>6</w:t>
      </w:r>
      <w:r>
        <w:t xml:space="preserve"> + 24К</w:t>
      </w:r>
      <w:r>
        <w:rPr>
          <w:lang w:val="en-US"/>
        </w:rPr>
        <w:t>N</w:t>
      </w:r>
      <w:r>
        <w:t>О</w:t>
      </w:r>
      <w:r>
        <w:rPr>
          <w:vertAlign w:val="subscript"/>
        </w:rPr>
        <w:t>3</w:t>
      </w:r>
      <w:r>
        <w:t xml:space="preserve"> </w:t>
      </w:r>
      <w:r>
        <w:sym w:font="Symbol" w:char="F0AE"/>
      </w:r>
      <w:r>
        <w:t xml:space="preserve"> 30СО</w:t>
      </w:r>
      <w:r>
        <w:rPr>
          <w:vertAlign w:val="subscript"/>
        </w:rPr>
        <w:t>2</w:t>
      </w:r>
      <w:r>
        <w:sym w:font="Symbol" w:char="F0AD"/>
      </w:r>
      <w:r>
        <w:t xml:space="preserve"> + 18Н</w:t>
      </w:r>
      <w:r>
        <w:rPr>
          <w:vertAlign w:val="subscript"/>
        </w:rPr>
        <w:t>2</w:t>
      </w:r>
      <w:r>
        <w:t>О + 24КОН + 12</w:t>
      </w:r>
      <w:r>
        <w:rPr>
          <w:lang w:val="en-US"/>
        </w:rPr>
        <w:t>N</w:t>
      </w:r>
      <w:r>
        <w:rPr>
          <w:vertAlign w:val="subscript"/>
        </w:rPr>
        <w:t>2</w:t>
      </w:r>
      <w:r>
        <w:t xml:space="preserve"> + 9388,3     (1)</w:t>
      </w:r>
    </w:p>
    <w:p w:rsidR="00EC4A7B" w:rsidRDefault="00EC4A7B" w:rsidP="00EC4A7B">
      <w:pPr>
        <w:pStyle w:val="1"/>
        <w:ind w:left="4320" w:firstLine="720"/>
        <w:jc w:val="left"/>
      </w:pPr>
      <w:r>
        <w:t xml:space="preserve"> кДж/моль.</w:t>
      </w:r>
    </w:p>
    <w:p w:rsidR="00EC4A7B" w:rsidRDefault="00EC4A7B" w:rsidP="00EC4A7B">
      <w:pPr>
        <w:pStyle w:val="1"/>
        <w:ind w:firstLine="709"/>
        <w:jc w:val="both"/>
      </w:pPr>
      <w:r>
        <w:t>Часть аммиака после аммонификации в почве нитрифицируется бактериями до солей (нитритов и нитратов) и остается в почве для питания растений.</w:t>
      </w:r>
    </w:p>
    <w:p w:rsidR="00EC4A7B" w:rsidRDefault="00EC4A7B" w:rsidP="00EC4A7B">
      <w:pPr>
        <w:pStyle w:val="1"/>
        <w:ind w:firstLine="709"/>
        <w:jc w:val="both"/>
      </w:pPr>
      <w:r>
        <w:t xml:space="preserve">Итак, существуют азотофиксирующие бактерии (азот переводят в </w:t>
      </w:r>
      <w:r>
        <w:rPr>
          <w:lang w:val="en-US"/>
        </w:rPr>
        <w:t>N</w:t>
      </w:r>
      <w:r>
        <w:t>Н</w:t>
      </w:r>
      <w:r>
        <w:rPr>
          <w:vertAlign w:val="subscript"/>
        </w:rPr>
        <w:t>3</w:t>
      </w:r>
      <w:r>
        <w:t>), нитрифицирующие (аммиак - в основном, в соли Н</w:t>
      </w:r>
      <w:r>
        <w:rPr>
          <w:lang w:val="en-US"/>
        </w:rPr>
        <w:t>N</w:t>
      </w:r>
      <w:r>
        <w:t>О</w:t>
      </w:r>
      <w:r>
        <w:rPr>
          <w:vertAlign w:val="subscript"/>
        </w:rPr>
        <w:t>3</w:t>
      </w:r>
      <w:r>
        <w:t xml:space="preserve">), а денитрифицирующие разлагают нитратные соли, превращая их в </w:t>
      </w:r>
      <w:r>
        <w:rPr>
          <w:lang w:val="en-US"/>
        </w:rPr>
        <w:t>N</w:t>
      </w:r>
      <w:r>
        <w:t>Н</w:t>
      </w:r>
      <w:r>
        <w:rPr>
          <w:vertAlign w:val="subscript"/>
        </w:rPr>
        <w:t>3</w:t>
      </w:r>
      <w:r>
        <w:t xml:space="preserve"> и даже до </w:t>
      </w:r>
      <w:r>
        <w:rPr>
          <w:lang w:val="en-US"/>
        </w:rPr>
        <w:t>N</w:t>
      </w:r>
      <w:r>
        <w:rPr>
          <w:vertAlign w:val="subscript"/>
        </w:rPr>
        <w:t>2</w:t>
      </w:r>
      <w:r>
        <w:t>. Поэтому первые и вторые бактерии обогащают грунт доступными для растений формами азота, а третьи – обедняют грунт азотом.</w:t>
      </w:r>
    </w:p>
    <w:p w:rsidR="00EC4A7B" w:rsidRDefault="00EC4A7B" w:rsidP="00EC4A7B">
      <w:pPr>
        <w:pStyle w:val="1"/>
        <w:ind w:firstLine="709"/>
        <w:jc w:val="both"/>
      </w:pPr>
      <w:r>
        <w:t xml:space="preserve">Более полная схема кругооборота азота  представлена на рис.2.12. </w:t>
      </w:r>
    </w:p>
    <w:p w:rsidR="00EC4A7B" w:rsidRPr="002779F2" w:rsidRDefault="00EC4A7B" w:rsidP="00EC4A7B">
      <w:pPr>
        <w:pStyle w:val="1"/>
        <w:ind w:firstLine="709"/>
        <w:jc w:val="both"/>
        <w:rPr>
          <w:sz w:val="16"/>
          <w:szCs w:val="16"/>
        </w:rPr>
      </w:pPr>
    </w:p>
    <w:p w:rsidR="00EC4A7B" w:rsidRDefault="005E4979" w:rsidP="00EC4A7B">
      <w:pPr>
        <w:pStyle w:val="1"/>
        <w:jc w:val="both"/>
      </w:pPr>
      <w:r>
        <w:pict>
          <v:group id="_x0000_s1049" editas="canvas" style="width:306pt;height:270pt;mso-position-horizontal-relative:char;mso-position-vertical-relative:line" coordorigin="329,-929" coordsize="7200,6480">
            <o:lock v:ext="edit" aspectratio="t"/>
            <v:shape id="_x0000_s1050" type="#_x0000_t75" style="position:absolute;left:329;top:-929;width:7200;height:6480" o:preferrelative="f">
              <v:fill o:detectmouseclick="t"/>
              <v:path o:extrusionok="t" o:connecttype="none"/>
              <o:lock v:ext="edit" text="t"/>
            </v:shape>
            <v:rect id="_x0000_s1051" style="position:absolute;left:2447;top:-713;width:2329;height:648" strokeweight="1pt">
              <v:textbox style="mso-next-textbox:#_x0000_s1051">
                <w:txbxContent>
                  <w:p w:rsidR="00EC4A7B" w:rsidRPr="00FE07FB" w:rsidRDefault="00EC4A7B" w:rsidP="00EC4A7B">
                    <w:pPr>
                      <w:rPr>
                        <w:sz w:val="16"/>
                        <w:szCs w:val="16"/>
                      </w:rPr>
                    </w:pPr>
                    <w:r>
                      <w:rPr>
                        <w:sz w:val="16"/>
                        <w:szCs w:val="16"/>
                      </w:rPr>
                      <w:t>Органический азот  животных и растений</w:t>
                    </w:r>
                  </w:p>
                </w:txbxContent>
              </v:textbox>
            </v:rect>
            <v:rect id="_x0000_s1052" style="position:absolute;left:3929;top:151;width:1906;height:432" strokecolor="white">
              <v:textbox style="mso-next-textbox:#_x0000_s1052">
                <w:txbxContent>
                  <w:p w:rsidR="00EC4A7B" w:rsidRPr="00FE07FB" w:rsidRDefault="00EC4A7B" w:rsidP="00EC4A7B">
                    <w:pPr>
                      <w:rPr>
                        <w:sz w:val="16"/>
                        <w:szCs w:val="16"/>
                      </w:rPr>
                    </w:pPr>
                    <w:r>
                      <w:rPr>
                        <w:sz w:val="16"/>
                        <w:szCs w:val="16"/>
                      </w:rPr>
                      <w:t>Аммонификация</w:t>
                    </w:r>
                  </w:p>
                </w:txbxContent>
              </v:textbox>
            </v:rect>
            <v:rect id="_x0000_s1053" style="position:absolute;left:753;top:799;width:2117;height:432" strokeweight="1pt">
              <v:textbox style="mso-next-textbox:#_x0000_s1053">
                <w:txbxContent>
                  <w:p w:rsidR="00EC4A7B" w:rsidRPr="00FE07FB" w:rsidRDefault="00EC4A7B" w:rsidP="00EC4A7B">
                    <w:pPr>
                      <w:rPr>
                        <w:sz w:val="16"/>
                        <w:szCs w:val="16"/>
                        <w:vertAlign w:val="subscript"/>
                        <w:lang w:val="en-US"/>
                      </w:rPr>
                    </w:pPr>
                    <w:r>
                      <w:rPr>
                        <w:sz w:val="16"/>
                        <w:szCs w:val="16"/>
                      </w:rPr>
                      <w:t xml:space="preserve">Мочевина </w:t>
                    </w:r>
                    <w:r>
                      <w:rPr>
                        <w:sz w:val="16"/>
                        <w:szCs w:val="16"/>
                        <w:lang w:val="en-US"/>
                      </w:rPr>
                      <w:t>CO(NH</w:t>
                    </w:r>
                    <w:r>
                      <w:rPr>
                        <w:sz w:val="16"/>
                        <w:szCs w:val="16"/>
                        <w:vertAlign w:val="subscript"/>
                        <w:lang w:val="en-US"/>
                      </w:rPr>
                      <w:t>2</w:t>
                    </w:r>
                    <w:r>
                      <w:rPr>
                        <w:sz w:val="16"/>
                        <w:szCs w:val="16"/>
                        <w:lang w:val="en-US"/>
                      </w:rPr>
                      <w:t>)</w:t>
                    </w:r>
                    <w:r>
                      <w:rPr>
                        <w:sz w:val="16"/>
                        <w:szCs w:val="16"/>
                        <w:vertAlign w:val="subscript"/>
                        <w:lang w:val="en-US"/>
                      </w:rPr>
                      <w:t>2</w:t>
                    </w:r>
                  </w:p>
                </w:txbxContent>
              </v:textbox>
            </v:rect>
            <v:rect id="_x0000_s1054" style="position:absolute;left:3294;top:799;width:1482;height:432" strokeweight="1pt">
              <v:textbox style="mso-next-textbox:#_x0000_s1054">
                <w:txbxContent>
                  <w:p w:rsidR="00EC4A7B" w:rsidRPr="00FE07FB" w:rsidRDefault="00EC4A7B" w:rsidP="00EC4A7B">
                    <w:pPr>
                      <w:rPr>
                        <w:sz w:val="16"/>
                        <w:szCs w:val="16"/>
                        <w:vertAlign w:val="subscript"/>
                        <w:lang w:val="en-US"/>
                      </w:rPr>
                    </w:pPr>
                    <w:r>
                      <w:rPr>
                        <w:sz w:val="16"/>
                        <w:szCs w:val="16"/>
                      </w:rPr>
                      <w:t xml:space="preserve">Аммиак </w:t>
                    </w:r>
                    <w:r>
                      <w:rPr>
                        <w:sz w:val="16"/>
                        <w:szCs w:val="16"/>
                        <w:lang w:val="en-US"/>
                      </w:rPr>
                      <w:t>NH</w:t>
                    </w:r>
                    <w:r>
                      <w:rPr>
                        <w:sz w:val="16"/>
                        <w:szCs w:val="16"/>
                        <w:vertAlign w:val="subscript"/>
                        <w:lang w:val="en-US"/>
                      </w:rPr>
                      <w:t>3</w:t>
                    </w:r>
                  </w:p>
                </w:txbxContent>
              </v:textbox>
            </v:rect>
            <v:rect id="_x0000_s1055" style="position:absolute;left:5411;top:799;width:1906;height:432" strokeweight="1pt">
              <v:textbox style="mso-next-textbox:#_x0000_s1055">
                <w:txbxContent>
                  <w:p w:rsidR="00EC4A7B" w:rsidRPr="00E524E1" w:rsidRDefault="00EC4A7B" w:rsidP="00EC4A7B">
                    <w:pPr>
                      <w:rPr>
                        <w:sz w:val="16"/>
                        <w:szCs w:val="16"/>
                        <w:vertAlign w:val="superscript"/>
                      </w:rPr>
                    </w:pPr>
                    <w:r>
                      <w:rPr>
                        <w:sz w:val="16"/>
                        <w:szCs w:val="16"/>
                      </w:rPr>
                      <w:t xml:space="preserve">Ион аммония </w:t>
                    </w:r>
                    <w:r>
                      <w:rPr>
                        <w:sz w:val="16"/>
                        <w:szCs w:val="16"/>
                        <w:lang w:val="en-US"/>
                      </w:rPr>
                      <w:t>NH</w:t>
                    </w:r>
                    <w:r>
                      <w:rPr>
                        <w:sz w:val="16"/>
                        <w:szCs w:val="16"/>
                        <w:vertAlign w:val="subscript"/>
                        <w:lang w:val="en-US"/>
                      </w:rPr>
                      <w:t>4</w:t>
                    </w:r>
                    <w:r>
                      <w:rPr>
                        <w:sz w:val="16"/>
                        <w:szCs w:val="16"/>
                        <w:vertAlign w:val="superscript"/>
                        <w:lang w:val="en-US"/>
                      </w:rPr>
                      <w:t>+</w:t>
                    </w:r>
                  </w:p>
                </w:txbxContent>
              </v:textbox>
            </v:rect>
            <v:rect id="_x0000_s1056" style="position:absolute;left:3717;top:1447;width:1694;height:432" strokecolor="white">
              <v:textbox style="mso-next-textbox:#_x0000_s1056">
                <w:txbxContent>
                  <w:p w:rsidR="00EC4A7B" w:rsidRPr="00E524E1" w:rsidRDefault="00EC4A7B" w:rsidP="00EC4A7B">
                    <w:pPr>
                      <w:rPr>
                        <w:sz w:val="16"/>
                        <w:szCs w:val="16"/>
                      </w:rPr>
                    </w:pPr>
                    <w:r>
                      <w:rPr>
                        <w:sz w:val="16"/>
                        <w:szCs w:val="16"/>
                      </w:rPr>
                      <w:t>Нитрификация</w:t>
                    </w:r>
                  </w:p>
                </w:txbxContent>
              </v:textbox>
            </v:rect>
            <v:rect id="_x0000_s1057" style="position:absolute;left:3294;top:2095;width:1694;height:432" strokeweight="1pt">
              <v:textbox style="mso-next-textbox:#_x0000_s1057">
                <w:txbxContent>
                  <w:p w:rsidR="00EC4A7B" w:rsidRPr="00E524E1" w:rsidRDefault="00EC4A7B" w:rsidP="00EC4A7B">
                    <w:pPr>
                      <w:rPr>
                        <w:sz w:val="16"/>
                        <w:szCs w:val="16"/>
                        <w:lang w:val="en-US"/>
                      </w:rPr>
                    </w:pPr>
                    <w:r>
                      <w:rPr>
                        <w:sz w:val="16"/>
                        <w:szCs w:val="16"/>
                      </w:rPr>
                      <w:t>Нитриты (</w:t>
                    </w:r>
                    <w:r>
                      <w:rPr>
                        <w:sz w:val="16"/>
                        <w:szCs w:val="16"/>
                        <w:lang w:val="en-US"/>
                      </w:rPr>
                      <w:t>NO</w:t>
                    </w:r>
                    <w:r>
                      <w:rPr>
                        <w:sz w:val="16"/>
                        <w:szCs w:val="16"/>
                        <w:vertAlign w:val="subscript"/>
                        <w:lang w:val="en-US"/>
                      </w:rPr>
                      <w:t>2</w:t>
                    </w:r>
                    <w:r>
                      <w:rPr>
                        <w:sz w:val="16"/>
                        <w:szCs w:val="16"/>
                        <w:vertAlign w:val="superscript"/>
                        <w:lang w:val="en-US"/>
                      </w:rPr>
                      <w:t>-</w:t>
                    </w:r>
                    <w:r>
                      <w:rPr>
                        <w:sz w:val="16"/>
                        <w:szCs w:val="16"/>
                        <w:lang w:val="en-US"/>
                      </w:rPr>
                      <w:t>)</w:t>
                    </w:r>
                  </w:p>
                </w:txbxContent>
              </v:textbox>
            </v:rect>
            <v:rect id="_x0000_s1058" style="position:absolute;left:5623;top:2095;width:1694;height:648" strokeweight="1pt">
              <v:textbox style="mso-next-textbox:#_x0000_s1058">
                <w:txbxContent>
                  <w:p w:rsidR="00EC4A7B" w:rsidRPr="00E524E1" w:rsidRDefault="00EC4A7B" w:rsidP="00EC4A7B">
                    <w:pPr>
                      <w:rPr>
                        <w:sz w:val="16"/>
                        <w:szCs w:val="16"/>
                        <w:lang w:val="en-US"/>
                      </w:rPr>
                    </w:pPr>
                    <w:r>
                      <w:rPr>
                        <w:sz w:val="16"/>
                        <w:szCs w:val="16"/>
                      </w:rPr>
                      <w:t>Оксид азота (</w:t>
                    </w:r>
                    <w:r>
                      <w:rPr>
                        <w:sz w:val="16"/>
                        <w:szCs w:val="16"/>
                        <w:lang w:val="en-US"/>
                      </w:rPr>
                      <w:t>I) (</w:t>
                    </w:r>
                    <w:r w:rsidRPr="00E524E1">
                      <w:rPr>
                        <w:sz w:val="16"/>
                        <w:szCs w:val="16"/>
                        <w:lang w:val="en-US"/>
                      </w:rPr>
                      <w:t>N</w:t>
                    </w:r>
                    <w:r>
                      <w:rPr>
                        <w:sz w:val="16"/>
                        <w:szCs w:val="16"/>
                        <w:vertAlign w:val="subscript"/>
                        <w:lang w:val="en-US"/>
                      </w:rPr>
                      <w:t>2</w:t>
                    </w:r>
                    <w:r w:rsidRPr="00E524E1">
                      <w:rPr>
                        <w:sz w:val="16"/>
                        <w:szCs w:val="16"/>
                        <w:lang w:val="en-US"/>
                      </w:rPr>
                      <w:t>O</w:t>
                    </w:r>
                    <w:r>
                      <w:rPr>
                        <w:sz w:val="16"/>
                        <w:szCs w:val="16"/>
                        <w:lang w:val="en-US"/>
                      </w:rPr>
                      <w:t>)</w:t>
                    </w:r>
                  </w:p>
                </w:txbxContent>
              </v:textbox>
            </v:rect>
            <v:rect id="_x0000_s1059" style="position:absolute;left:3505;top:2959;width:1695;height:432" strokecolor="white">
              <v:textbox style="mso-next-textbox:#_x0000_s1059">
                <w:txbxContent>
                  <w:p w:rsidR="00EC4A7B" w:rsidRPr="00E524E1" w:rsidRDefault="00EC4A7B" w:rsidP="00EC4A7B">
                    <w:pPr>
                      <w:rPr>
                        <w:sz w:val="16"/>
                        <w:szCs w:val="16"/>
                      </w:rPr>
                    </w:pPr>
                    <w:r>
                      <w:rPr>
                        <w:sz w:val="16"/>
                        <w:szCs w:val="16"/>
                      </w:rPr>
                      <w:t>Нитрификация</w:t>
                    </w:r>
                  </w:p>
                  <w:p w:rsidR="00EC4A7B" w:rsidRPr="00E524E1" w:rsidRDefault="00EC4A7B" w:rsidP="00EC4A7B">
                    <w:pPr>
                      <w:rPr>
                        <w:sz w:val="16"/>
                        <w:szCs w:val="16"/>
                      </w:rPr>
                    </w:pPr>
                  </w:p>
                </w:txbxContent>
              </v:textbox>
            </v:rect>
            <v:rect id="_x0000_s1060" style="position:absolute;left:3294;top:3607;width:1694;height:432" strokeweight="1pt">
              <v:textbox style="mso-next-textbox:#_x0000_s1060">
                <w:txbxContent>
                  <w:p w:rsidR="00EC4A7B" w:rsidRPr="00053B46" w:rsidRDefault="00EC4A7B" w:rsidP="00EC4A7B">
                    <w:pPr>
                      <w:rPr>
                        <w:sz w:val="16"/>
                        <w:szCs w:val="16"/>
                        <w:lang w:val="en-US"/>
                      </w:rPr>
                    </w:pPr>
                    <w:r>
                      <w:rPr>
                        <w:sz w:val="16"/>
                        <w:szCs w:val="16"/>
                      </w:rPr>
                      <w:t>Нитраты (</w:t>
                    </w:r>
                    <w:r>
                      <w:rPr>
                        <w:sz w:val="16"/>
                        <w:szCs w:val="16"/>
                        <w:lang w:val="en-US"/>
                      </w:rPr>
                      <w:t>NO</w:t>
                    </w:r>
                    <w:r>
                      <w:rPr>
                        <w:sz w:val="16"/>
                        <w:szCs w:val="16"/>
                        <w:vertAlign w:val="subscript"/>
                        <w:lang w:val="en-US"/>
                      </w:rPr>
                      <w:t>3</w:t>
                    </w:r>
                    <w:r>
                      <w:rPr>
                        <w:sz w:val="16"/>
                        <w:szCs w:val="16"/>
                        <w:vertAlign w:val="superscript"/>
                        <w:lang w:val="en-US"/>
                      </w:rPr>
                      <w:t>-</w:t>
                    </w:r>
                    <w:r>
                      <w:rPr>
                        <w:sz w:val="16"/>
                        <w:szCs w:val="16"/>
                        <w:lang w:val="en-US"/>
                      </w:rPr>
                      <w:t>)</w:t>
                    </w:r>
                  </w:p>
                </w:txbxContent>
              </v:textbox>
            </v:rect>
            <v:rect id="_x0000_s1061" style="position:absolute;left:5623;top:3175;width:1694;height:432" strokeweight="1pt">
              <v:textbox style="mso-next-textbox:#_x0000_s1061">
                <w:txbxContent>
                  <w:p w:rsidR="00EC4A7B" w:rsidRPr="00053B46" w:rsidRDefault="00EC4A7B" w:rsidP="00EC4A7B">
                    <w:pPr>
                      <w:rPr>
                        <w:sz w:val="16"/>
                        <w:szCs w:val="16"/>
                      </w:rPr>
                    </w:pPr>
                    <w:r>
                      <w:rPr>
                        <w:sz w:val="16"/>
                        <w:szCs w:val="16"/>
                        <w:lang w:val="en-US"/>
                      </w:rPr>
                      <w:t>C</w:t>
                    </w:r>
                    <w:r>
                      <w:rPr>
                        <w:sz w:val="16"/>
                        <w:szCs w:val="16"/>
                      </w:rPr>
                      <w:t>вободный азот</w:t>
                    </w:r>
                  </w:p>
                </w:txbxContent>
              </v:textbox>
            </v:rect>
            <v:rect id="_x0000_s1062" style="position:absolute;left:5049;top:3813;width:1807;height:432" strokecolor="white">
              <v:textbox style="mso-next-textbox:#_x0000_s1062">
                <w:txbxContent>
                  <w:p w:rsidR="00EC4A7B" w:rsidRPr="00053B46" w:rsidRDefault="00EC4A7B" w:rsidP="00EC4A7B">
                    <w:pPr>
                      <w:rPr>
                        <w:sz w:val="16"/>
                        <w:szCs w:val="16"/>
                      </w:rPr>
                    </w:pPr>
                    <w:r>
                      <w:rPr>
                        <w:sz w:val="16"/>
                        <w:szCs w:val="16"/>
                      </w:rPr>
                      <w:t>Денитрификация</w:t>
                    </w:r>
                  </w:p>
                </w:txbxContent>
              </v:textbox>
            </v:rect>
            <v:rect id="_x0000_s1063" style="position:absolute;left:4564;top:4687;width:1694;height:864" strokecolor="white">
              <v:textbox style="mso-next-textbox:#_x0000_s1063">
                <w:txbxContent>
                  <w:p w:rsidR="00EC4A7B" w:rsidRPr="00053B46" w:rsidRDefault="00EC4A7B" w:rsidP="00EC4A7B">
                    <w:pPr>
                      <w:rPr>
                        <w:sz w:val="16"/>
                        <w:szCs w:val="16"/>
                      </w:rPr>
                    </w:pPr>
                    <w:r>
                      <w:rPr>
                        <w:sz w:val="16"/>
                        <w:szCs w:val="16"/>
                      </w:rPr>
                      <w:t xml:space="preserve">Фиксация азота клубеньковыми бактериями </w:t>
                    </w:r>
                  </w:p>
                </w:txbxContent>
              </v:textbox>
            </v:rect>
            <v:rect id="_x0000_s1064" style="position:absolute;left:962;top:2681;width:1482;height:1080" strokecolor="white">
              <v:textbox style="mso-next-textbox:#_x0000_s1064">
                <w:txbxContent>
                  <w:p w:rsidR="00EC4A7B" w:rsidRPr="00053B46" w:rsidRDefault="00EC4A7B" w:rsidP="00EC4A7B">
                    <w:pPr>
                      <w:rPr>
                        <w:sz w:val="16"/>
                        <w:szCs w:val="16"/>
                      </w:rPr>
                    </w:pPr>
                    <w:r>
                      <w:rPr>
                        <w:sz w:val="16"/>
                        <w:szCs w:val="16"/>
                      </w:rPr>
                      <w:t>Продукция и ассимиляция растениями и животными</w:t>
                    </w:r>
                  </w:p>
                </w:txbxContent>
              </v:textbox>
            </v:rect>
            <v:line id="_x0000_s1065" style="position:absolute" from="3929,-65" to="3930,799">
              <v:stroke endarrow="block"/>
            </v:line>
            <v:line id="_x0000_s1066" style="position:absolute" from="3717,1231" to="3718,2095">
              <v:stroke endarrow="block"/>
            </v:line>
            <v:line id="_x0000_s1067" style="position:absolute" from="3505,2527" to="3507,3607">
              <v:stroke endarrow="block"/>
            </v:line>
            <v:line id="_x0000_s1068" style="position:absolute" from="4776,1015" to="5411,1015">
              <v:stroke startarrow="block" endarrow="block"/>
            </v:line>
            <v:line id="_x0000_s1069" style="position:absolute" from="2870,1015" to="3294,1015">
              <v:stroke endarrow="block"/>
            </v:line>
            <v:line id="_x0000_s1070" style="position:absolute" from="2760,-58" to="2761,806">
              <v:stroke endarrow="block"/>
            </v:line>
            <v:line id="_x0000_s1071" style="position:absolute" from="4988,3823" to="5411,3823" strokeweight="1pt"/>
            <v:line id="_x0000_s1072" style="position:absolute;flip:y" from="5411,2527" to="5411,3823" strokeweight="1pt"/>
            <v:line id="_x0000_s1073" style="position:absolute" from="5411,2527" to="5623,2527">
              <v:stroke endarrow="block"/>
            </v:line>
            <v:line id="_x0000_s1074" style="position:absolute" from="7105,3607" to="7106,4687" strokeweight="1pt"/>
            <v:line id="_x0000_s1075" style="position:absolute;flip:x" from="3929,4687" to="7105,4687" strokeweight="1pt"/>
            <v:line id="_x0000_s1076" style="position:absolute;flip:y" from="3929,4039" to="3929,4687">
              <v:stroke endarrow="block"/>
            </v:line>
            <v:line id="_x0000_s1077" style="position:absolute;flip:x" from="541,3823" to="3294,3823" strokeweight="1pt"/>
            <v:line id="_x0000_s1078" style="position:absolute;flip:y" from="541,-281" to="541,3823" strokeweight="1pt"/>
            <v:line id="_x0000_s1079" style="position:absolute" from="541,-281" to="2447,-281">
              <v:stroke endarrow="block"/>
            </v:line>
            <w10:wrap type="none"/>
            <w10:anchorlock/>
          </v:group>
        </w:pict>
      </w:r>
    </w:p>
    <w:p w:rsidR="00EC4A7B" w:rsidRPr="002779F2" w:rsidRDefault="00EC4A7B" w:rsidP="00EC4A7B">
      <w:pPr>
        <w:pStyle w:val="1"/>
        <w:ind w:firstLine="709"/>
        <w:jc w:val="both"/>
        <w:rPr>
          <w:sz w:val="16"/>
          <w:szCs w:val="16"/>
        </w:rPr>
      </w:pPr>
    </w:p>
    <w:p w:rsidR="00EC4A7B" w:rsidRDefault="00EC4A7B" w:rsidP="00EC4A7B">
      <w:pPr>
        <w:pStyle w:val="1"/>
        <w:rPr>
          <w:sz w:val="16"/>
        </w:rPr>
      </w:pPr>
      <w:r>
        <w:rPr>
          <w:sz w:val="16"/>
        </w:rPr>
        <w:t>Рис. 2.12. Схема биотического кругооборота азота по Р.Риклефсу (1979 г.)</w:t>
      </w:r>
    </w:p>
    <w:p w:rsidR="00EC4A7B" w:rsidRDefault="00EC4A7B" w:rsidP="00EC4A7B">
      <w:pPr>
        <w:pStyle w:val="1"/>
        <w:ind w:firstLine="709"/>
        <w:jc w:val="both"/>
      </w:pPr>
      <w:r>
        <w:t>В геологический кругооборот постоянно поступает часть азота в виде различных соединений, частью используемых в сельском хозяйстве в качестве азотных удобрений. Азотсодержащие вещества частью поступают и в реки, благодаря стоку которых  выносятся в моря. Часть азота попадает в реки и далее в моря за счет осадков, например, кислотных дождей (содержащих Н</w:t>
      </w:r>
      <w:r>
        <w:rPr>
          <w:lang w:val="en-US"/>
        </w:rPr>
        <w:t>N</w:t>
      </w:r>
      <w:r>
        <w:t>О</w:t>
      </w:r>
      <w:r>
        <w:rPr>
          <w:vertAlign w:val="subscript"/>
        </w:rPr>
        <w:t>3</w:t>
      </w:r>
      <w:r>
        <w:t>), из-за выбросов оксидов азота (а также образования оксида азота в атмосфере при грозах). Наибольшее содержание соединений азота в районах впадения рек в моря, наименьшее – в центральных частях океанов. Азотсодержащие соединения используются водорослями для синтеза органических веществ и поступают в кругооборот океана, часть постепенно оседает на дно, потому, вынесение азота с суши не увеличивает его концентрацию в морской воде.  Неуправляемая же деятельность людей может привести к сильному загрязнению окружающей среды, что нарушит природный баланс. Тревожные изменения в биосфере уже и сейчас столь заметны. Это цветение рек, чрезмерное размножение сине-зеленых водорослей, ускоряющееся заболачивание природных водоемов, ухудшение качества воды и т.д.</w:t>
      </w:r>
    </w:p>
    <w:p w:rsidR="00EC4A7B" w:rsidRPr="00986DB0" w:rsidRDefault="00EC4A7B" w:rsidP="00EC4A7B">
      <w:pPr>
        <w:pStyle w:val="8"/>
        <w:jc w:val="center"/>
        <w:rPr>
          <w:iCs/>
          <w:sz w:val="16"/>
          <w:szCs w:val="16"/>
        </w:rPr>
      </w:pPr>
      <w:bookmarkStart w:id="20" w:name="_Toc531453327"/>
      <w:bookmarkStart w:id="21" w:name="_Toc531515761"/>
      <w:bookmarkStart w:id="22" w:name="_Toc531516884"/>
      <w:bookmarkStart w:id="23" w:name="_Toc531519221"/>
      <w:bookmarkStart w:id="24" w:name="_Toc531932054"/>
    </w:p>
    <w:p w:rsidR="00EC4A7B" w:rsidRPr="00684B22" w:rsidRDefault="00EC4A7B" w:rsidP="00EC4A7B">
      <w:pPr>
        <w:pStyle w:val="8"/>
        <w:jc w:val="center"/>
        <w:rPr>
          <w:iCs/>
        </w:rPr>
      </w:pPr>
      <w:r w:rsidRPr="00684B22">
        <w:rPr>
          <w:iCs/>
        </w:rPr>
        <w:t>2.6.5. Кругооборот фосфора</w:t>
      </w:r>
      <w:bookmarkEnd w:id="20"/>
      <w:bookmarkEnd w:id="21"/>
      <w:bookmarkEnd w:id="22"/>
      <w:bookmarkEnd w:id="23"/>
      <w:bookmarkEnd w:id="24"/>
    </w:p>
    <w:p w:rsidR="00EC4A7B" w:rsidRPr="002779F2" w:rsidRDefault="00EC4A7B" w:rsidP="00EC4A7B">
      <w:pPr>
        <w:rPr>
          <w:sz w:val="16"/>
          <w:szCs w:val="16"/>
        </w:rPr>
      </w:pPr>
    </w:p>
    <w:p w:rsidR="00EC4A7B" w:rsidRDefault="00EC4A7B" w:rsidP="00EC4A7B">
      <w:pPr>
        <w:pStyle w:val="1"/>
        <w:ind w:firstLine="709"/>
        <w:jc w:val="both"/>
      </w:pPr>
      <w:r>
        <w:t xml:space="preserve">Кругооборот фосфора достаточно сложен. Рассмотрим его в упрощенном виде. Фосфор один из наиболее важных биогенных элементов, так как входит в состав нуклеиновых кислот, костной ткани, клеточных мембран, систем переноса энергии (АТФ) и др. Кругооборот фосфора также совершается по большому и малому циклам, но всецело связан с жизнедеятельностью организмов. Фосфор – подвижный элемент, поэтому его кругооборот зависит от множества факторов окружающей среды, а в наше время особенно </w:t>
      </w:r>
      <w:r w:rsidRPr="00287E8C">
        <w:t xml:space="preserve">- </w:t>
      </w:r>
      <w:r>
        <w:t>от антропогенных. Так, фосфор активно поступает в водные источники в виде моющих средств (детергентов), фосфорных и комбинированных удобрений с полей, отходов промышленности (особенно продуктов переработки фосфорсодержащих минералов – апатитов и фосфоритов) и др. Это приводит к нарушению равновесия в биогенном кругообороте фосфора, представленного на рис. 2.13.</w:t>
      </w:r>
    </w:p>
    <w:p w:rsidR="00EC4A7B" w:rsidRDefault="00EC4A7B" w:rsidP="00EC4A7B">
      <w:pPr>
        <w:pStyle w:val="1"/>
        <w:ind w:firstLine="709"/>
        <w:jc w:val="both"/>
      </w:pPr>
      <w:r>
        <w:t xml:space="preserve">Усвоение фосфора растениями в значительной степени зависит от кислотности почвенного раствора. Так, в воде (в среде близкой к нейтральной) фосфаты натрия, калия, кальция и других металлов слаборастворимы, в щелочной среде (при рН </w:t>
      </w:r>
      <w:r>
        <w:sym w:font="Symbol" w:char="F03E"/>
      </w:r>
      <w:r>
        <w:t xml:space="preserve"> 7) – практически нерастворимы, а с повышением кислотности постепенно превращаются (рис.2.14) в хорошо растворимые - фосфорную кислоту Н</w:t>
      </w:r>
      <w:r>
        <w:rPr>
          <w:vertAlign w:val="subscript"/>
        </w:rPr>
        <w:t>3</w:t>
      </w:r>
      <w:r>
        <w:t>РО</w:t>
      </w:r>
      <w:r>
        <w:rPr>
          <w:vertAlign w:val="subscript"/>
        </w:rPr>
        <w:t>4</w:t>
      </w:r>
      <w:r>
        <w:t xml:space="preserve"> и </w:t>
      </w:r>
      <w:r>
        <w:rPr>
          <w:lang w:val="en-US"/>
        </w:rPr>
        <w:t>N</w:t>
      </w:r>
      <w:r>
        <w:t>аН</w:t>
      </w:r>
      <w:r>
        <w:rPr>
          <w:vertAlign w:val="subscript"/>
        </w:rPr>
        <w:t>2</w:t>
      </w:r>
      <w:r>
        <w:t>РО</w:t>
      </w:r>
      <w:r>
        <w:rPr>
          <w:vertAlign w:val="subscript"/>
        </w:rPr>
        <w:t>4</w:t>
      </w:r>
      <w:r>
        <w:t>, относительно растворимую соль Са(Н</w:t>
      </w:r>
      <w:r>
        <w:rPr>
          <w:vertAlign w:val="subscript"/>
        </w:rPr>
        <w:t>2</w:t>
      </w:r>
      <w:r>
        <w:t>РО</w:t>
      </w:r>
      <w:r>
        <w:rPr>
          <w:vertAlign w:val="subscript"/>
        </w:rPr>
        <w:t>4</w:t>
      </w:r>
      <w:r>
        <w:t>)</w:t>
      </w:r>
      <w:r>
        <w:rPr>
          <w:vertAlign w:val="subscript"/>
        </w:rPr>
        <w:t>2</w:t>
      </w:r>
      <w:r>
        <w:t>, которые хорошо усваиваются растениями.</w:t>
      </w:r>
    </w:p>
    <w:p w:rsidR="00EC4A7B" w:rsidRPr="00986DB0" w:rsidRDefault="00EC4A7B" w:rsidP="00EC4A7B">
      <w:pPr>
        <w:pStyle w:val="1"/>
        <w:ind w:firstLine="709"/>
        <w:jc w:val="both"/>
        <w:rPr>
          <w:sz w:val="16"/>
          <w:szCs w:val="16"/>
        </w:rPr>
      </w:pPr>
    </w:p>
    <w:p w:rsidR="00EC4A7B" w:rsidRDefault="005E4979" w:rsidP="00EC4A7B">
      <w:pPr>
        <w:pStyle w:val="1"/>
        <w:jc w:val="both"/>
      </w:pPr>
      <w:r>
        <w:pict>
          <v:group id="_x0000_s1292" editas="canvas" style="width:306pt;height:234pt;mso-position-horizontal-relative:char;mso-position-vertical-relative:line" coordorigin="541,2436" coordsize="7200,5616">
            <o:lock v:ext="edit" aspectratio="t"/>
            <v:shape id="_x0000_s1293" type="#_x0000_t75" style="position:absolute;left:541;top:2436;width:7200;height:5616" o:preferrelative="f">
              <v:fill o:detectmouseclick="t"/>
              <v:path o:extrusionok="t" o:connecttype="none"/>
              <o:lock v:ext="edit" text="t"/>
            </v:shape>
            <v:rect id="_x0000_s1294" style="position:absolute;left:753;top:2652;width:1694;height:864" strokeweight="1pt">
              <v:textbox style="mso-next-textbox:#_x0000_s1294">
                <w:txbxContent>
                  <w:p w:rsidR="00EC4A7B" w:rsidRPr="00CD03DE" w:rsidRDefault="00EC4A7B" w:rsidP="00EC4A7B">
                    <w:pPr>
                      <w:rPr>
                        <w:sz w:val="16"/>
                        <w:szCs w:val="16"/>
                      </w:rPr>
                    </w:pPr>
                    <w:r>
                      <w:rPr>
                        <w:sz w:val="16"/>
                        <w:szCs w:val="16"/>
                      </w:rPr>
                      <w:t>Растворенные фосфат-ионы (РО</w:t>
                    </w:r>
                    <w:r>
                      <w:rPr>
                        <w:sz w:val="16"/>
                        <w:szCs w:val="16"/>
                        <w:vertAlign w:val="subscript"/>
                      </w:rPr>
                      <w:t>4</w:t>
                    </w:r>
                    <w:r>
                      <w:rPr>
                        <w:sz w:val="16"/>
                        <w:szCs w:val="16"/>
                        <w:vertAlign w:val="superscript"/>
                      </w:rPr>
                      <w:t>3-</w:t>
                    </w:r>
                    <w:r>
                      <w:rPr>
                        <w:sz w:val="16"/>
                        <w:szCs w:val="16"/>
                      </w:rPr>
                      <w:t>)</w:t>
                    </w:r>
                  </w:p>
                </w:txbxContent>
              </v:textbox>
            </v:rect>
            <v:rect id="_x0000_s1295" style="position:absolute;left:4565;top:2652;width:2329;height:864" strokeweight="1pt">
              <v:textbox style="mso-next-textbox:#_x0000_s1295">
                <w:txbxContent>
                  <w:p w:rsidR="00EC4A7B" w:rsidRPr="00CD03DE" w:rsidRDefault="00EC4A7B" w:rsidP="00EC4A7B">
                    <w:pPr>
                      <w:rPr>
                        <w:sz w:val="16"/>
                        <w:szCs w:val="16"/>
                      </w:rPr>
                    </w:pPr>
                    <w:r>
                      <w:rPr>
                        <w:sz w:val="16"/>
                        <w:szCs w:val="16"/>
                      </w:rPr>
                      <w:t>Растения (нуклеиновые кислоты, мембраны, энергоносители)</w:t>
                    </w:r>
                  </w:p>
                </w:txbxContent>
              </v:textbox>
            </v:rect>
            <v:rect id="_x0000_s1296" style="position:absolute;left:2659;top:3300;width:1694;height:864" strokecolor="white">
              <v:textbox style="mso-next-textbox:#_x0000_s1296">
                <w:txbxContent>
                  <w:p w:rsidR="00EC4A7B" w:rsidRPr="00CD03DE" w:rsidRDefault="00EC4A7B" w:rsidP="00EC4A7B">
                    <w:pPr>
                      <w:rPr>
                        <w:sz w:val="16"/>
                        <w:szCs w:val="16"/>
                      </w:rPr>
                    </w:pPr>
                    <w:r>
                      <w:rPr>
                        <w:sz w:val="16"/>
                        <w:szCs w:val="16"/>
                      </w:rPr>
                      <w:t>Ассимиляция, синтез протоплазмы</w:t>
                    </w:r>
                  </w:p>
                </w:txbxContent>
              </v:textbox>
            </v:rect>
            <v:rect id="_x0000_s1297" style="position:absolute;left:4990;top:3722;width:1059;height:432" strokecolor="white">
              <v:textbox style="mso-next-textbox:#_x0000_s1297">
                <w:txbxContent>
                  <w:p w:rsidR="00EC4A7B" w:rsidRPr="00CD03DE" w:rsidRDefault="00EC4A7B" w:rsidP="00EC4A7B">
                    <w:pPr>
                      <w:rPr>
                        <w:sz w:val="16"/>
                        <w:szCs w:val="16"/>
                      </w:rPr>
                    </w:pPr>
                    <w:r>
                      <w:rPr>
                        <w:sz w:val="16"/>
                        <w:szCs w:val="16"/>
                      </w:rPr>
                      <w:t>Распад</w:t>
                    </w:r>
                  </w:p>
                </w:txbxContent>
              </v:textbox>
            </v:rect>
            <v:rect id="_x0000_s1298" style="position:absolute;left:3506;top:4380;width:1694;height:1272" strokeweight="1pt">
              <v:textbox style="mso-next-textbox:#_x0000_s1298">
                <w:txbxContent>
                  <w:p w:rsidR="00EC4A7B" w:rsidRPr="00B21CAE" w:rsidRDefault="00EC4A7B" w:rsidP="00EC4A7B">
                    <w:pPr>
                      <w:rPr>
                        <w:sz w:val="16"/>
                        <w:szCs w:val="16"/>
                      </w:rPr>
                    </w:pPr>
                    <w:r>
                      <w:rPr>
                        <w:sz w:val="16"/>
                        <w:szCs w:val="16"/>
                      </w:rPr>
                      <w:t>Органический фосфор растительного детрита</w:t>
                    </w:r>
                  </w:p>
                </w:txbxContent>
              </v:textbox>
            </v:rect>
            <v:rect id="_x0000_s1299" style="position:absolute;left:6249;top:3778;width:1492;height:432" strokecolor="white">
              <v:textbox style="mso-next-textbox:#_x0000_s1299">
                <w:txbxContent>
                  <w:p w:rsidR="00EC4A7B" w:rsidRPr="00CD03DE" w:rsidRDefault="00EC4A7B" w:rsidP="00EC4A7B">
                    <w:pPr>
                      <w:rPr>
                        <w:sz w:val="16"/>
                        <w:szCs w:val="16"/>
                      </w:rPr>
                    </w:pPr>
                    <w:r>
                      <w:rPr>
                        <w:sz w:val="16"/>
                        <w:szCs w:val="16"/>
                      </w:rPr>
                      <w:t>Ассимиляция</w:t>
                    </w:r>
                  </w:p>
                </w:txbxContent>
              </v:textbox>
            </v:rect>
            <v:rect id="_x0000_s1300" style="position:absolute;left:5623;top:4380;width:1694;height:1296" strokeweight="1pt">
              <v:textbox style="mso-next-textbox:#_x0000_s1300">
                <w:txbxContent>
                  <w:p w:rsidR="00EC4A7B" w:rsidRPr="00B21CAE" w:rsidRDefault="00EC4A7B" w:rsidP="00EC4A7B">
                    <w:pPr>
                      <w:rPr>
                        <w:sz w:val="16"/>
                        <w:szCs w:val="16"/>
                      </w:rPr>
                    </w:pPr>
                    <w:r>
                      <w:rPr>
                        <w:sz w:val="16"/>
                        <w:szCs w:val="16"/>
                      </w:rPr>
                      <w:t>Животные (нуклеиновые кислоты, кости, зубы)</w:t>
                    </w:r>
                  </w:p>
                </w:txbxContent>
              </v:textbox>
            </v:rect>
            <v:rect id="_x0000_s1301" style="position:absolute;left:4183;top:5851;width:1697;height:648" strokecolor="white">
              <v:textbox style="mso-next-textbox:#_x0000_s1301">
                <w:txbxContent>
                  <w:p w:rsidR="00EC4A7B" w:rsidRPr="00B21CAE" w:rsidRDefault="00EC4A7B" w:rsidP="00EC4A7B">
                    <w:pPr>
                      <w:rPr>
                        <w:sz w:val="16"/>
                        <w:szCs w:val="16"/>
                      </w:rPr>
                    </w:pPr>
                    <w:r>
                      <w:rPr>
                        <w:sz w:val="16"/>
                        <w:szCs w:val="16"/>
                      </w:rPr>
                      <w:t>Бактериальное преобразование</w:t>
                    </w:r>
                  </w:p>
                </w:txbxContent>
              </v:textbox>
            </v:rect>
            <v:rect id="_x0000_s1302" style="position:absolute;left:6470;top:5892;width:1271;height:528" strokecolor="white">
              <v:textbox style="mso-next-textbox:#_x0000_s1302">
                <w:txbxContent>
                  <w:p w:rsidR="00EC4A7B" w:rsidRPr="00B21CAE" w:rsidRDefault="00EC4A7B" w:rsidP="00EC4A7B">
                    <w:pPr>
                      <w:rPr>
                        <w:sz w:val="16"/>
                        <w:szCs w:val="16"/>
                      </w:rPr>
                    </w:pPr>
                    <w:r>
                      <w:rPr>
                        <w:sz w:val="16"/>
                        <w:szCs w:val="16"/>
                      </w:rPr>
                      <w:t>Экскреция</w:t>
                    </w:r>
                  </w:p>
                </w:txbxContent>
              </v:textbox>
            </v:rect>
            <v:rect id="_x0000_s1303" style="position:absolute;left:4776;top:6756;width:1271;height:432" strokeweight="1pt">
              <v:textbox style="mso-next-textbox:#_x0000_s1303">
                <w:txbxContent>
                  <w:p w:rsidR="00EC4A7B" w:rsidRPr="00B21CAE" w:rsidRDefault="00EC4A7B" w:rsidP="00EC4A7B">
                    <w:pPr>
                      <w:rPr>
                        <w:sz w:val="16"/>
                        <w:szCs w:val="16"/>
                      </w:rPr>
                    </w:pPr>
                    <w:r>
                      <w:rPr>
                        <w:sz w:val="16"/>
                        <w:szCs w:val="16"/>
                      </w:rPr>
                      <w:t>Фосфаты</w:t>
                    </w:r>
                  </w:p>
                </w:txbxContent>
              </v:textbox>
            </v:rect>
            <v:rect id="_x0000_s1304" style="position:absolute;left:3929;top:7620;width:2753;height:432" strokeweight="1pt">
              <v:textbox style="mso-next-textbox:#_x0000_s1304">
                <w:txbxContent>
                  <w:p w:rsidR="00EC4A7B" w:rsidRPr="00B21CAE" w:rsidRDefault="00EC4A7B" w:rsidP="00EC4A7B">
                    <w:pPr>
                      <w:rPr>
                        <w:sz w:val="16"/>
                        <w:szCs w:val="16"/>
                      </w:rPr>
                    </w:pPr>
                    <w:r>
                      <w:rPr>
                        <w:sz w:val="16"/>
                        <w:szCs w:val="16"/>
                      </w:rPr>
                      <w:t>Морские осадки (отложения)</w:t>
                    </w:r>
                  </w:p>
                </w:txbxContent>
              </v:textbox>
            </v:rect>
            <v:rect id="_x0000_s1305" style="position:absolute;left:1388;top:6972;width:2329;height:744" strokecolor="white">
              <v:textbox style="mso-next-textbox:#_x0000_s1305">
                <w:txbxContent>
                  <w:p w:rsidR="00EC4A7B" w:rsidRPr="0062326D" w:rsidRDefault="00EC4A7B" w:rsidP="00EC4A7B">
                    <w:pPr>
                      <w:rPr>
                        <w:sz w:val="16"/>
                        <w:szCs w:val="16"/>
                      </w:rPr>
                    </w:pPr>
                    <w:r>
                      <w:rPr>
                        <w:sz w:val="16"/>
                        <w:szCs w:val="16"/>
                      </w:rPr>
                      <w:t>Фосфатредуцирующие бактерии</w:t>
                    </w:r>
                  </w:p>
                </w:txbxContent>
              </v:textbox>
            </v:rect>
            <v:line id="_x0000_s1306" style="position:absolute" from="2447,3084" to="4565,3084">
              <v:stroke endarrow="block"/>
            </v:line>
            <v:line id="_x0000_s1307" style="position:absolute" from="4901,3535" to="4902,4399">
              <v:stroke endarrow="block"/>
            </v:line>
            <v:line id="_x0000_s1308" style="position:absolute" from="6259,3516" to="6259,4380">
              <v:stroke endarrow="block"/>
            </v:line>
            <v:line id="_x0000_s1309" style="position:absolute" from="4141,5676" to="4141,6972" strokeweight="1pt"/>
            <v:line id="_x0000_s1310" style="position:absolute" from="4141,6972" to="4776,6972">
              <v:stroke endarrow="block"/>
            </v:line>
            <v:line id="_x0000_s1311" style="position:absolute" from="6470,5676" to="6471,6972" strokeweight="1pt"/>
            <v:line id="_x0000_s1312" style="position:absolute;flip:x" from="6047,6972" to="6470,6972">
              <v:stroke endarrow="block"/>
            </v:line>
            <v:line id="_x0000_s1313" style="position:absolute" from="5412,7188" to="5413,7620">
              <v:stroke endarrow="block"/>
            </v:line>
            <v:line id="_x0000_s1314" style="position:absolute;flip:x" from="1176,7836" to="3929,7837" strokeweight="1pt"/>
            <v:line id="_x0000_s1315" style="position:absolute;flip:y" from="1176,3516" to="1176,7836">
              <v:stroke endarrow="block"/>
            </v:line>
            <w10:wrap type="none"/>
            <w10:anchorlock/>
          </v:group>
        </w:pict>
      </w:r>
    </w:p>
    <w:p w:rsidR="00EC4A7B" w:rsidRPr="00986DB0" w:rsidRDefault="00EC4A7B" w:rsidP="00EC4A7B">
      <w:pPr>
        <w:pStyle w:val="1"/>
        <w:jc w:val="both"/>
        <w:rPr>
          <w:sz w:val="16"/>
          <w:szCs w:val="16"/>
        </w:rPr>
      </w:pPr>
    </w:p>
    <w:p w:rsidR="00EC4A7B" w:rsidRDefault="00EC4A7B" w:rsidP="00EC4A7B">
      <w:pPr>
        <w:pStyle w:val="1"/>
        <w:rPr>
          <w:sz w:val="16"/>
        </w:rPr>
      </w:pPr>
      <w:r>
        <w:rPr>
          <w:sz w:val="16"/>
        </w:rPr>
        <w:t>Рис. 2.13. Схема биотического кругооборота фосфора по Р.Риклефсу (1979 г.)</w:t>
      </w:r>
    </w:p>
    <w:p w:rsidR="00EC4A7B" w:rsidRPr="00986DB0" w:rsidRDefault="00EC4A7B" w:rsidP="00EC4A7B">
      <w:pPr>
        <w:pStyle w:val="1"/>
        <w:ind w:firstLine="709"/>
        <w:jc w:val="both"/>
        <w:rPr>
          <w:sz w:val="16"/>
          <w:szCs w:val="16"/>
        </w:rPr>
      </w:pPr>
    </w:p>
    <w:p w:rsidR="00EC4A7B" w:rsidRDefault="00EC4A7B" w:rsidP="00EC4A7B">
      <w:pPr>
        <w:pStyle w:val="1"/>
        <w:ind w:firstLine="709"/>
        <w:jc w:val="both"/>
      </w:pPr>
      <w:r>
        <w:t>По распространенности в биосфере фосфор не рекордсмен, но многие организмы выработали различные приспособления для улавливания и накопления этого элемента в концентрациях, значительно превышающих его содержание в окружающей среде (особенно в воде).</w:t>
      </w:r>
    </w:p>
    <w:p w:rsidR="00EC4A7B" w:rsidRPr="00986DB0" w:rsidRDefault="00EC4A7B" w:rsidP="00EC4A7B">
      <w:pPr>
        <w:pStyle w:val="1"/>
        <w:jc w:val="both"/>
        <w:rPr>
          <w:sz w:val="16"/>
          <w:szCs w:val="16"/>
        </w:rPr>
      </w:pPr>
      <w:r>
        <w:tab/>
      </w:r>
    </w:p>
    <w:p w:rsidR="00EC4A7B" w:rsidRDefault="00EC4A7B" w:rsidP="00EC4A7B">
      <w:pPr>
        <w:pStyle w:val="1"/>
        <w:rPr>
          <w:sz w:val="16"/>
        </w:rPr>
      </w:pPr>
      <w:r>
        <w:rPr>
          <w:sz w:val="16"/>
        </w:rPr>
        <w:t xml:space="preserve">Увеличение кислотности с уменьшением рН среды </w:t>
      </w:r>
      <w:r>
        <w:rPr>
          <w:sz w:val="16"/>
        </w:rPr>
        <w:sym w:font="Symbol" w:char="F0AE"/>
      </w:r>
    </w:p>
    <w:p w:rsidR="00EC4A7B" w:rsidRPr="002779F2" w:rsidRDefault="00EC4A7B" w:rsidP="00EC4A7B">
      <w:pPr>
        <w:pStyle w:val="1"/>
        <w:jc w:val="both"/>
        <w:rPr>
          <w:sz w:val="16"/>
          <w:szCs w:val="16"/>
        </w:rPr>
      </w:pPr>
    </w:p>
    <w:p w:rsidR="00EC4A7B" w:rsidRDefault="00EC4A7B" w:rsidP="00EC4A7B">
      <w:pPr>
        <w:pStyle w:val="1"/>
        <w:jc w:val="left"/>
        <w:rPr>
          <w:sz w:val="16"/>
        </w:rPr>
      </w:pPr>
      <w:r>
        <w:rPr>
          <w:sz w:val="16"/>
        </w:rPr>
        <w:t>Ионная форма:     РО</w:t>
      </w:r>
      <w:r>
        <w:rPr>
          <w:sz w:val="16"/>
          <w:vertAlign w:val="subscript"/>
        </w:rPr>
        <w:t>4</w:t>
      </w:r>
      <w:r>
        <w:rPr>
          <w:sz w:val="16"/>
          <w:vertAlign w:val="superscript"/>
        </w:rPr>
        <w:t>3-</w:t>
      </w:r>
      <w:r>
        <w:rPr>
          <w:sz w:val="16"/>
        </w:rPr>
        <w:t xml:space="preserve">        </w:t>
      </w:r>
      <w:r>
        <w:rPr>
          <w:sz w:val="16"/>
        </w:rPr>
        <w:sym w:font="Symbol" w:char="F0AE"/>
      </w:r>
      <w:r>
        <w:rPr>
          <w:sz w:val="16"/>
        </w:rPr>
        <w:t xml:space="preserve">        НРО</w:t>
      </w:r>
      <w:r>
        <w:rPr>
          <w:sz w:val="16"/>
          <w:vertAlign w:val="subscript"/>
        </w:rPr>
        <w:t>4</w:t>
      </w:r>
      <w:r>
        <w:rPr>
          <w:sz w:val="16"/>
          <w:vertAlign w:val="superscript"/>
        </w:rPr>
        <w:t>2-</w:t>
      </w:r>
      <w:r>
        <w:rPr>
          <w:sz w:val="16"/>
        </w:rPr>
        <w:t xml:space="preserve">      </w:t>
      </w:r>
      <w:r>
        <w:rPr>
          <w:sz w:val="16"/>
        </w:rPr>
        <w:sym w:font="Symbol" w:char="F0AE"/>
      </w:r>
      <w:r>
        <w:rPr>
          <w:sz w:val="16"/>
        </w:rPr>
        <w:t xml:space="preserve">        Н</w:t>
      </w:r>
      <w:r>
        <w:rPr>
          <w:sz w:val="16"/>
          <w:vertAlign w:val="subscript"/>
        </w:rPr>
        <w:t>2</w:t>
      </w:r>
      <w:r>
        <w:rPr>
          <w:sz w:val="16"/>
        </w:rPr>
        <w:t>РО</w:t>
      </w:r>
      <w:r>
        <w:rPr>
          <w:sz w:val="16"/>
          <w:vertAlign w:val="subscript"/>
        </w:rPr>
        <w:t>4</w:t>
      </w:r>
      <w:r>
        <w:rPr>
          <w:sz w:val="16"/>
          <w:vertAlign w:val="superscript"/>
        </w:rPr>
        <w:t>-</w:t>
      </w:r>
      <w:r>
        <w:rPr>
          <w:sz w:val="16"/>
        </w:rPr>
        <w:tab/>
      </w:r>
      <w:r>
        <w:rPr>
          <w:sz w:val="16"/>
        </w:rPr>
        <w:sym w:font="Symbol" w:char="F0AE"/>
      </w:r>
      <w:r>
        <w:rPr>
          <w:sz w:val="16"/>
        </w:rPr>
        <w:t xml:space="preserve">            Н</w:t>
      </w:r>
      <w:r>
        <w:rPr>
          <w:sz w:val="16"/>
          <w:vertAlign w:val="subscript"/>
        </w:rPr>
        <w:t>3</w:t>
      </w:r>
      <w:r>
        <w:rPr>
          <w:sz w:val="16"/>
        </w:rPr>
        <w:t>РО</w:t>
      </w:r>
      <w:r>
        <w:rPr>
          <w:sz w:val="16"/>
          <w:vertAlign w:val="subscript"/>
        </w:rPr>
        <w:t>4</w:t>
      </w:r>
    </w:p>
    <w:p w:rsidR="00EC4A7B" w:rsidRDefault="00EC4A7B" w:rsidP="00EC4A7B">
      <w:pPr>
        <w:pStyle w:val="1"/>
        <w:jc w:val="both"/>
      </w:pPr>
      <w:r>
        <w:tab/>
        <w:t xml:space="preserve">          </w:t>
      </w:r>
      <w:r>
        <w:sym w:font="Symbol" w:char="F0AF"/>
      </w:r>
      <w:r>
        <w:tab/>
      </w:r>
      <w:r>
        <w:tab/>
        <w:t xml:space="preserve">     </w:t>
      </w:r>
      <w:r>
        <w:sym w:font="Symbol" w:char="F0AF"/>
      </w:r>
      <w:r>
        <w:tab/>
        <w:t xml:space="preserve">              </w:t>
      </w:r>
      <w:r>
        <w:sym w:font="Symbol" w:char="F0AF"/>
      </w:r>
      <w:r>
        <w:tab/>
      </w:r>
      <w:r>
        <w:tab/>
      </w:r>
      <w:r>
        <w:sym w:font="Symbol" w:char="F0AF"/>
      </w:r>
    </w:p>
    <w:p w:rsidR="00EC4A7B" w:rsidRDefault="00EC4A7B" w:rsidP="00EC4A7B">
      <w:pPr>
        <w:pStyle w:val="1"/>
        <w:jc w:val="both"/>
        <w:rPr>
          <w:sz w:val="16"/>
        </w:rPr>
      </w:pPr>
      <w:r>
        <w:rPr>
          <w:sz w:val="16"/>
        </w:rPr>
        <w:t>соль:</w:t>
      </w:r>
      <w:r>
        <w:rPr>
          <w:sz w:val="16"/>
        </w:rPr>
        <w:tab/>
        <w:t xml:space="preserve">           </w:t>
      </w:r>
      <w:r>
        <w:rPr>
          <w:sz w:val="16"/>
          <w:lang w:val="en-US"/>
        </w:rPr>
        <w:t>Na</w:t>
      </w:r>
      <w:r>
        <w:rPr>
          <w:sz w:val="16"/>
          <w:vertAlign w:val="subscript"/>
        </w:rPr>
        <w:t>3</w:t>
      </w:r>
      <w:r>
        <w:rPr>
          <w:sz w:val="16"/>
        </w:rPr>
        <w:t>РО</w:t>
      </w:r>
      <w:r>
        <w:rPr>
          <w:sz w:val="16"/>
          <w:vertAlign w:val="subscript"/>
        </w:rPr>
        <w:t>4</w:t>
      </w:r>
      <w:r>
        <w:rPr>
          <w:sz w:val="16"/>
          <w:vertAlign w:val="subscript"/>
        </w:rPr>
        <w:tab/>
      </w:r>
      <w:r>
        <w:rPr>
          <w:sz w:val="16"/>
        </w:rPr>
        <w:t xml:space="preserve">      </w:t>
      </w:r>
      <w:r>
        <w:rPr>
          <w:sz w:val="16"/>
          <w:lang w:val="en-US"/>
        </w:rPr>
        <w:t>Na</w:t>
      </w:r>
      <w:r>
        <w:rPr>
          <w:sz w:val="16"/>
          <w:vertAlign w:val="subscript"/>
        </w:rPr>
        <w:t>2</w:t>
      </w:r>
      <w:r>
        <w:rPr>
          <w:sz w:val="16"/>
        </w:rPr>
        <w:t>НРО</w:t>
      </w:r>
      <w:r>
        <w:rPr>
          <w:sz w:val="16"/>
          <w:vertAlign w:val="subscript"/>
        </w:rPr>
        <w:t>4</w:t>
      </w:r>
      <w:r>
        <w:rPr>
          <w:sz w:val="16"/>
          <w:vertAlign w:val="subscript"/>
        </w:rPr>
        <w:tab/>
      </w:r>
      <w:r>
        <w:rPr>
          <w:sz w:val="16"/>
          <w:lang w:val="en-US"/>
        </w:rPr>
        <w:t>Na</w:t>
      </w:r>
      <w:r>
        <w:rPr>
          <w:sz w:val="16"/>
        </w:rPr>
        <w:t>Н</w:t>
      </w:r>
      <w:r>
        <w:rPr>
          <w:sz w:val="16"/>
          <w:vertAlign w:val="subscript"/>
        </w:rPr>
        <w:t>2</w:t>
      </w:r>
      <w:r>
        <w:rPr>
          <w:sz w:val="16"/>
        </w:rPr>
        <w:t>РО</w:t>
      </w:r>
      <w:r>
        <w:rPr>
          <w:sz w:val="16"/>
          <w:vertAlign w:val="subscript"/>
        </w:rPr>
        <w:t>4</w:t>
      </w:r>
      <w:r>
        <w:rPr>
          <w:sz w:val="16"/>
          <w:vertAlign w:val="subscript"/>
        </w:rPr>
        <w:tab/>
      </w:r>
      <w:r>
        <w:rPr>
          <w:sz w:val="16"/>
          <w:vertAlign w:val="subscript"/>
        </w:rPr>
        <w:tab/>
      </w:r>
      <w:r>
        <w:rPr>
          <w:sz w:val="16"/>
        </w:rPr>
        <w:t>очень</w:t>
      </w:r>
    </w:p>
    <w:p w:rsidR="00EC4A7B" w:rsidRDefault="00EC4A7B" w:rsidP="00EC4A7B">
      <w:pPr>
        <w:pStyle w:val="1"/>
        <w:jc w:val="both"/>
        <w:rPr>
          <w:sz w:val="16"/>
        </w:rPr>
      </w:pPr>
      <w:r>
        <w:rPr>
          <w:sz w:val="16"/>
        </w:rPr>
        <w:t>растворимость:   слегка (средняя)   средняя</w:t>
      </w:r>
      <w:r>
        <w:rPr>
          <w:sz w:val="16"/>
        </w:rPr>
        <w:tab/>
        <w:t>хорошо</w:t>
      </w:r>
      <w:r>
        <w:rPr>
          <w:sz w:val="16"/>
        </w:rPr>
        <w:tab/>
      </w:r>
      <w:r>
        <w:rPr>
          <w:sz w:val="16"/>
        </w:rPr>
        <w:tab/>
        <w:t>хорошо</w:t>
      </w:r>
    </w:p>
    <w:p w:rsidR="00EC4A7B" w:rsidRDefault="00EC4A7B" w:rsidP="00EC4A7B">
      <w:pPr>
        <w:pStyle w:val="1"/>
        <w:jc w:val="both"/>
        <w:rPr>
          <w:sz w:val="16"/>
        </w:rPr>
      </w:pPr>
      <w:r>
        <w:rPr>
          <w:sz w:val="16"/>
        </w:rPr>
        <w:tab/>
        <w:t xml:space="preserve">           растворимость      растворимость</w:t>
      </w:r>
      <w:r>
        <w:rPr>
          <w:sz w:val="16"/>
        </w:rPr>
        <w:tab/>
        <w:t>растворима</w:t>
      </w:r>
      <w:r>
        <w:rPr>
          <w:sz w:val="16"/>
        </w:rPr>
        <w:tab/>
        <w:t>растворима</w:t>
      </w:r>
    </w:p>
    <w:p w:rsidR="00EC4A7B" w:rsidRDefault="00EC4A7B" w:rsidP="00EC4A7B">
      <w:pPr>
        <w:pStyle w:val="1"/>
        <w:jc w:val="both"/>
        <w:rPr>
          <w:sz w:val="16"/>
        </w:rPr>
      </w:pPr>
    </w:p>
    <w:p w:rsidR="00EC4A7B" w:rsidRDefault="00EC4A7B" w:rsidP="00EC4A7B">
      <w:pPr>
        <w:pStyle w:val="1"/>
        <w:jc w:val="both"/>
        <w:rPr>
          <w:sz w:val="16"/>
        </w:rPr>
      </w:pPr>
      <w:r>
        <w:rPr>
          <w:sz w:val="16"/>
        </w:rPr>
        <w:t>соль:</w:t>
      </w:r>
      <w:r>
        <w:tab/>
        <w:t xml:space="preserve">          </w:t>
      </w:r>
      <w:r>
        <w:rPr>
          <w:sz w:val="16"/>
          <w:lang w:val="en-US"/>
        </w:rPr>
        <w:t>Ca</w:t>
      </w:r>
      <w:r>
        <w:rPr>
          <w:sz w:val="16"/>
          <w:vertAlign w:val="subscript"/>
        </w:rPr>
        <w:t>3</w:t>
      </w:r>
      <w:r>
        <w:rPr>
          <w:sz w:val="16"/>
        </w:rPr>
        <w:t>(РО</w:t>
      </w:r>
      <w:r>
        <w:rPr>
          <w:sz w:val="16"/>
          <w:vertAlign w:val="subscript"/>
        </w:rPr>
        <w:t>4</w:t>
      </w:r>
      <w:r>
        <w:rPr>
          <w:sz w:val="16"/>
        </w:rPr>
        <w:t>)</w:t>
      </w:r>
      <w:r>
        <w:rPr>
          <w:sz w:val="16"/>
          <w:vertAlign w:val="subscript"/>
        </w:rPr>
        <w:t>2</w:t>
      </w:r>
      <w:r>
        <w:rPr>
          <w:sz w:val="16"/>
          <w:vertAlign w:val="subscript"/>
        </w:rPr>
        <w:tab/>
      </w:r>
      <w:r>
        <w:rPr>
          <w:sz w:val="16"/>
        </w:rPr>
        <w:t xml:space="preserve">      </w:t>
      </w:r>
      <w:r>
        <w:rPr>
          <w:sz w:val="16"/>
          <w:lang w:val="en-US"/>
        </w:rPr>
        <w:t>Ca</w:t>
      </w:r>
      <w:r>
        <w:rPr>
          <w:sz w:val="16"/>
        </w:rPr>
        <w:t>НРО</w:t>
      </w:r>
      <w:r>
        <w:rPr>
          <w:sz w:val="16"/>
          <w:vertAlign w:val="subscript"/>
        </w:rPr>
        <w:t>4</w:t>
      </w:r>
      <w:r>
        <w:rPr>
          <w:sz w:val="16"/>
          <w:vertAlign w:val="subscript"/>
        </w:rPr>
        <w:tab/>
      </w:r>
      <w:r>
        <w:rPr>
          <w:sz w:val="16"/>
          <w:lang w:val="en-US"/>
        </w:rPr>
        <w:t>Ca</w:t>
      </w:r>
      <w:r>
        <w:rPr>
          <w:sz w:val="16"/>
        </w:rPr>
        <w:t>(Н</w:t>
      </w:r>
      <w:r>
        <w:rPr>
          <w:sz w:val="16"/>
          <w:vertAlign w:val="subscript"/>
        </w:rPr>
        <w:t>2</w:t>
      </w:r>
      <w:r>
        <w:rPr>
          <w:sz w:val="16"/>
        </w:rPr>
        <w:t>РО</w:t>
      </w:r>
      <w:r>
        <w:rPr>
          <w:sz w:val="16"/>
          <w:vertAlign w:val="subscript"/>
        </w:rPr>
        <w:t>4</w:t>
      </w:r>
      <w:r>
        <w:rPr>
          <w:sz w:val="16"/>
        </w:rPr>
        <w:t>)</w:t>
      </w:r>
      <w:r>
        <w:rPr>
          <w:sz w:val="16"/>
          <w:vertAlign w:val="subscript"/>
        </w:rPr>
        <w:t>2</w:t>
      </w:r>
    </w:p>
    <w:p w:rsidR="00EC4A7B" w:rsidRDefault="00EC4A7B" w:rsidP="00EC4A7B">
      <w:pPr>
        <w:pStyle w:val="1"/>
        <w:jc w:val="both"/>
        <w:rPr>
          <w:sz w:val="16"/>
        </w:rPr>
      </w:pPr>
      <w:r>
        <w:rPr>
          <w:sz w:val="16"/>
        </w:rPr>
        <w:t>растворимость:   нерастворима</w:t>
      </w:r>
      <w:r>
        <w:rPr>
          <w:sz w:val="16"/>
        </w:rPr>
        <w:tab/>
        <w:t xml:space="preserve">      нерастворима</w:t>
      </w:r>
      <w:r>
        <w:rPr>
          <w:sz w:val="16"/>
        </w:rPr>
        <w:tab/>
        <w:t>малорастворима</w:t>
      </w:r>
    </w:p>
    <w:p w:rsidR="00EC4A7B" w:rsidRPr="002779F2" w:rsidRDefault="00EC4A7B" w:rsidP="00EC4A7B">
      <w:pPr>
        <w:pStyle w:val="1"/>
        <w:jc w:val="both"/>
        <w:rPr>
          <w:sz w:val="16"/>
          <w:szCs w:val="16"/>
        </w:rPr>
      </w:pPr>
    </w:p>
    <w:p w:rsidR="00EC4A7B" w:rsidRDefault="00EC4A7B" w:rsidP="00EC4A7B">
      <w:pPr>
        <w:pStyle w:val="1"/>
      </w:pPr>
      <w:r>
        <w:rPr>
          <w:sz w:val="16"/>
        </w:rPr>
        <w:t>Рис. 2.14. Растворимость фосфора по Р.Риклефсу (1979 г.)</w:t>
      </w:r>
    </w:p>
    <w:p w:rsidR="00EC4A7B" w:rsidRDefault="00EC4A7B" w:rsidP="00EC4A7B">
      <w:pPr>
        <w:pStyle w:val="1"/>
        <w:ind w:firstLine="709"/>
        <w:jc w:val="both"/>
      </w:pPr>
      <w:r>
        <w:t>Так, вдоль юго-восточного побережья Америки обитают моллюски (небольшая колония) – биомассой 12 кг на 1 м</w:t>
      </w:r>
      <w:r>
        <w:rPr>
          <w:vertAlign w:val="superscript"/>
        </w:rPr>
        <w:t>2</w:t>
      </w:r>
      <w:r>
        <w:t>. Эти моллюски относятся к типу фильтрантов. Они фильтруют воду, извлекая из нее мелкие организмы и детрит, богатый фосфором и другими элементами в мелководной зоне прилива. Расчет показал, что кругооборот частиц, содержащих фосфор, в этой зоне происходит всего за 2,6 суток. За это время моллюски извлекали фосфор в количествах, соответствующих его среднему содержанию во всех взвешенных частицах.  Этот моллюск, являясь второстепенным компонентом прибрежного сообщества (малая пищевая ценность для других живых существ), оказывает громадное значение на кругооборот и удержание ценного фосфора.</w:t>
      </w:r>
    </w:p>
    <w:p w:rsidR="00EC4A7B" w:rsidRDefault="00EC4A7B" w:rsidP="00EC4A7B">
      <w:pPr>
        <w:pStyle w:val="1"/>
        <w:ind w:firstLine="709"/>
        <w:jc w:val="both"/>
      </w:pPr>
      <w:r>
        <w:t>Фосфор накапливается в виде соединений на дне океана на небольших глубинах, откуда из-за геологических изменений оказывается в литосфере, а со временем и в верхних слоях литосферы (например, в виде апатитов и фосфоритов). Существуют апатиты и вулканического происхождения.</w:t>
      </w:r>
    </w:p>
    <w:p w:rsidR="00EC4A7B" w:rsidRDefault="00EC4A7B" w:rsidP="00EC4A7B">
      <w:pPr>
        <w:pStyle w:val="1"/>
        <w:ind w:firstLine="709"/>
        <w:jc w:val="both"/>
      </w:pPr>
      <w:r>
        <w:t xml:space="preserve">Часть отложений соединений фосфора остается в осадке в неглубоких водах и включается в повторный кругооборот, посредством диатомей (вид водорослей), которые накапливают фосфор. Отмирая, они являются источниками фосфора. </w:t>
      </w:r>
    </w:p>
    <w:p w:rsidR="00EC4A7B" w:rsidRDefault="00EC4A7B" w:rsidP="00EC4A7B">
      <w:pPr>
        <w:tabs>
          <w:tab w:val="num" w:pos="0"/>
        </w:tabs>
        <w:ind w:firstLine="709"/>
        <w:jc w:val="both"/>
        <w:rPr>
          <w:sz w:val="20"/>
        </w:rPr>
      </w:pPr>
      <w:r>
        <w:rPr>
          <w:sz w:val="20"/>
        </w:rPr>
        <w:t>Кругооборот воды в биосфере будет рассмотрен в разделе "Атмосфера".</w:t>
      </w:r>
    </w:p>
    <w:p w:rsidR="007C32C1" w:rsidRDefault="007C32C1" w:rsidP="007C32C1">
      <w:pPr>
        <w:pStyle w:val="7"/>
      </w:pPr>
      <w:bookmarkStart w:id="25" w:name="_Toc531453330"/>
      <w:bookmarkStart w:id="26" w:name="_Toc531516887"/>
      <w:bookmarkStart w:id="27" w:name="_Toc531519224"/>
      <w:bookmarkStart w:id="28" w:name="_Toc531932057"/>
      <w:r>
        <w:t>3.2. ЛИТОСФЕРА ЗЕМЛИ</w:t>
      </w:r>
      <w:bookmarkEnd w:id="25"/>
      <w:bookmarkEnd w:id="26"/>
      <w:bookmarkEnd w:id="27"/>
      <w:bookmarkEnd w:id="28"/>
    </w:p>
    <w:p w:rsidR="007C32C1" w:rsidRDefault="007C32C1" w:rsidP="007C32C1">
      <w:pPr>
        <w:pStyle w:val="a3"/>
        <w:ind w:firstLine="709"/>
      </w:pPr>
      <w:r>
        <w:rPr>
          <w:i/>
        </w:rPr>
        <w:t>Литосфера</w:t>
      </w:r>
      <w:r>
        <w:t xml:space="preserve"> - верхняя твердая оболочка Земли, включающая земную кору и часть верхней мантии (толщина литосферы 50-100 км, хотя некоторые авторы говорят и мощности свыше 100 км). </w:t>
      </w:r>
    </w:p>
    <w:p w:rsidR="007C32C1" w:rsidRDefault="007C32C1" w:rsidP="007C32C1">
      <w:pPr>
        <w:pStyle w:val="a3"/>
        <w:ind w:firstLine="709"/>
      </w:pPr>
      <w:r>
        <w:rPr>
          <w:i/>
        </w:rPr>
        <w:t>Земная кора</w:t>
      </w:r>
      <w:r>
        <w:t xml:space="preserve"> имеет также слоистое строение: </w:t>
      </w:r>
    </w:p>
    <w:p w:rsidR="007C32C1" w:rsidRDefault="007C32C1" w:rsidP="007C32C1">
      <w:pPr>
        <w:pStyle w:val="a3"/>
        <w:numPr>
          <w:ilvl w:val="0"/>
          <w:numId w:val="1"/>
        </w:numPr>
      </w:pPr>
      <w:r>
        <w:t xml:space="preserve">верхний слой с низкими параметрами температуры и давления - </w:t>
      </w:r>
      <w:r>
        <w:rPr>
          <w:i/>
        </w:rPr>
        <w:t>кора выветривания</w:t>
      </w:r>
      <w:r>
        <w:t xml:space="preserve"> (</w:t>
      </w:r>
      <w:r>
        <w:rPr>
          <w:i/>
        </w:rPr>
        <w:t>осадочный слой</w:t>
      </w:r>
      <w:r>
        <w:t xml:space="preserve">, содержащий осадочные породы - например, песок, глину, известковые образования и др.) мощностью на суше 0,5-0,8 км, включает и дно гидросферы (например,  ил  толщиной  1-1,5 км).  Самый  тонкий  (в  среднем    1-1,5 м) поверхностный слой  и важнейший в биосфере - </w:t>
      </w:r>
      <w:r>
        <w:rPr>
          <w:i/>
        </w:rPr>
        <w:t>почва</w:t>
      </w:r>
      <w:r>
        <w:t xml:space="preserve">. </w:t>
      </w:r>
    </w:p>
    <w:p w:rsidR="007C32C1" w:rsidRDefault="007C32C1" w:rsidP="007C32C1">
      <w:pPr>
        <w:pStyle w:val="a3"/>
        <w:numPr>
          <w:ilvl w:val="0"/>
          <w:numId w:val="1"/>
        </w:numPr>
      </w:pPr>
      <w:r>
        <w:rPr>
          <w:i/>
        </w:rPr>
        <w:t>гранитовый слой</w:t>
      </w:r>
      <w:r>
        <w:t xml:space="preserve"> (более плотный), который на дне океана сильно истончается и даже может отсутствовать;</w:t>
      </w:r>
    </w:p>
    <w:p w:rsidR="007C32C1" w:rsidRDefault="007C32C1" w:rsidP="007C32C1">
      <w:pPr>
        <w:pStyle w:val="a3"/>
        <w:numPr>
          <w:ilvl w:val="0"/>
          <w:numId w:val="1"/>
        </w:numPr>
      </w:pPr>
      <w:r>
        <w:rPr>
          <w:i/>
        </w:rPr>
        <w:t>базальтовый слой</w:t>
      </w:r>
      <w:r>
        <w:t xml:space="preserve"> (еще с большей плотностью).</w:t>
      </w:r>
    </w:p>
    <w:p w:rsidR="007C32C1" w:rsidRDefault="007C32C1" w:rsidP="007C32C1">
      <w:pPr>
        <w:pStyle w:val="a3"/>
        <w:ind w:firstLine="709"/>
      </w:pPr>
      <w:r>
        <w:t>Химический состав земной коры определяется содержанием в ней, прежде всего, 8 наиболее распространенных элементов (в массовых %, по Вернадскому и Ферсману): кислород (О)- 49,5, кремний (Si) - около 26, алюминий (Al) - 7,4, железо (Fe) - 4, кальций (Са) - 3, натрий (Na) - 2,6, калий (К) - 2,4, магний (Mg) - 1,9. Важнейшим составляющим литосферы и гидросферы является почва.</w:t>
      </w:r>
    </w:p>
    <w:p w:rsidR="007C32C1" w:rsidRPr="00265CC7" w:rsidRDefault="007C32C1" w:rsidP="007C32C1">
      <w:pPr>
        <w:pStyle w:val="8"/>
        <w:jc w:val="center"/>
        <w:rPr>
          <w:iCs/>
        </w:rPr>
      </w:pPr>
      <w:bookmarkStart w:id="29" w:name="_Toc531453331"/>
      <w:bookmarkStart w:id="30" w:name="_Toc531516888"/>
      <w:bookmarkStart w:id="31" w:name="_Toc531519225"/>
      <w:bookmarkStart w:id="32" w:name="_Toc531932058"/>
      <w:r w:rsidRPr="00265CC7">
        <w:rPr>
          <w:iCs/>
        </w:rPr>
        <w:t>3.2.1. Почва</w:t>
      </w:r>
      <w:bookmarkEnd w:id="29"/>
      <w:bookmarkEnd w:id="30"/>
      <w:bookmarkEnd w:id="31"/>
      <w:bookmarkEnd w:id="32"/>
    </w:p>
    <w:p w:rsidR="007C32C1" w:rsidRDefault="007C32C1" w:rsidP="007C32C1">
      <w:pPr>
        <w:pStyle w:val="8"/>
        <w:jc w:val="center"/>
      </w:pPr>
      <w:bookmarkStart w:id="33" w:name="_Toc531453332"/>
      <w:bookmarkStart w:id="34" w:name="_Toc531515764"/>
      <w:bookmarkStart w:id="35" w:name="_Toc531516889"/>
      <w:bookmarkStart w:id="36" w:name="_Toc531519226"/>
      <w:bookmarkStart w:id="37" w:name="_Toc531932059"/>
      <w:r>
        <w:t>3.2.1.1. Общая характеристика почв</w:t>
      </w:r>
      <w:bookmarkEnd w:id="33"/>
      <w:bookmarkEnd w:id="34"/>
      <w:bookmarkEnd w:id="35"/>
      <w:bookmarkEnd w:id="36"/>
      <w:bookmarkEnd w:id="37"/>
    </w:p>
    <w:p w:rsidR="007C32C1" w:rsidRDefault="007C32C1" w:rsidP="007C32C1">
      <w:pPr>
        <w:pStyle w:val="a3"/>
        <w:ind w:firstLine="709"/>
      </w:pPr>
      <w:r>
        <w:rPr>
          <w:i/>
        </w:rPr>
        <w:t>Почва</w:t>
      </w:r>
      <w:r>
        <w:t xml:space="preserve"> - самый верхний тончайший слой суши, образовавшийся под влиянием живых организмов, климатических процессов (выветривания - воздействия ветра и осадков, колебания температур и др.), сейсмических и механических процессов из материнских (земных) горных пород.</w:t>
      </w:r>
    </w:p>
    <w:p w:rsidR="007C32C1" w:rsidRDefault="007C32C1" w:rsidP="007C32C1">
      <w:pPr>
        <w:pStyle w:val="a3"/>
        <w:ind w:firstLine="709"/>
      </w:pPr>
      <w:r>
        <w:t>Плодородная почва - важнейший для человека ресурс, так как это залог производства почти всех продуктов питания. 95</w:t>
      </w:r>
      <w:r>
        <w:rPr>
          <w:lang w:val="en-US"/>
        </w:rPr>
        <w:t> </w:t>
      </w:r>
      <w:r>
        <w:t>% продовольствия человек получает от земель и только 5</w:t>
      </w:r>
      <w:r>
        <w:rPr>
          <w:lang w:val="en-US"/>
        </w:rPr>
        <w:t> </w:t>
      </w:r>
      <w:r>
        <w:t>% из океана. Обилие земельных и водных ресурсов - главное условие процветания цивилизации.</w:t>
      </w:r>
    </w:p>
    <w:p w:rsidR="007C32C1" w:rsidRDefault="007C32C1" w:rsidP="007C32C1">
      <w:pPr>
        <w:pStyle w:val="a3"/>
        <w:ind w:firstLine="709"/>
      </w:pPr>
      <w:r>
        <w:t>Толщина почвенного покрова невелика (например, толщина наиболее плодородных почвенных образований - черноземов на равнинах в среднем 1-1,5 м), хотя с увеличением высоты (по отношению к уровню моря) почвенный покров истончается, а порой и отсутствует, и тем самым материнская порода выходит на земную поверхность. Современный состав почвенного покрова Земли: 28 % приходится на леса, 17 % - луга, 10</w:t>
      </w:r>
      <w:r>
        <w:rPr>
          <w:lang w:val="en-US"/>
        </w:rPr>
        <w:t> </w:t>
      </w:r>
      <w:r>
        <w:t>% - пашни, 45</w:t>
      </w:r>
      <w:r>
        <w:rPr>
          <w:lang w:val="en-US"/>
        </w:rPr>
        <w:t> </w:t>
      </w:r>
      <w:r>
        <w:t xml:space="preserve">% - остальную сушу. </w:t>
      </w:r>
      <w:r>
        <w:rPr>
          <w:i/>
        </w:rPr>
        <w:t>Структура почвы</w:t>
      </w:r>
      <w:r>
        <w:t xml:space="preserve"> - это совокупность агрегатов (комочков почвы), обладающих различной величиной, формой и определенными физико-химическими свойствами. Так, высокоплодородные тучные глинистые черноземы имеют хорошо выраженную водопрочную комковато-зернистую структуру. Упрощенная схема строения почвы может быть выражена следующим образом (рис. 3.1.):</w:t>
      </w:r>
    </w:p>
    <w:p w:rsidR="007C32C1" w:rsidRDefault="007C32C1" w:rsidP="007C32C1">
      <w:pPr>
        <w:pStyle w:val="a3"/>
        <w:jc w:val="center"/>
        <w:rPr>
          <w:sz w:val="16"/>
        </w:rPr>
      </w:pPr>
      <w:r>
        <w:rPr>
          <w:sz w:val="16"/>
        </w:rPr>
        <w:t>_____________________________________________</w:t>
      </w:r>
    </w:p>
    <w:p w:rsidR="007C32C1" w:rsidRDefault="007C32C1" w:rsidP="007C32C1">
      <w:pPr>
        <w:pStyle w:val="a3"/>
        <w:jc w:val="center"/>
        <w:rPr>
          <w:sz w:val="16"/>
        </w:rPr>
      </w:pPr>
      <w:r>
        <w:rPr>
          <w:sz w:val="16"/>
        </w:rPr>
        <w:t>самый тонкий слой   -    подстилка</w:t>
      </w:r>
    </w:p>
    <w:p w:rsidR="007C32C1" w:rsidRDefault="007C32C1" w:rsidP="007C32C1">
      <w:pPr>
        <w:pStyle w:val="a3"/>
        <w:jc w:val="center"/>
        <w:rPr>
          <w:sz w:val="16"/>
        </w:rPr>
      </w:pPr>
      <w:r>
        <w:rPr>
          <w:sz w:val="16"/>
        </w:rPr>
        <w:t>---------------------------------------------------------------------</w:t>
      </w:r>
    </w:p>
    <w:p w:rsidR="007C32C1" w:rsidRDefault="007C32C1" w:rsidP="007C32C1">
      <w:pPr>
        <w:pStyle w:val="a3"/>
        <w:jc w:val="center"/>
        <w:rPr>
          <w:sz w:val="16"/>
        </w:rPr>
      </w:pPr>
      <w:r>
        <w:rPr>
          <w:sz w:val="16"/>
        </w:rPr>
        <w:t>слой перегноя</w:t>
      </w:r>
    </w:p>
    <w:p w:rsidR="007C32C1" w:rsidRDefault="007C32C1" w:rsidP="007C32C1">
      <w:pPr>
        <w:pStyle w:val="a3"/>
        <w:jc w:val="center"/>
        <w:rPr>
          <w:sz w:val="16"/>
        </w:rPr>
      </w:pPr>
      <w:r>
        <w:rPr>
          <w:sz w:val="16"/>
        </w:rPr>
        <w:t>______________________________________________</w:t>
      </w:r>
    </w:p>
    <w:p w:rsidR="007C32C1" w:rsidRDefault="007C32C1" w:rsidP="007C32C1">
      <w:pPr>
        <w:pStyle w:val="a3"/>
        <w:jc w:val="center"/>
        <w:rPr>
          <w:sz w:val="16"/>
        </w:rPr>
      </w:pPr>
      <w:r>
        <w:rPr>
          <w:sz w:val="16"/>
        </w:rPr>
        <w:t>слой вымывания</w:t>
      </w:r>
    </w:p>
    <w:p w:rsidR="007C32C1" w:rsidRDefault="007C32C1" w:rsidP="007C32C1">
      <w:pPr>
        <w:pStyle w:val="a3"/>
        <w:jc w:val="center"/>
        <w:rPr>
          <w:sz w:val="16"/>
        </w:rPr>
      </w:pPr>
      <w:r>
        <w:rPr>
          <w:sz w:val="16"/>
        </w:rPr>
        <w:t>______________________________________________</w:t>
      </w:r>
    </w:p>
    <w:p w:rsidR="007C32C1" w:rsidRDefault="007C32C1" w:rsidP="007C32C1">
      <w:pPr>
        <w:pStyle w:val="a3"/>
        <w:jc w:val="center"/>
        <w:rPr>
          <w:sz w:val="16"/>
        </w:rPr>
      </w:pPr>
      <w:r>
        <w:rPr>
          <w:sz w:val="16"/>
        </w:rPr>
        <w:t>слой накопления минеральных солей</w:t>
      </w:r>
    </w:p>
    <w:p w:rsidR="007C32C1" w:rsidRDefault="007C32C1" w:rsidP="007C32C1">
      <w:pPr>
        <w:pStyle w:val="a3"/>
        <w:jc w:val="center"/>
        <w:rPr>
          <w:sz w:val="16"/>
        </w:rPr>
      </w:pPr>
      <w:r>
        <w:rPr>
          <w:sz w:val="16"/>
        </w:rPr>
        <w:t>______________________________________________</w:t>
      </w:r>
    </w:p>
    <w:p w:rsidR="007C32C1" w:rsidRDefault="007C32C1" w:rsidP="007C32C1">
      <w:pPr>
        <w:pStyle w:val="a3"/>
        <w:jc w:val="center"/>
        <w:rPr>
          <w:sz w:val="16"/>
        </w:rPr>
      </w:pPr>
      <w:r>
        <w:rPr>
          <w:sz w:val="16"/>
        </w:rPr>
        <w:t>подпочва</w:t>
      </w:r>
    </w:p>
    <w:p w:rsidR="007C32C1" w:rsidRDefault="007C32C1" w:rsidP="007C32C1">
      <w:pPr>
        <w:pStyle w:val="a3"/>
        <w:jc w:val="center"/>
        <w:rPr>
          <w:sz w:val="16"/>
          <w:u w:val="single"/>
        </w:rPr>
      </w:pPr>
      <w:r>
        <w:rPr>
          <w:sz w:val="16"/>
        </w:rPr>
        <w:t>______________________________________________</w:t>
      </w:r>
    </w:p>
    <w:p w:rsidR="007C32C1" w:rsidRPr="002624BC" w:rsidRDefault="007C32C1" w:rsidP="007C32C1">
      <w:pPr>
        <w:pStyle w:val="a3"/>
        <w:jc w:val="center"/>
        <w:rPr>
          <w:sz w:val="16"/>
          <w:szCs w:val="16"/>
        </w:rPr>
      </w:pPr>
    </w:p>
    <w:p w:rsidR="007C32C1" w:rsidRDefault="007C32C1" w:rsidP="007C32C1">
      <w:pPr>
        <w:pStyle w:val="a3"/>
        <w:jc w:val="center"/>
        <w:rPr>
          <w:sz w:val="16"/>
        </w:rPr>
      </w:pPr>
      <w:r>
        <w:rPr>
          <w:sz w:val="16"/>
        </w:rPr>
        <w:t>Рис. 3.1. Упрощенная схема строения почвы</w:t>
      </w:r>
    </w:p>
    <w:p w:rsidR="007C32C1" w:rsidRDefault="007C32C1" w:rsidP="007C32C1">
      <w:pPr>
        <w:pStyle w:val="a3"/>
        <w:ind w:firstLine="709"/>
      </w:pPr>
      <w:r>
        <w:t xml:space="preserve">Собственно к почве обычно относят средние три слоя. Чем больше слоев (более мощный горизонт), тем выше обычно плодородие почвы. Почва (по Вернадскому) - это биокосное вещество. Главные компоненты почвы: </w:t>
      </w:r>
    </w:p>
    <w:p w:rsidR="007C32C1" w:rsidRDefault="007C32C1" w:rsidP="007C32C1">
      <w:pPr>
        <w:pStyle w:val="a3"/>
        <w:numPr>
          <w:ilvl w:val="0"/>
          <w:numId w:val="2"/>
        </w:numPr>
      </w:pPr>
      <w:r>
        <w:t xml:space="preserve">минеральные частицы (песок, глина и др.), состоящие, главным образом, из 8 вышеприведенных наиболее распространенных в земной коре химических элементов); </w:t>
      </w:r>
    </w:p>
    <w:p w:rsidR="007C32C1" w:rsidRDefault="007C32C1" w:rsidP="007C32C1">
      <w:pPr>
        <w:pStyle w:val="a3"/>
        <w:numPr>
          <w:ilvl w:val="0"/>
          <w:numId w:val="2"/>
        </w:numPr>
      </w:pPr>
      <w:r>
        <w:t xml:space="preserve">детрит - отмершее органическое вещество (остатки от растений, животных и микроорганизмов); </w:t>
      </w:r>
    </w:p>
    <w:p w:rsidR="007C32C1" w:rsidRDefault="007C32C1" w:rsidP="007C32C1">
      <w:pPr>
        <w:pStyle w:val="a3"/>
        <w:numPr>
          <w:ilvl w:val="0"/>
          <w:numId w:val="2"/>
        </w:numPr>
      </w:pPr>
      <w:r>
        <w:t>множество живых организмов (от растений и животных до детритофагов и редуцентов). Это насекомые, грибы, бактерии, дождевые и другие виды червей, простейшие и др.</w:t>
      </w:r>
    </w:p>
    <w:p w:rsidR="007C32C1" w:rsidRDefault="007C32C1" w:rsidP="007C32C1">
      <w:pPr>
        <w:pStyle w:val="a3"/>
        <w:ind w:firstLine="709"/>
      </w:pPr>
      <w:r>
        <w:t>Роль большинства этих живых организмов состоит в переводе детрита в гумус (органические вещества во многом определяющие плодородие почвы). Так, в тучных черноземах имеется гумусовый горизонт толщиной 60-70 см, а содержание гумуса может достигать   15 %. Плотность такой почвы, благодаря органическому гумусу, составляет 1,1-1,2 г/см</w:t>
      </w:r>
      <w:r>
        <w:rPr>
          <w:vertAlign w:val="superscript"/>
        </w:rPr>
        <w:t>3</w:t>
      </w:r>
      <w:r>
        <w:t>, в отличие от песчаных почв плотностью свыше 2 г/см</w:t>
      </w:r>
      <w:r>
        <w:rPr>
          <w:vertAlign w:val="superscript"/>
        </w:rPr>
        <w:t>3</w:t>
      </w:r>
      <w:r>
        <w:t xml:space="preserve"> при малом содержании гумуса. Средний же состав почвы: 93 % минеральных и 7 % органических веществ. Площадь черноземов на нашей  планете сейчас составляет примерно 600 млн га. Большая часть их представлена на равнинах. Ведущим специалистом в мире в области почвоведения был русский профессор В.В. Докучаев. Он же подробно изучил черноземы России. Лучшими по показателям были признаны тучные карловские черноземы - Полтавской губернии и воронежские. В качестве идеального образца и сейчас во Франции в метрологическом музее пребывает образец чернозема именно Воронежской губернии. Основные типы почв на территории России это: черноземы, подзолистые, дерново-подзолистые, подзолисто-болотные, серые лесостепные, пойменные, солончаки и др. </w:t>
      </w:r>
    </w:p>
    <w:p w:rsidR="007C32C1" w:rsidRDefault="007C32C1" w:rsidP="007C32C1">
      <w:pPr>
        <w:pStyle w:val="8"/>
        <w:jc w:val="center"/>
      </w:pPr>
      <w:bookmarkStart w:id="38" w:name="_Toc531453333"/>
      <w:bookmarkStart w:id="39" w:name="_Toc531515765"/>
      <w:bookmarkStart w:id="40" w:name="_Toc531516890"/>
      <w:bookmarkStart w:id="41" w:name="_Toc531519227"/>
      <w:bookmarkStart w:id="42" w:name="_Toc531932060"/>
      <w:r>
        <w:t>3.2.1.2. Свойства почвы как среды обитания</w:t>
      </w:r>
      <w:bookmarkEnd w:id="38"/>
      <w:bookmarkEnd w:id="39"/>
      <w:bookmarkEnd w:id="40"/>
      <w:bookmarkEnd w:id="41"/>
      <w:bookmarkEnd w:id="42"/>
    </w:p>
    <w:p w:rsidR="007C32C1" w:rsidRDefault="007C32C1" w:rsidP="007C32C1">
      <w:pPr>
        <w:pStyle w:val="a3"/>
        <w:ind w:firstLine="709"/>
      </w:pPr>
      <w:r>
        <w:t xml:space="preserve">Свойства различных типов почв определяют </w:t>
      </w:r>
      <w:r>
        <w:rPr>
          <w:i/>
        </w:rPr>
        <w:t>эдафогенные факторы</w:t>
      </w:r>
      <w:r>
        <w:t>, которые ниже и рассматриваются.</w:t>
      </w:r>
    </w:p>
    <w:p w:rsidR="007C32C1" w:rsidRDefault="007C32C1" w:rsidP="00C019BA">
      <w:pPr>
        <w:pStyle w:val="a3"/>
        <w:ind w:firstLine="709"/>
      </w:pPr>
      <w:r>
        <w:t xml:space="preserve"> </w:t>
      </w:r>
      <w:bookmarkStart w:id="43" w:name="_Toc531453334"/>
      <w:bookmarkStart w:id="44" w:name="_Toc531515766"/>
      <w:bookmarkStart w:id="45" w:name="_Toc531932061"/>
      <w:bookmarkStart w:id="46" w:name="_Toc531516891"/>
      <w:bookmarkStart w:id="47" w:name="_Toc531519228"/>
      <w:r>
        <w:t>3.2.1.2.1.  Минеральные элементы питания и</w:t>
      </w:r>
      <w:bookmarkStart w:id="48" w:name="_Toc531453335"/>
      <w:bookmarkStart w:id="49" w:name="_Toc531515767"/>
      <w:bookmarkEnd w:id="43"/>
      <w:bookmarkEnd w:id="44"/>
      <w:r>
        <w:t xml:space="preserve"> способность</w:t>
      </w:r>
      <w:bookmarkEnd w:id="45"/>
    </w:p>
    <w:p w:rsidR="007C32C1" w:rsidRDefault="007C32C1" w:rsidP="007C32C1">
      <w:pPr>
        <w:pStyle w:val="8"/>
        <w:jc w:val="center"/>
      </w:pPr>
      <w:bookmarkStart w:id="50" w:name="_Toc531932062"/>
      <w:r>
        <w:t>почвы</w:t>
      </w:r>
      <w:bookmarkStart w:id="51" w:name="_Toc531516892"/>
      <w:bookmarkStart w:id="52" w:name="_Toc531519229"/>
      <w:bookmarkEnd w:id="46"/>
      <w:bookmarkEnd w:id="47"/>
      <w:r>
        <w:t xml:space="preserve"> их удерживать</w:t>
      </w:r>
      <w:bookmarkEnd w:id="48"/>
      <w:bookmarkEnd w:id="49"/>
      <w:bookmarkEnd w:id="50"/>
      <w:bookmarkEnd w:id="51"/>
      <w:bookmarkEnd w:id="52"/>
    </w:p>
    <w:p w:rsidR="007C32C1" w:rsidRDefault="007C32C1" w:rsidP="007C32C1">
      <w:pPr>
        <w:pStyle w:val="a3"/>
        <w:ind w:firstLine="709"/>
      </w:pPr>
      <w:r>
        <w:t>Для питания растений необходимы такие минеральные, питательные компоненты (иными словами биогены), как нитраты (NO</w:t>
      </w:r>
      <w:r>
        <w:rPr>
          <w:vertAlign w:val="subscript"/>
        </w:rPr>
        <w:t>3</w:t>
      </w:r>
      <w:r>
        <w:rPr>
          <w:vertAlign w:val="superscript"/>
        </w:rPr>
        <w:t>-</w:t>
      </w:r>
      <w:r>
        <w:t>), фосфаты (PO</w:t>
      </w:r>
      <w:r>
        <w:rPr>
          <w:vertAlign w:val="subscript"/>
        </w:rPr>
        <w:t>4</w:t>
      </w:r>
      <w:r>
        <w:rPr>
          <w:vertAlign w:val="superscript"/>
        </w:rPr>
        <w:t>3-</w:t>
      </w:r>
      <w:r>
        <w:t>), калий (K</w:t>
      </w:r>
      <w:r>
        <w:rPr>
          <w:vertAlign w:val="superscript"/>
        </w:rPr>
        <w:t>+</w:t>
      </w:r>
      <w:r>
        <w:t>) и кальций (Ca</w:t>
      </w:r>
      <w:r>
        <w:rPr>
          <w:vertAlign w:val="superscript"/>
        </w:rPr>
        <w:t>2+</w:t>
      </w:r>
      <w:r>
        <w:t>). За исключением соединений азота, которые образуются из атмосферного N</w:t>
      </w:r>
      <w:r>
        <w:rPr>
          <w:vertAlign w:val="subscript"/>
        </w:rPr>
        <w:t>2</w:t>
      </w:r>
      <w:r>
        <w:t xml:space="preserve"> в процессе круговорота, все биогены изначально входят в химический состав горных пород наряду с “непитательными” элементами, такими как кремний и алюминий. Однако эти биогены недоступны растениям, пока они закреплены в структуре пород. Чтобы ионы биогенов перешли в менее связанное состояние или в водный раствор, порода должна быть разрушена.</w:t>
      </w:r>
    </w:p>
    <w:p w:rsidR="007C32C1" w:rsidRDefault="007C32C1" w:rsidP="007C32C1">
      <w:pPr>
        <w:pStyle w:val="a3"/>
        <w:ind w:firstLine="709"/>
      </w:pPr>
      <w:r>
        <w:t xml:space="preserve">Порода, которую называют материнской, разрушается в процессе </w:t>
      </w:r>
      <w:r>
        <w:rPr>
          <w:i/>
        </w:rPr>
        <w:t>естественного выветривания</w:t>
      </w:r>
      <w:r>
        <w:t>.</w:t>
      </w:r>
    </w:p>
    <w:p w:rsidR="007C32C1" w:rsidRDefault="007C32C1" w:rsidP="007C32C1">
      <w:pPr>
        <w:pStyle w:val="a3"/>
        <w:ind w:firstLine="709"/>
      </w:pPr>
      <w:r>
        <w:rPr>
          <w:i/>
        </w:rPr>
        <w:t>Выветривание</w:t>
      </w:r>
      <w:r>
        <w:t xml:space="preserve"> включает процессы:</w:t>
      </w:r>
    </w:p>
    <w:p w:rsidR="007C32C1" w:rsidRDefault="007C32C1" w:rsidP="007C32C1">
      <w:pPr>
        <w:pStyle w:val="a3"/>
        <w:numPr>
          <w:ilvl w:val="0"/>
          <w:numId w:val="3"/>
        </w:numPr>
      </w:pPr>
      <w:r>
        <w:t>воздействие ветра и воды</w:t>
      </w:r>
    </w:p>
    <w:p w:rsidR="007C32C1" w:rsidRDefault="007C32C1" w:rsidP="007C32C1">
      <w:pPr>
        <w:pStyle w:val="a3"/>
        <w:numPr>
          <w:ilvl w:val="0"/>
          <w:numId w:val="3"/>
        </w:numPr>
      </w:pPr>
      <w:r>
        <w:t>замерзание и оттаивание;</w:t>
      </w:r>
    </w:p>
    <w:p w:rsidR="007C32C1" w:rsidRDefault="007C32C1" w:rsidP="007C32C1">
      <w:pPr>
        <w:pStyle w:val="a3"/>
        <w:numPr>
          <w:ilvl w:val="0"/>
          <w:numId w:val="3"/>
        </w:numPr>
      </w:pPr>
      <w:r>
        <w:t>нагревание и охлаждение;</w:t>
      </w:r>
    </w:p>
    <w:p w:rsidR="007C32C1" w:rsidRDefault="007C32C1" w:rsidP="007C32C1">
      <w:pPr>
        <w:pStyle w:val="a3"/>
        <w:numPr>
          <w:ilvl w:val="0"/>
          <w:numId w:val="3"/>
        </w:numPr>
      </w:pPr>
      <w:r>
        <w:t>абразивное действие песчаных  частиц;</w:t>
      </w:r>
    </w:p>
    <w:p w:rsidR="007C32C1" w:rsidRDefault="007C32C1" w:rsidP="007C32C1">
      <w:pPr>
        <w:pStyle w:val="a3"/>
        <w:numPr>
          <w:ilvl w:val="0"/>
          <w:numId w:val="3"/>
        </w:numPr>
      </w:pPr>
      <w:r>
        <w:t>биологические факторы (растения в мелких трещинах и др.);</w:t>
      </w:r>
    </w:p>
    <w:p w:rsidR="007C32C1" w:rsidRDefault="007C32C1" w:rsidP="007C32C1">
      <w:pPr>
        <w:pStyle w:val="a3"/>
        <w:numPr>
          <w:ilvl w:val="0"/>
          <w:numId w:val="3"/>
        </w:numPr>
      </w:pPr>
      <w:r>
        <w:t>химическое воздействие.</w:t>
      </w:r>
    </w:p>
    <w:p w:rsidR="007C32C1" w:rsidRDefault="007C32C1" w:rsidP="007C32C1">
      <w:pPr>
        <w:pStyle w:val="a3"/>
        <w:ind w:firstLine="709"/>
      </w:pPr>
      <w:r>
        <w:t xml:space="preserve">Когда ионы биогенов высвобождаются, они становятся доступными для питания растениям, но могут также вымываться просачивающейся сквозь почву водой. Последний процесс называется </w:t>
      </w:r>
      <w:r>
        <w:rPr>
          <w:i/>
        </w:rPr>
        <w:t>выщелачиванием</w:t>
      </w:r>
      <w:r>
        <w:t>.</w:t>
      </w:r>
    </w:p>
    <w:p w:rsidR="007C32C1" w:rsidRDefault="007C32C1" w:rsidP="007C32C1">
      <w:pPr>
        <w:pStyle w:val="a3"/>
        <w:ind w:firstLine="709"/>
      </w:pPr>
      <w:r>
        <w:rPr>
          <w:i/>
        </w:rPr>
        <w:t>Выщелачивание почв</w:t>
      </w:r>
      <w:r>
        <w:t xml:space="preserve"> - вымывание из почвы или отдельного ее горизонта растворимых веществ под влиянием нисходящего или бокового тока почвенного раствора. Эти вещества могут выноситься за пределы почвы или накапливаться в одном из ее </w:t>
      </w:r>
      <w:r>
        <w:rPr>
          <w:i/>
        </w:rPr>
        <w:t>горизонтов</w:t>
      </w:r>
      <w:r>
        <w:t xml:space="preserve"> (расположенный параллельно поверхности относительно однородный слой почвы, обособившийся в процессе почвообразования).</w:t>
      </w:r>
    </w:p>
    <w:p w:rsidR="007C32C1" w:rsidRDefault="007C32C1" w:rsidP="007C32C1">
      <w:pPr>
        <w:pStyle w:val="a3"/>
        <w:ind w:firstLine="709"/>
      </w:pPr>
      <w:r>
        <w:t xml:space="preserve">Выщелачивание не только снижает плодородие почв, но и способствует загрязнению среды. Способность почвы связывать и удерживать ионы биогенов, чтобы они не выщелачивались и могли поглощаться корнями, называют </w:t>
      </w:r>
      <w:r>
        <w:rPr>
          <w:i/>
        </w:rPr>
        <w:t>ионообменной емкостью почвы</w:t>
      </w:r>
      <w:r>
        <w:t>.</w:t>
      </w:r>
    </w:p>
    <w:p w:rsidR="007C32C1" w:rsidRDefault="007C32C1" w:rsidP="007C32C1">
      <w:pPr>
        <w:pStyle w:val="a3"/>
        <w:ind w:firstLine="709"/>
      </w:pPr>
      <w:r>
        <w:t>Будучи исходным источником биогенов, выветривание все же слишком медленный процесс, чтобы обеспечить нормальное развитие растений. В естественных системах основной источник биогенов - разлагающиеся детрит и метаболические отходы животных, то есть кругооборот биогенов. Если ионообменная емкость утрачена, то биогены выщелачиваются и плодородие падает.</w:t>
      </w:r>
    </w:p>
    <w:p w:rsidR="007C32C1" w:rsidRDefault="007C32C1" w:rsidP="007C32C1">
      <w:pPr>
        <w:pStyle w:val="a3"/>
        <w:ind w:firstLine="709"/>
      </w:pPr>
      <w:r>
        <w:t xml:space="preserve">В агроэкосистемах происходит неизбежное удаление биогенов с собранным урожаем, так как они входят в состав растительного материала. Поэтому их запас постоянно пополняют, внося удобрения: </w:t>
      </w:r>
    </w:p>
    <w:p w:rsidR="007C32C1" w:rsidRDefault="007C32C1" w:rsidP="007C32C1">
      <w:pPr>
        <w:pStyle w:val="a3"/>
        <w:numPr>
          <w:ilvl w:val="0"/>
          <w:numId w:val="4"/>
        </w:numPr>
      </w:pPr>
      <w:r>
        <w:t>неорганические (химические) смесь минеральных биогенов (нитраты, фосфаты, калийные удобрения и др.);</w:t>
      </w:r>
    </w:p>
    <w:p w:rsidR="007C32C1" w:rsidRDefault="007C32C1" w:rsidP="007C32C1">
      <w:pPr>
        <w:pStyle w:val="a3"/>
        <w:numPr>
          <w:ilvl w:val="0"/>
          <w:numId w:val="4"/>
        </w:numPr>
      </w:pPr>
      <w:r>
        <w:t>органические (растительные остатки  и отходы, например,  навоз).</w:t>
      </w:r>
    </w:p>
    <w:p w:rsidR="007C32C1" w:rsidRDefault="007C32C1" w:rsidP="007C32C1">
      <w:pPr>
        <w:pStyle w:val="a3"/>
        <w:ind w:firstLine="709"/>
      </w:pPr>
      <w:r>
        <w:t>Даже при внесении удобрений ионообменная емкость почвы сохраняет свое жизненно важное значение.</w:t>
      </w:r>
    </w:p>
    <w:p w:rsidR="007C32C1" w:rsidRDefault="007C32C1" w:rsidP="007C32C1">
      <w:pPr>
        <w:pStyle w:val="a3"/>
        <w:ind w:firstLine="709"/>
      </w:pPr>
      <w:r>
        <w:t xml:space="preserve">Выщелачивание удобрений наносит экономический ущерб и загрязнение водоемов, а порой приводит к </w:t>
      </w:r>
      <w:r>
        <w:rPr>
          <w:i/>
        </w:rPr>
        <w:t>эвтрофикации</w:t>
      </w:r>
      <w:r>
        <w:t xml:space="preserve"> водоемов, сопровождающейся массовым размножением сине-зеленых водорослей, уменьшением концентрации свободного кислорода в воде и массовой гибелью многих обитателей водоемов, а особенно рыб, изменением видового состава бактерий и т.д.</w:t>
      </w:r>
    </w:p>
    <w:p w:rsidR="007C32C1" w:rsidRDefault="007C32C1" w:rsidP="007C32C1">
      <w:pPr>
        <w:pStyle w:val="8"/>
        <w:jc w:val="center"/>
      </w:pPr>
      <w:bookmarkStart w:id="53" w:name="_Toc531453336"/>
      <w:bookmarkStart w:id="54" w:name="_Toc531515768"/>
      <w:bookmarkStart w:id="55" w:name="_Toc531516893"/>
      <w:bookmarkStart w:id="56" w:name="_Toc531519230"/>
      <w:bookmarkStart w:id="57" w:name="_Toc531932063"/>
      <w:r>
        <w:t>3.2.1.2.2. Вода и водоудерживающая способность почвы</w:t>
      </w:r>
      <w:bookmarkEnd w:id="53"/>
      <w:bookmarkEnd w:id="54"/>
      <w:bookmarkEnd w:id="55"/>
      <w:bookmarkEnd w:id="56"/>
      <w:bookmarkEnd w:id="57"/>
    </w:p>
    <w:p w:rsidR="007C32C1" w:rsidRDefault="007C32C1" w:rsidP="007C32C1">
      <w:pPr>
        <w:pStyle w:val="a3"/>
        <w:ind w:firstLine="709"/>
      </w:pPr>
      <w:r>
        <w:t>В листьях растений существуют тонкие поры, через которые происходит поглощение углекислого газа (CO</w:t>
      </w:r>
      <w:r>
        <w:rPr>
          <w:vertAlign w:val="subscript"/>
        </w:rPr>
        <w:t>2</w:t>
      </w:r>
      <w:r>
        <w:t>) и выделение кислорода (O</w:t>
      </w:r>
      <w:r>
        <w:rPr>
          <w:vertAlign w:val="subscript"/>
        </w:rPr>
        <w:t>2</w:t>
      </w:r>
      <w:r>
        <w:t xml:space="preserve">) в процессе фотосинтеза. Однако они же пропускают пары воды из клеток растения с поверхности листьев в атмосферу. Это явление транспирации, на которую расходуется 99 % всей поглощаемой растениями воды, на фотосинтез же расходуется менее 1 % . Недостаток воды определенно сказывается на росте и развитии растений. Очевидно, что если вода стекает с поверхности, а не впитывается, пользы от этого не будет. Поэтому важна </w:t>
      </w:r>
      <w:r>
        <w:rPr>
          <w:i/>
        </w:rPr>
        <w:t>инфильтрация</w:t>
      </w:r>
      <w:r>
        <w:t xml:space="preserve"> (способность воды просачиваться в глубь почвы и далее). Причем вода, просачивающаяся в нижние слои (ниже 1 – 1,5 м), для многих растений становится недоступной. Для растений важна вода, удерживаемая слоем почвы. Величина этого запаса воды называется </w:t>
      </w:r>
      <w:r>
        <w:rPr>
          <w:i/>
        </w:rPr>
        <w:t>водоудерживающей способностью почвы</w:t>
      </w:r>
      <w:r>
        <w:t>. Даже при редких осадках почвы с хорошей водоудерживающей способностью могут запасти достаточно влаги для поддержания жизни растений.</w:t>
      </w:r>
    </w:p>
    <w:p w:rsidR="007C32C1" w:rsidRDefault="007C32C1" w:rsidP="007C32C1">
      <w:pPr>
        <w:pStyle w:val="a3"/>
        <w:ind w:firstLine="709"/>
      </w:pPr>
      <w:r>
        <w:t>Кроме этого, запас воды в почве сокращается не только в результате его использования растениями, но и за счет испарения с поверхности почвы. Чтобы его уменьшить, создают растительный покров.</w:t>
      </w:r>
    </w:p>
    <w:p w:rsidR="007C32C1" w:rsidRDefault="007C32C1" w:rsidP="007C32C1">
      <w:pPr>
        <w:pStyle w:val="a3"/>
        <w:ind w:firstLine="709"/>
      </w:pPr>
      <w:r>
        <w:t>Таким образом, идеальной  может считаться такая почва, которая имеет следующие характеристики:</w:t>
      </w:r>
    </w:p>
    <w:p w:rsidR="007C32C1" w:rsidRDefault="007C32C1" w:rsidP="007C32C1">
      <w:pPr>
        <w:pStyle w:val="a3"/>
        <w:ind w:firstLine="709"/>
      </w:pPr>
      <w:r>
        <w:t>1)  инфильтрация - хорошая;</w:t>
      </w:r>
    </w:p>
    <w:p w:rsidR="007C32C1" w:rsidRDefault="007C32C1" w:rsidP="007C32C1">
      <w:pPr>
        <w:pStyle w:val="a3"/>
        <w:ind w:firstLine="709"/>
      </w:pPr>
      <w:r>
        <w:t>2)  водоудерживающая способность - высокая;</w:t>
      </w:r>
    </w:p>
    <w:p w:rsidR="007C32C1" w:rsidRDefault="007C32C1" w:rsidP="007C32C1">
      <w:pPr>
        <w:pStyle w:val="a3"/>
        <w:ind w:firstLine="709"/>
      </w:pPr>
      <w:r>
        <w:t>3)  испарение с поверхности - низкое.</w:t>
      </w:r>
    </w:p>
    <w:p w:rsidR="007C32C1" w:rsidRDefault="007C32C1" w:rsidP="007C32C1">
      <w:pPr>
        <w:pStyle w:val="a3"/>
        <w:ind w:firstLine="709"/>
      </w:pPr>
      <w:r>
        <w:t>Этим условиям соответствуют, например, черноземы.</w:t>
      </w:r>
    </w:p>
    <w:p w:rsidR="007C32C1" w:rsidRDefault="007C32C1" w:rsidP="007C32C1">
      <w:pPr>
        <w:pStyle w:val="8"/>
        <w:jc w:val="center"/>
      </w:pPr>
      <w:bookmarkStart w:id="58" w:name="_Toc531453337"/>
      <w:bookmarkStart w:id="59" w:name="_Toc531515769"/>
      <w:bookmarkStart w:id="60" w:name="_Toc531516894"/>
      <w:bookmarkStart w:id="61" w:name="_Toc531519231"/>
      <w:bookmarkStart w:id="62" w:name="_Toc531932064"/>
      <w:r>
        <w:t>3.2.1.2.3. Кислород и аэрация почвы</w:t>
      </w:r>
      <w:bookmarkEnd w:id="58"/>
      <w:bookmarkEnd w:id="59"/>
      <w:bookmarkEnd w:id="60"/>
      <w:bookmarkEnd w:id="61"/>
      <w:bookmarkEnd w:id="62"/>
    </w:p>
    <w:p w:rsidR="007C32C1" w:rsidRDefault="007C32C1" w:rsidP="007C32C1">
      <w:pPr>
        <w:pStyle w:val="a3"/>
        <w:ind w:firstLine="709"/>
      </w:pPr>
      <w:r>
        <w:t>Чтобы расти и поглощать биогенные элементы, корням необходима энергия, генерируемая при окислении глюкозы в процессе клеточного дыхания. При этом потребляется кислород и в качестве отхода образуется СО</w:t>
      </w:r>
      <w:r>
        <w:rPr>
          <w:vertAlign w:val="subscript"/>
        </w:rPr>
        <w:t>2</w:t>
      </w:r>
      <w:r>
        <w:t>.</w:t>
      </w:r>
    </w:p>
    <w:p w:rsidR="007C32C1" w:rsidRDefault="007C32C1" w:rsidP="007C32C1">
      <w:pPr>
        <w:pStyle w:val="a3"/>
        <w:ind w:firstLine="709"/>
      </w:pPr>
      <w:r>
        <w:t>У корней должна быть возможность поглощать О</w:t>
      </w:r>
      <w:r>
        <w:rPr>
          <w:vertAlign w:val="subscript"/>
        </w:rPr>
        <w:t>2</w:t>
      </w:r>
      <w:r>
        <w:t xml:space="preserve"> из окружающей почвы и удалять в нее СО</w:t>
      </w:r>
      <w:r>
        <w:rPr>
          <w:vertAlign w:val="subscript"/>
        </w:rPr>
        <w:t>2</w:t>
      </w:r>
      <w:r>
        <w:t>. Безусловно, обеспечение диффузии (пассивного движения) кислорода из атмосферы в почву и обратное перемещение СО</w:t>
      </w:r>
      <w:r>
        <w:rPr>
          <w:vertAlign w:val="subscript"/>
        </w:rPr>
        <w:t>2</w:t>
      </w:r>
      <w:r>
        <w:t xml:space="preserve"> - важнейшая черта почвенной среды. Этот показатель характеризует </w:t>
      </w:r>
      <w:r>
        <w:rPr>
          <w:i/>
        </w:rPr>
        <w:t>аэрация</w:t>
      </w:r>
      <w:r>
        <w:t xml:space="preserve">. </w:t>
      </w:r>
    </w:p>
    <w:p w:rsidR="007C32C1" w:rsidRDefault="007C32C1" w:rsidP="007C32C1">
      <w:pPr>
        <w:pStyle w:val="a3"/>
        <w:ind w:firstLine="709"/>
      </w:pPr>
      <w:r>
        <w:rPr>
          <w:i/>
        </w:rPr>
        <w:t>Аэрация</w:t>
      </w:r>
      <w:r>
        <w:t xml:space="preserve"> - естественное или искусственное поступление воздуха в какую-либо среду (воду, почву и т.д.). Она может производиться при помощи технических средств или путем ликвидации преграды (льда, масляной пленки и др.), препятствующей естественному доступу воздуха к поверхности воды, почвы.</w:t>
      </w:r>
    </w:p>
    <w:p w:rsidR="007C32C1" w:rsidRDefault="007C32C1" w:rsidP="007C32C1">
      <w:pPr>
        <w:pStyle w:val="a3"/>
        <w:ind w:firstLine="709"/>
      </w:pPr>
      <w:r>
        <w:t>Аэрацию почвы обычно затрудняют 2 обстоятельства:</w:t>
      </w:r>
    </w:p>
    <w:p w:rsidR="007C32C1" w:rsidRDefault="007C32C1" w:rsidP="007C32C1">
      <w:pPr>
        <w:pStyle w:val="a3"/>
        <w:ind w:firstLine="709"/>
      </w:pPr>
      <w:r>
        <w:t>1) уплотнение почвы;</w:t>
      </w:r>
    </w:p>
    <w:p w:rsidR="007C32C1" w:rsidRDefault="007C32C1" w:rsidP="007C32C1">
      <w:pPr>
        <w:pStyle w:val="a3"/>
        <w:ind w:firstLine="709"/>
      </w:pPr>
      <w:r>
        <w:t>2) насыщение её водой.</w:t>
      </w:r>
    </w:p>
    <w:p w:rsidR="007C32C1" w:rsidRPr="00210D89" w:rsidRDefault="007C32C1" w:rsidP="007C32C1">
      <w:pPr>
        <w:pStyle w:val="a3"/>
        <w:ind w:firstLine="709"/>
        <w:rPr>
          <w:i/>
        </w:rPr>
      </w:pPr>
      <w:r w:rsidRPr="00210D89">
        <w:rPr>
          <w:i/>
        </w:rPr>
        <w:t xml:space="preserve"> </w:t>
      </w:r>
      <w:bookmarkStart w:id="63" w:name="_Toc531453338"/>
      <w:bookmarkStart w:id="64" w:name="_Toc531515770"/>
      <w:bookmarkStart w:id="65" w:name="_Toc531516895"/>
      <w:bookmarkStart w:id="66" w:name="_Toc531519232"/>
      <w:bookmarkStart w:id="67" w:name="_Toc531932065"/>
      <w:r w:rsidRPr="00210D89">
        <w:rPr>
          <w:i/>
        </w:rPr>
        <w:t>3.2.1.2.4. Водородный показатель (рН) и кислотность почвы</w:t>
      </w:r>
      <w:bookmarkEnd w:id="63"/>
      <w:bookmarkEnd w:id="64"/>
      <w:bookmarkEnd w:id="65"/>
      <w:bookmarkEnd w:id="66"/>
      <w:bookmarkEnd w:id="67"/>
    </w:p>
    <w:p w:rsidR="007C32C1" w:rsidRDefault="007C32C1" w:rsidP="007C32C1">
      <w:pPr>
        <w:pStyle w:val="a3"/>
        <w:ind w:firstLine="709"/>
      </w:pPr>
      <w:r>
        <w:t>Кислотность почвы важнейший показатель. Например, фосфаты легче усваиваются растениями в кислых почвах.</w:t>
      </w:r>
    </w:p>
    <w:p w:rsidR="007C32C1" w:rsidRDefault="007C32C1" w:rsidP="007C32C1">
      <w:pPr>
        <w:pStyle w:val="a3"/>
        <w:ind w:firstLine="709"/>
      </w:pPr>
      <w:r>
        <w:t>Число рН - реальная концентрация ионов водорода [H</w:t>
      </w:r>
      <w:r>
        <w:rPr>
          <w:vertAlign w:val="superscript"/>
        </w:rPr>
        <w:t>+</w:t>
      </w:r>
      <w:r>
        <w:t xml:space="preserve">], выраженная в единицах водородного показателя:                                    </w:t>
      </w:r>
    </w:p>
    <w:p w:rsidR="007C32C1" w:rsidRDefault="007C32C1" w:rsidP="007C32C1">
      <w:pPr>
        <w:pStyle w:val="a3"/>
        <w:jc w:val="center"/>
      </w:pPr>
      <w:r w:rsidRPr="00523C9F">
        <w:rPr>
          <w:position w:val="-10"/>
        </w:rPr>
        <w:object w:dxaOrig="1560" w:dyaOrig="360">
          <v:shape id="_x0000_i1033" type="#_x0000_t75" style="width:78pt;height:18pt" o:ole="">
            <v:imagedata r:id="rId8" o:title=""/>
          </v:shape>
          <o:OLEObject Type="Embed" ProgID="Equation.3" ShapeID="_x0000_i1033" DrawAspect="Content" ObjectID="_1468860137" r:id="rId9"/>
        </w:object>
      </w:r>
    </w:p>
    <w:p w:rsidR="007C32C1" w:rsidRDefault="007C32C1" w:rsidP="007C32C1">
      <w:pPr>
        <w:pStyle w:val="a3"/>
        <w:ind w:firstLine="709"/>
      </w:pPr>
      <w:r>
        <w:t>При равной концентрации ионов Н</w:t>
      </w:r>
      <w:r>
        <w:rPr>
          <w:vertAlign w:val="superscript"/>
        </w:rPr>
        <w:t>+</w:t>
      </w:r>
      <w:r>
        <w:t xml:space="preserve"> и ОН</w:t>
      </w:r>
      <w:r>
        <w:rPr>
          <w:vertAlign w:val="superscript"/>
        </w:rPr>
        <w:t>-</w:t>
      </w:r>
      <w:r>
        <w:t xml:space="preserve"> - среда нейтральная, а рН = 7. Если [H</w:t>
      </w:r>
      <w:r>
        <w:rPr>
          <w:vertAlign w:val="superscript"/>
        </w:rPr>
        <w:t>+</w:t>
      </w:r>
      <w:r>
        <w:t>] больше концентрации гидроксильных ионов [ОH</w:t>
      </w:r>
      <w:r>
        <w:rPr>
          <w:vertAlign w:val="superscript"/>
        </w:rPr>
        <w:t>-</w:t>
      </w:r>
      <w:r>
        <w:t>], то среда кислая, а рН меньше 7. При [ОH</w:t>
      </w:r>
      <w:r>
        <w:rPr>
          <w:vertAlign w:val="superscript"/>
        </w:rPr>
        <w:t>-</w:t>
      </w:r>
      <w:r>
        <w:t>] &gt; [H</w:t>
      </w:r>
      <w:r>
        <w:rPr>
          <w:vertAlign w:val="superscript"/>
        </w:rPr>
        <w:t>+</w:t>
      </w:r>
      <w:r>
        <w:t xml:space="preserve">] - cреда щелочная, а рН больше 7. </w:t>
      </w:r>
    </w:p>
    <w:p w:rsidR="007C32C1" w:rsidRDefault="007C32C1" w:rsidP="007C32C1">
      <w:pPr>
        <w:pStyle w:val="a3"/>
        <w:ind w:firstLine="709"/>
      </w:pPr>
      <w:r>
        <w:t>Например, рН = 1 и рН = 14 соответствуют:  [H</w:t>
      </w:r>
      <w:r>
        <w:rPr>
          <w:vertAlign w:val="superscript"/>
        </w:rPr>
        <w:t>+</w:t>
      </w:r>
      <w:r>
        <w:t>] = 10</w:t>
      </w:r>
      <w:r>
        <w:rPr>
          <w:vertAlign w:val="superscript"/>
        </w:rPr>
        <w:t>-1</w:t>
      </w:r>
      <w:r>
        <w:t xml:space="preserve"> моль/л и [H</w:t>
      </w:r>
      <w:r>
        <w:rPr>
          <w:vertAlign w:val="superscript"/>
        </w:rPr>
        <w:t>+</w:t>
      </w:r>
      <w:r>
        <w:t>] = 10</w:t>
      </w:r>
      <w:r>
        <w:rPr>
          <w:vertAlign w:val="superscript"/>
        </w:rPr>
        <w:t>-14</w:t>
      </w:r>
      <w:r>
        <w:t xml:space="preserve"> моль/л.</w:t>
      </w:r>
    </w:p>
    <w:p w:rsidR="007C32C1" w:rsidRDefault="007C32C1" w:rsidP="007C32C1">
      <w:pPr>
        <w:pStyle w:val="8"/>
        <w:jc w:val="center"/>
      </w:pPr>
      <w:bookmarkStart w:id="68" w:name="_Toc531453339"/>
      <w:bookmarkStart w:id="69" w:name="_Toc531515771"/>
      <w:bookmarkStart w:id="70" w:name="_Toc531516896"/>
      <w:bookmarkStart w:id="71" w:name="_Toc531519233"/>
      <w:bookmarkStart w:id="72" w:name="_Toc531932066"/>
      <w:r>
        <w:t>3.2.1.2.5. Механический состав почвы и размеры минеральных частиц</w:t>
      </w:r>
      <w:bookmarkEnd w:id="68"/>
      <w:bookmarkEnd w:id="69"/>
      <w:bookmarkEnd w:id="70"/>
      <w:bookmarkEnd w:id="71"/>
      <w:bookmarkEnd w:id="72"/>
    </w:p>
    <w:p w:rsidR="007C32C1" w:rsidRDefault="007C32C1" w:rsidP="007C32C1">
      <w:pPr>
        <w:pStyle w:val="a3"/>
        <w:ind w:firstLine="709"/>
      </w:pPr>
      <w:r>
        <w:t>Структура и механический состав почвы определяются относительным содержанием в ней песка (размеры его частиц:     0,05</w:t>
      </w:r>
      <w:r>
        <w:sym w:font="Symbol" w:char="F0B8"/>
      </w:r>
      <w:r>
        <w:t>2 мм) и глины (размером &lt; 0,002 мм). Имеется 11 структурных классов почв. Идеальная почва должна содержать приблизительно равные количества глины и песка с частицами промежуточных размеров. В этом случае образуется пористая, крупитчатая структура, и почва называется суглинками (размер частиц ближе к размерам частиц глины, чем песка). Если же преобладают песчаные частицы, то можно говорить о супесях. По основным почвенным показателям суглинки значительно превосходят глину и песок, что хорошо видно из табл. 3.1.</w:t>
      </w:r>
    </w:p>
    <w:p w:rsidR="007C32C1" w:rsidRDefault="007C32C1" w:rsidP="007C32C1">
      <w:pPr>
        <w:pStyle w:val="a3"/>
        <w:rPr>
          <w:sz w:val="16"/>
        </w:rPr>
      </w:pPr>
      <w:r>
        <w:rPr>
          <w:sz w:val="16"/>
        </w:rPr>
        <w:t xml:space="preserve">Таблица 3.1. </w:t>
      </w:r>
      <w:r w:rsidRPr="00F37B4F">
        <w:rPr>
          <w:b/>
          <w:sz w:val="16"/>
        </w:rPr>
        <w:t>Сравнительные показатели (характеристики) для различных типов почв</w:t>
      </w:r>
    </w:p>
    <w:tbl>
      <w:tblPr>
        <w:tblW w:w="6307"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
        <w:gridCol w:w="1260"/>
        <w:gridCol w:w="1032"/>
        <w:gridCol w:w="768"/>
        <w:gridCol w:w="800"/>
        <w:gridCol w:w="1477"/>
      </w:tblGrid>
      <w:tr w:rsidR="007C32C1">
        <w:tc>
          <w:tcPr>
            <w:tcW w:w="970" w:type="dxa"/>
            <w:tcBorders>
              <w:top w:val="single" w:sz="4" w:space="0" w:color="auto"/>
              <w:left w:val="nil"/>
              <w:bottom w:val="single" w:sz="4" w:space="0" w:color="auto"/>
              <w:right w:val="single" w:sz="4" w:space="0" w:color="auto"/>
            </w:tcBorders>
          </w:tcPr>
          <w:p w:rsidR="007C32C1" w:rsidRDefault="007C32C1" w:rsidP="00300D3E">
            <w:pPr>
              <w:pStyle w:val="a3"/>
              <w:ind w:firstLine="709"/>
              <w:jc w:val="left"/>
              <w:rPr>
                <w:sz w:val="16"/>
              </w:rPr>
            </w:pPr>
          </w:p>
          <w:p w:rsidR="007C32C1" w:rsidRDefault="007C32C1" w:rsidP="00300D3E">
            <w:pPr>
              <w:pStyle w:val="a3"/>
              <w:jc w:val="left"/>
              <w:rPr>
                <w:sz w:val="16"/>
              </w:rPr>
            </w:pPr>
            <w:r>
              <w:rPr>
                <w:sz w:val="16"/>
              </w:rPr>
              <w:t>Тип почвы</w:t>
            </w:r>
          </w:p>
        </w:tc>
        <w:tc>
          <w:tcPr>
            <w:tcW w:w="1260" w:type="dxa"/>
            <w:tcBorders>
              <w:left w:val="single" w:sz="4" w:space="0" w:color="auto"/>
            </w:tcBorders>
          </w:tcPr>
          <w:p w:rsidR="007C32C1" w:rsidRDefault="007C32C1" w:rsidP="00300D3E">
            <w:pPr>
              <w:pStyle w:val="a3"/>
              <w:jc w:val="left"/>
              <w:rPr>
                <w:sz w:val="16"/>
              </w:rPr>
            </w:pPr>
          </w:p>
          <w:p w:rsidR="007C32C1" w:rsidRDefault="007C32C1" w:rsidP="00300D3E">
            <w:pPr>
              <w:pStyle w:val="a3"/>
              <w:jc w:val="left"/>
              <w:rPr>
                <w:sz w:val="16"/>
              </w:rPr>
            </w:pPr>
            <w:r>
              <w:rPr>
                <w:sz w:val="16"/>
              </w:rPr>
              <w:t>Инфильтрация</w:t>
            </w:r>
          </w:p>
        </w:tc>
        <w:tc>
          <w:tcPr>
            <w:tcW w:w="1032" w:type="dxa"/>
          </w:tcPr>
          <w:p w:rsidR="007C32C1" w:rsidRDefault="007C32C1" w:rsidP="00300D3E">
            <w:pPr>
              <w:pStyle w:val="a3"/>
              <w:ind w:hanging="70"/>
              <w:jc w:val="left"/>
              <w:rPr>
                <w:sz w:val="16"/>
              </w:rPr>
            </w:pPr>
            <w:r>
              <w:rPr>
                <w:sz w:val="16"/>
              </w:rPr>
              <w:t>Водоудержи-</w:t>
            </w:r>
          </w:p>
          <w:p w:rsidR="007C32C1" w:rsidRDefault="007C32C1" w:rsidP="00300D3E">
            <w:pPr>
              <w:pStyle w:val="a3"/>
              <w:ind w:hanging="70"/>
              <w:jc w:val="left"/>
              <w:rPr>
                <w:sz w:val="16"/>
              </w:rPr>
            </w:pPr>
            <w:r>
              <w:rPr>
                <w:sz w:val="16"/>
              </w:rPr>
              <w:t xml:space="preserve">вающая спо- </w:t>
            </w:r>
          </w:p>
          <w:p w:rsidR="007C32C1" w:rsidRDefault="007C32C1" w:rsidP="00300D3E">
            <w:pPr>
              <w:pStyle w:val="a3"/>
              <w:ind w:hanging="70"/>
              <w:jc w:val="left"/>
              <w:rPr>
                <w:sz w:val="16"/>
              </w:rPr>
            </w:pPr>
            <w:r>
              <w:rPr>
                <w:sz w:val="16"/>
              </w:rPr>
              <w:t>собность</w:t>
            </w:r>
          </w:p>
        </w:tc>
        <w:tc>
          <w:tcPr>
            <w:tcW w:w="768" w:type="dxa"/>
          </w:tcPr>
          <w:p w:rsidR="007C32C1" w:rsidRDefault="007C32C1" w:rsidP="00300D3E">
            <w:pPr>
              <w:pStyle w:val="a3"/>
              <w:ind w:hanging="70"/>
              <w:jc w:val="left"/>
              <w:rPr>
                <w:sz w:val="16"/>
              </w:rPr>
            </w:pPr>
            <w:r>
              <w:rPr>
                <w:sz w:val="16"/>
              </w:rPr>
              <w:t>Ионно-</w:t>
            </w:r>
          </w:p>
          <w:p w:rsidR="007C32C1" w:rsidRDefault="007C32C1" w:rsidP="00300D3E">
            <w:pPr>
              <w:pStyle w:val="a3"/>
              <w:ind w:hanging="70"/>
              <w:jc w:val="left"/>
              <w:rPr>
                <w:sz w:val="16"/>
              </w:rPr>
            </w:pPr>
            <w:r>
              <w:rPr>
                <w:sz w:val="16"/>
              </w:rPr>
              <w:t>обменная</w:t>
            </w:r>
          </w:p>
          <w:p w:rsidR="007C32C1" w:rsidRDefault="007C32C1" w:rsidP="00300D3E">
            <w:pPr>
              <w:pStyle w:val="a3"/>
              <w:ind w:right="-70" w:hanging="70"/>
              <w:jc w:val="left"/>
              <w:rPr>
                <w:sz w:val="16"/>
              </w:rPr>
            </w:pPr>
            <w:r>
              <w:rPr>
                <w:sz w:val="16"/>
              </w:rPr>
              <w:t>емкость</w:t>
            </w:r>
          </w:p>
        </w:tc>
        <w:tc>
          <w:tcPr>
            <w:tcW w:w="800" w:type="dxa"/>
          </w:tcPr>
          <w:p w:rsidR="007C32C1" w:rsidRDefault="007C32C1" w:rsidP="00300D3E">
            <w:pPr>
              <w:pStyle w:val="a3"/>
              <w:ind w:firstLine="709"/>
              <w:jc w:val="left"/>
              <w:rPr>
                <w:sz w:val="16"/>
              </w:rPr>
            </w:pPr>
          </w:p>
          <w:p w:rsidR="007C32C1" w:rsidRDefault="007C32C1" w:rsidP="00300D3E">
            <w:pPr>
              <w:pStyle w:val="a3"/>
              <w:jc w:val="left"/>
              <w:rPr>
                <w:sz w:val="16"/>
              </w:rPr>
            </w:pPr>
            <w:r>
              <w:rPr>
                <w:sz w:val="16"/>
              </w:rPr>
              <w:t>Аэрация</w:t>
            </w:r>
          </w:p>
        </w:tc>
        <w:tc>
          <w:tcPr>
            <w:tcW w:w="1477" w:type="dxa"/>
            <w:tcBorders>
              <w:bottom w:val="single" w:sz="6" w:space="0" w:color="auto"/>
              <w:right w:val="nil"/>
            </w:tcBorders>
          </w:tcPr>
          <w:p w:rsidR="007C32C1" w:rsidRDefault="007C32C1" w:rsidP="00300D3E">
            <w:pPr>
              <w:pStyle w:val="a3"/>
              <w:jc w:val="left"/>
              <w:rPr>
                <w:sz w:val="16"/>
              </w:rPr>
            </w:pPr>
          </w:p>
          <w:p w:rsidR="007C32C1" w:rsidRDefault="007C32C1" w:rsidP="00300D3E">
            <w:pPr>
              <w:pStyle w:val="a3"/>
              <w:jc w:val="left"/>
              <w:rPr>
                <w:sz w:val="16"/>
              </w:rPr>
            </w:pPr>
            <w:r>
              <w:rPr>
                <w:sz w:val="16"/>
              </w:rPr>
              <w:t>Обрабатываемость</w:t>
            </w:r>
          </w:p>
        </w:tc>
      </w:tr>
      <w:tr w:rsidR="007C32C1">
        <w:tc>
          <w:tcPr>
            <w:tcW w:w="970" w:type="dxa"/>
            <w:tcBorders>
              <w:top w:val="single" w:sz="4" w:space="0" w:color="auto"/>
              <w:left w:val="nil"/>
            </w:tcBorders>
          </w:tcPr>
          <w:p w:rsidR="007C32C1" w:rsidRDefault="007C32C1" w:rsidP="00300D3E">
            <w:pPr>
              <w:pStyle w:val="a3"/>
              <w:jc w:val="left"/>
              <w:rPr>
                <w:sz w:val="16"/>
              </w:rPr>
            </w:pPr>
            <w:r>
              <w:rPr>
                <w:sz w:val="16"/>
              </w:rPr>
              <w:t>Песок</w:t>
            </w:r>
          </w:p>
          <w:p w:rsidR="007C32C1" w:rsidRDefault="007C32C1" w:rsidP="00300D3E">
            <w:pPr>
              <w:pStyle w:val="a3"/>
              <w:jc w:val="left"/>
              <w:rPr>
                <w:sz w:val="16"/>
              </w:rPr>
            </w:pPr>
            <w:r>
              <w:rPr>
                <w:sz w:val="16"/>
              </w:rPr>
              <w:t>Глина</w:t>
            </w:r>
          </w:p>
          <w:p w:rsidR="007C32C1" w:rsidRDefault="007C32C1" w:rsidP="00300D3E">
            <w:pPr>
              <w:pStyle w:val="a3"/>
              <w:jc w:val="left"/>
              <w:rPr>
                <w:sz w:val="16"/>
              </w:rPr>
            </w:pPr>
            <w:r>
              <w:rPr>
                <w:sz w:val="16"/>
              </w:rPr>
              <w:t>Суглинки</w:t>
            </w:r>
          </w:p>
        </w:tc>
        <w:tc>
          <w:tcPr>
            <w:tcW w:w="1260" w:type="dxa"/>
          </w:tcPr>
          <w:p w:rsidR="007C32C1" w:rsidRDefault="007C32C1" w:rsidP="00300D3E">
            <w:pPr>
              <w:pStyle w:val="a3"/>
              <w:ind w:firstLine="71"/>
              <w:jc w:val="left"/>
              <w:rPr>
                <w:sz w:val="16"/>
              </w:rPr>
            </w:pPr>
            <w:r>
              <w:rPr>
                <w:sz w:val="16"/>
              </w:rPr>
              <w:t>+++</w:t>
            </w:r>
          </w:p>
          <w:p w:rsidR="007C32C1" w:rsidRDefault="007C32C1" w:rsidP="00300D3E">
            <w:pPr>
              <w:pStyle w:val="a3"/>
              <w:jc w:val="left"/>
              <w:rPr>
                <w:sz w:val="16"/>
              </w:rPr>
            </w:pPr>
            <w:r>
              <w:rPr>
                <w:sz w:val="16"/>
              </w:rPr>
              <w:t xml:space="preserve">  +</w:t>
            </w:r>
          </w:p>
          <w:p w:rsidR="007C32C1" w:rsidRDefault="007C32C1" w:rsidP="00300D3E">
            <w:pPr>
              <w:pStyle w:val="a3"/>
              <w:jc w:val="left"/>
              <w:rPr>
                <w:sz w:val="16"/>
              </w:rPr>
            </w:pPr>
            <w:r>
              <w:rPr>
                <w:sz w:val="16"/>
              </w:rPr>
              <w:t xml:space="preserve">  ++</w:t>
            </w:r>
          </w:p>
        </w:tc>
        <w:tc>
          <w:tcPr>
            <w:tcW w:w="1032" w:type="dxa"/>
          </w:tcPr>
          <w:p w:rsidR="007C32C1" w:rsidRDefault="007C32C1" w:rsidP="00300D3E">
            <w:pPr>
              <w:pStyle w:val="a3"/>
              <w:jc w:val="left"/>
              <w:rPr>
                <w:sz w:val="16"/>
              </w:rPr>
            </w:pPr>
            <w:r>
              <w:rPr>
                <w:sz w:val="16"/>
              </w:rPr>
              <w:t>+</w:t>
            </w:r>
          </w:p>
          <w:p w:rsidR="007C32C1" w:rsidRDefault="007C32C1" w:rsidP="00300D3E">
            <w:pPr>
              <w:pStyle w:val="a3"/>
              <w:jc w:val="left"/>
              <w:rPr>
                <w:sz w:val="16"/>
              </w:rPr>
            </w:pPr>
            <w:r>
              <w:rPr>
                <w:sz w:val="16"/>
              </w:rPr>
              <w:t>++++</w:t>
            </w:r>
          </w:p>
          <w:p w:rsidR="007C32C1" w:rsidRDefault="007C32C1" w:rsidP="00300D3E">
            <w:pPr>
              <w:pStyle w:val="a3"/>
              <w:jc w:val="left"/>
              <w:rPr>
                <w:sz w:val="16"/>
              </w:rPr>
            </w:pPr>
            <w:r>
              <w:rPr>
                <w:sz w:val="16"/>
              </w:rPr>
              <w:t>++</w:t>
            </w:r>
          </w:p>
        </w:tc>
        <w:tc>
          <w:tcPr>
            <w:tcW w:w="768" w:type="dxa"/>
          </w:tcPr>
          <w:p w:rsidR="007C32C1" w:rsidRDefault="007C32C1" w:rsidP="00300D3E">
            <w:pPr>
              <w:pStyle w:val="a3"/>
              <w:ind w:firstLine="72"/>
              <w:jc w:val="left"/>
              <w:rPr>
                <w:sz w:val="16"/>
              </w:rPr>
            </w:pPr>
            <w:r>
              <w:rPr>
                <w:sz w:val="16"/>
              </w:rPr>
              <w:t>+</w:t>
            </w:r>
          </w:p>
          <w:p w:rsidR="007C32C1" w:rsidRDefault="007C32C1" w:rsidP="00300D3E">
            <w:pPr>
              <w:pStyle w:val="a3"/>
              <w:jc w:val="left"/>
              <w:rPr>
                <w:sz w:val="16"/>
              </w:rPr>
            </w:pPr>
            <w:r>
              <w:rPr>
                <w:sz w:val="16"/>
              </w:rPr>
              <w:t xml:space="preserve"> ++++</w:t>
            </w:r>
          </w:p>
          <w:p w:rsidR="007C32C1" w:rsidRDefault="007C32C1" w:rsidP="00300D3E">
            <w:pPr>
              <w:pStyle w:val="a3"/>
              <w:jc w:val="left"/>
              <w:rPr>
                <w:sz w:val="16"/>
              </w:rPr>
            </w:pPr>
            <w:r>
              <w:rPr>
                <w:sz w:val="16"/>
              </w:rPr>
              <w:t xml:space="preserve"> ++</w:t>
            </w:r>
          </w:p>
        </w:tc>
        <w:tc>
          <w:tcPr>
            <w:tcW w:w="800" w:type="dxa"/>
          </w:tcPr>
          <w:p w:rsidR="007C32C1" w:rsidRDefault="007C32C1" w:rsidP="00300D3E">
            <w:pPr>
              <w:pStyle w:val="a3"/>
              <w:jc w:val="left"/>
              <w:rPr>
                <w:sz w:val="16"/>
              </w:rPr>
            </w:pPr>
            <w:r>
              <w:rPr>
                <w:sz w:val="16"/>
              </w:rPr>
              <w:t>+++</w:t>
            </w:r>
          </w:p>
          <w:p w:rsidR="007C32C1" w:rsidRDefault="007C32C1" w:rsidP="00300D3E">
            <w:pPr>
              <w:pStyle w:val="a3"/>
              <w:jc w:val="left"/>
              <w:rPr>
                <w:sz w:val="16"/>
              </w:rPr>
            </w:pPr>
            <w:r>
              <w:rPr>
                <w:sz w:val="16"/>
              </w:rPr>
              <w:t>-</w:t>
            </w:r>
          </w:p>
          <w:p w:rsidR="007C32C1" w:rsidRDefault="007C32C1" w:rsidP="00300D3E">
            <w:pPr>
              <w:pStyle w:val="a3"/>
              <w:ind w:hanging="70"/>
              <w:jc w:val="left"/>
              <w:rPr>
                <w:sz w:val="16"/>
              </w:rPr>
            </w:pPr>
            <w:r>
              <w:rPr>
                <w:sz w:val="16"/>
              </w:rPr>
              <w:t xml:space="preserve"> ++</w:t>
            </w:r>
          </w:p>
        </w:tc>
        <w:tc>
          <w:tcPr>
            <w:tcW w:w="1477" w:type="dxa"/>
            <w:tcBorders>
              <w:right w:val="nil"/>
            </w:tcBorders>
          </w:tcPr>
          <w:p w:rsidR="007C32C1" w:rsidRDefault="007C32C1" w:rsidP="00300D3E">
            <w:pPr>
              <w:pStyle w:val="a3"/>
              <w:jc w:val="left"/>
              <w:rPr>
                <w:sz w:val="16"/>
              </w:rPr>
            </w:pPr>
            <w:r>
              <w:rPr>
                <w:sz w:val="16"/>
              </w:rPr>
              <w:t>+++</w:t>
            </w:r>
          </w:p>
          <w:p w:rsidR="007C32C1" w:rsidRDefault="007C32C1" w:rsidP="00300D3E">
            <w:pPr>
              <w:pStyle w:val="a3"/>
              <w:jc w:val="left"/>
              <w:rPr>
                <w:sz w:val="16"/>
              </w:rPr>
            </w:pPr>
            <w:r>
              <w:rPr>
                <w:sz w:val="16"/>
              </w:rPr>
              <w:t>-</w:t>
            </w:r>
          </w:p>
          <w:p w:rsidR="007C32C1" w:rsidRDefault="007C32C1" w:rsidP="00300D3E">
            <w:pPr>
              <w:pStyle w:val="a3"/>
              <w:jc w:val="left"/>
              <w:rPr>
                <w:sz w:val="16"/>
              </w:rPr>
            </w:pPr>
            <w:r>
              <w:rPr>
                <w:sz w:val="16"/>
              </w:rPr>
              <w:t>++</w:t>
            </w:r>
          </w:p>
        </w:tc>
      </w:tr>
    </w:tbl>
    <w:p w:rsidR="007C32C1" w:rsidRDefault="007C32C1" w:rsidP="007C32C1">
      <w:pPr>
        <w:pStyle w:val="8"/>
        <w:jc w:val="center"/>
      </w:pPr>
      <w:bookmarkStart w:id="73" w:name="_Toc531453340"/>
      <w:bookmarkStart w:id="74" w:name="_Toc531515772"/>
      <w:bookmarkStart w:id="75" w:name="_Toc531516897"/>
      <w:bookmarkStart w:id="76" w:name="_Toc531519234"/>
      <w:bookmarkStart w:id="77" w:name="_Toc531932067"/>
      <w:r>
        <w:t>3.2.1.3. Почва и глобальные проблемы</w:t>
      </w:r>
      <w:bookmarkEnd w:id="73"/>
      <w:bookmarkEnd w:id="74"/>
      <w:bookmarkEnd w:id="75"/>
      <w:bookmarkEnd w:id="76"/>
      <w:bookmarkEnd w:id="77"/>
    </w:p>
    <w:p w:rsidR="007C32C1" w:rsidRDefault="007C32C1" w:rsidP="007C32C1">
      <w:pPr>
        <w:pStyle w:val="8"/>
        <w:jc w:val="center"/>
      </w:pPr>
      <w:bookmarkStart w:id="78" w:name="_Toc531453341"/>
      <w:bookmarkStart w:id="79" w:name="_Toc531515773"/>
      <w:bookmarkStart w:id="80" w:name="_Toc531516898"/>
      <w:bookmarkStart w:id="81" w:name="_Toc531519235"/>
      <w:bookmarkStart w:id="82" w:name="_Toc531932068"/>
      <w:r>
        <w:t>3.2.1.3.1. Наиболее опасные воздействия человека на почву</w:t>
      </w:r>
      <w:bookmarkEnd w:id="78"/>
      <w:bookmarkEnd w:id="79"/>
      <w:bookmarkEnd w:id="80"/>
      <w:bookmarkEnd w:id="81"/>
      <w:bookmarkEnd w:id="82"/>
    </w:p>
    <w:p w:rsidR="007C32C1" w:rsidRDefault="007C32C1" w:rsidP="007C32C1">
      <w:pPr>
        <w:pStyle w:val="8"/>
        <w:numPr>
          <w:ilvl w:val="0"/>
          <w:numId w:val="13"/>
        </w:numPr>
        <w:rPr>
          <w:i w:val="0"/>
        </w:rPr>
      </w:pPr>
      <w:bookmarkStart w:id="83" w:name="_Toc531453342"/>
      <w:bookmarkStart w:id="84" w:name="_Toc531515774"/>
      <w:bookmarkStart w:id="85" w:name="_Toc531516899"/>
      <w:bookmarkStart w:id="86" w:name="_Toc531519236"/>
      <w:bookmarkStart w:id="87" w:name="_Toc531932069"/>
      <w:r>
        <w:rPr>
          <w:i w:val="0"/>
        </w:rPr>
        <w:t>Загрязнение химическим веществами.</w:t>
      </w:r>
      <w:bookmarkEnd w:id="83"/>
      <w:bookmarkEnd w:id="84"/>
      <w:bookmarkEnd w:id="85"/>
      <w:bookmarkEnd w:id="86"/>
      <w:bookmarkEnd w:id="87"/>
    </w:p>
    <w:p w:rsidR="007C32C1" w:rsidRDefault="007C32C1" w:rsidP="007C32C1">
      <w:pPr>
        <w:pStyle w:val="a3"/>
        <w:numPr>
          <w:ilvl w:val="0"/>
          <w:numId w:val="13"/>
        </w:numPr>
      </w:pPr>
      <w:r>
        <w:t>Антропогенная эрозия.</w:t>
      </w:r>
    </w:p>
    <w:p w:rsidR="007C32C1" w:rsidRDefault="007C32C1" w:rsidP="007C32C1">
      <w:pPr>
        <w:pStyle w:val="a3"/>
        <w:numPr>
          <w:ilvl w:val="0"/>
          <w:numId w:val="13"/>
        </w:numPr>
      </w:pPr>
      <w:r>
        <w:t>Засоление (главным образом, за счет чрезмерного водного    орошения).</w:t>
      </w:r>
    </w:p>
    <w:p w:rsidR="007C32C1" w:rsidRDefault="007C32C1" w:rsidP="007C32C1">
      <w:pPr>
        <w:pStyle w:val="a3"/>
        <w:numPr>
          <w:ilvl w:val="0"/>
          <w:numId w:val="13"/>
        </w:numPr>
      </w:pPr>
      <w:r>
        <w:t>Заболачивание.</w:t>
      </w:r>
    </w:p>
    <w:p w:rsidR="007C32C1" w:rsidRDefault="007C32C1" w:rsidP="007C32C1">
      <w:pPr>
        <w:pStyle w:val="a3"/>
        <w:numPr>
          <w:ilvl w:val="0"/>
          <w:numId w:val="13"/>
        </w:numPr>
      </w:pPr>
      <w:r>
        <w:t>Добыча полезных ископаемых (главным образом - горючих, а также металлических руд).</w:t>
      </w:r>
    </w:p>
    <w:p w:rsidR="007C32C1" w:rsidRDefault="007C32C1" w:rsidP="007C32C1">
      <w:pPr>
        <w:pStyle w:val="a3"/>
        <w:numPr>
          <w:ilvl w:val="0"/>
          <w:numId w:val="13"/>
        </w:numPr>
      </w:pPr>
      <w:r>
        <w:t>Использование плодородной почвы под строительство.</w:t>
      </w:r>
    </w:p>
    <w:p w:rsidR="007C32C1" w:rsidRDefault="007C32C1" w:rsidP="007C32C1">
      <w:pPr>
        <w:pStyle w:val="8"/>
        <w:jc w:val="center"/>
      </w:pPr>
      <w:bookmarkStart w:id="88" w:name="_Toc531453343"/>
      <w:bookmarkStart w:id="89" w:name="_Toc531515775"/>
      <w:bookmarkStart w:id="90" w:name="_Toc531516900"/>
      <w:bookmarkStart w:id="91" w:name="_Toc531519237"/>
      <w:bookmarkStart w:id="92" w:name="_Toc531932070"/>
      <w:r>
        <w:t>3.2.1.3.2. Загрязнения почвы</w:t>
      </w:r>
      <w:bookmarkEnd w:id="88"/>
      <w:bookmarkEnd w:id="89"/>
      <w:bookmarkEnd w:id="90"/>
      <w:bookmarkEnd w:id="91"/>
      <w:bookmarkEnd w:id="92"/>
    </w:p>
    <w:p w:rsidR="007C32C1" w:rsidRDefault="007C32C1" w:rsidP="007C32C1">
      <w:pPr>
        <w:pStyle w:val="a3"/>
        <w:ind w:firstLine="709"/>
      </w:pPr>
      <w:r>
        <w:t>Главными загрязнителями являются промышленные предприятия (черной и цветной металлургии, энергетики, химической промышленности), вызывающие загрязнение токсичными веществами, включая тяжелые металлы, а также компоненты, способствующие выпадению кислотных дождей. Автотранспорт дает загрязнение свинцом и утечками топлива, быт и строительство (бытовые отходы, свалки), сельское хозяйство (загрязнение пестицидами, а иногда и перенасыщение почвы удобрениями). Значительное загрязнение дают утечки топлива (аварии нефтепроводов, а также при операциях транспортировки), могильники с радиоактивными отходами и токсичными веществами и др. источники.</w:t>
      </w:r>
    </w:p>
    <w:p w:rsidR="007C32C1" w:rsidRDefault="007C32C1" w:rsidP="007C32C1">
      <w:pPr>
        <w:pStyle w:val="8"/>
        <w:jc w:val="center"/>
      </w:pPr>
      <w:bookmarkStart w:id="93" w:name="_Toc531453344"/>
      <w:bookmarkStart w:id="94" w:name="_Toc531515776"/>
      <w:bookmarkStart w:id="95" w:name="_Toc531516901"/>
      <w:bookmarkStart w:id="96" w:name="_Toc531519238"/>
      <w:bookmarkStart w:id="97" w:name="_Toc531932071"/>
      <w:r>
        <w:t>3.2.1.3.3. Эрозия почвы и опустынивание земель</w:t>
      </w:r>
      <w:bookmarkEnd w:id="93"/>
      <w:bookmarkEnd w:id="94"/>
      <w:bookmarkEnd w:id="95"/>
      <w:bookmarkEnd w:id="96"/>
      <w:bookmarkEnd w:id="97"/>
    </w:p>
    <w:p w:rsidR="007C32C1" w:rsidRDefault="007C32C1" w:rsidP="007C32C1">
      <w:pPr>
        <w:pStyle w:val="a3"/>
        <w:ind w:firstLine="709"/>
      </w:pPr>
      <w:r>
        <w:rPr>
          <w:i/>
        </w:rPr>
        <w:t>Эрозия почвы</w:t>
      </w:r>
      <w:r>
        <w:t xml:space="preserve"> (от лат. erosio - разъедание) - это процесс разрушения верхних наиболее плодородных слоев почвы и подстилающих пород под действием воды, ветра, вследствие хозяйственной деятельности человеческого общества, а также животных, что приводит и к нарушению структуры почвы, а главное - к уменьшению плодородия почвы.</w:t>
      </w:r>
    </w:p>
    <w:p w:rsidR="007C32C1" w:rsidRDefault="007C32C1" w:rsidP="007C32C1">
      <w:pPr>
        <w:pStyle w:val="a3"/>
        <w:ind w:firstLine="709"/>
      </w:pPr>
      <w:r>
        <w:t>Археологи установили, что упадок многих ранее могущественных цивилизаций был вызван не внешними врагами, а медленным экологическим самоубийством - неспособностью сохранить земельные и водные ресурсы. Например, Северная Африка, некогда снабжавшая зерном Римскую империю, теперь по большей части представляет собой пустыню. Аналогично, ключевым фактором упадка некогда процветающей в Центральной Америке культуры Майя, вероятно, была потеря почвенного плодородия вследствие эрозии.</w:t>
      </w:r>
    </w:p>
    <w:p w:rsidR="007C32C1" w:rsidRDefault="007C32C1" w:rsidP="007C32C1">
      <w:pPr>
        <w:pStyle w:val="a3"/>
        <w:ind w:firstLine="709"/>
      </w:pPr>
      <w:r>
        <w:t>За последние 25 лет площади сельскохозяйственных угодий сократились на 33 млн га, несмотря на ежегодное вовлечение в сельскохозяйственный оборот новых земель. Подсчитано, что земельные ресурсы на душу населения уменьшаются на 2 % за год, плодородные земли (угодья) на 6-7 %. Русские экологи А.В. Яблоков и С.А. Остроумов (данные 1985 г.) считают, что ежегодно в мире площади пашен и пастбищ под влиянием деятельности человека сокращаются на 5-8 млн га. Из них в результате эрозии теряется примерно 3 млн га, подвергается различным видам опустынивания -    2 млн га и исключается из пользования в результате загрязнения - около 2 млн га. Пустыни интенсивно наступают и занимают все большие территории. Так, отмечен в некоторые годы рост пустыни Сахара со скоростью порядка 48 км в год. Потери почвы в основном вследствие вышеуказанных факторов, а также рост численности населения обусловливают интенсивное уменьшение площади почвы на душу населения. Считается, что в 1950 г в мире на душу населения приходилось 0,24 га пашни, а к 1983 году эта площадь уже уменьшилась до 0,15 га, в России же сейчас на душу населения приходится большая площадь - около 0,9-1 га на человека. Следует, однако, учитывать, что основные площади пахотных земель России расположены в районах с неблагоприятными условиями для земледелия, где имеется недостаток, либо избыток тепла и влаги. Однако вместо того, чтобы усвоить уроки прошлого, мы склонны повторять ошибки в глобальном масштабе. По оценке Института мировой статистики потери почвы от эрозии в мире из года в год продолжают расти. В отличие от землетрясений и извержений вулканов это бедствие надвигается постепенно, но это не уменьшает значения проблемы.</w:t>
      </w:r>
    </w:p>
    <w:p w:rsidR="007C32C1" w:rsidRDefault="007C32C1" w:rsidP="007C32C1">
      <w:pPr>
        <w:pStyle w:val="8"/>
        <w:jc w:val="center"/>
      </w:pPr>
      <w:bookmarkStart w:id="98" w:name="_Toc531453345"/>
      <w:bookmarkStart w:id="99" w:name="_Toc531515777"/>
      <w:bookmarkStart w:id="100" w:name="_Toc531516902"/>
      <w:bookmarkStart w:id="101" w:name="_Toc531519239"/>
      <w:bookmarkStart w:id="102" w:name="_Toc531932072"/>
      <w:r>
        <w:t>3.2.1.3.3.1. Типы эрозии почвы</w:t>
      </w:r>
      <w:bookmarkEnd w:id="98"/>
      <w:bookmarkEnd w:id="99"/>
      <w:bookmarkEnd w:id="100"/>
      <w:bookmarkEnd w:id="101"/>
      <w:bookmarkEnd w:id="102"/>
    </w:p>
    <w:p w:rsidR="007C32C1" w:rsidRDefault="007C32C1" w:rsidP="007C32C1">
      <w:pPr>
        <w:pStyle w:val="a3"/>
        <w:numPr>
          <w:ilvl w:val="0"/>
          <w:numId w:val="5"/>
        </w:numPr>
      </w:pPr>
      <w:r>
        <w:t>Геологическая: а) водная; б) ветровая.</w:t>
      </w:r>
    </w:p>
    <w:p w:rsidR="007C32C1" w:rsidRDefault="007C32C1" w:rsidP="007C32C1">
      <w:pPr>
        <w:pStyle w:val="a3"/>
        <w:numPr>
          <w:ilvl w:val="0"/>
          <w:numId w:val="5"/>
        </w:numPr>
      </w:pPr>
      <w:r>
        <w:t>Антропогенная.</w:t>
      </w:r>
    </w:p>
    <w:p w:rsidR="007C32C1" w:rsidRDefault="007C32C1" w:rsidP="007C32C1">
      <w:pPr>
        <w:pStyle w:val="a3"/>
        <w:numPr>
          <w:ilvl w:val="0"/>
          <w:numId w:val="5"/>
        </w:numPr>
      </w:pPr>
      <w:r>
        <w:t>Зоогенная (пастбищная).</w:t>
      </w:r>
    </w:p>
    <w:p w:rsidR="007C32C1" w:rsidRDefault="007C32C1" w:rsidP="007C32C1">
      <w:pPr>
        <w:pStyle w:val="a3"/>
        <w:ind w:firstLine="709"/>
      </w:pPr>
      <w:r>
        <w:t xml:space="preserve"> В </w:t>
      </w:r>
      <w:r>
        <w:rPr>
          <w:i/>
        </w:rPr>
        <w:t>водной эрозии</w:t>
      </w:r>
      <w:r>
        <w:t xml:space="preserve"> в качестве разрушающей силы выступает текущая и падающая вода. Водную эрозию подразделяют на </w:t>
      </w:r>
      <w:r>
        <w:rPr>
          <w:i/>
        </w:rPr>
        <w:t>плоскостную</w:t>
      </w:r>
      <w:r>
        <w:t xml:space="preserve"> (равномерно сносится водными потоками поверхностный слой почвы), </w:t>
      </w:r>
      <w:r>
        <w:rPr>
          <w:i/>
        </w:rPr>
        <w:t>струйчатую</w:t>
      </w:r>
      <w:r>
        <w:t xml:space="preserve"> (заметно проявляются слабые очаги эрозии по местам концентрации водных потоков), </w:t>
      </w:r>
      <w:r>
        <w:rPr>
          <w:i/>
        </w:rPr>
        <w:t>бороздчатую</w:t>
      </w:r>
      <w:r>
        <w:t xml:space="preserve"> и </w:t>
      </w:r>
      <w:r>
        <w:rPr>
          <w:i/>
        </w:rPr>
        <w:t>овражную</w:t>
      </w:r>
      <w:r>
        <w:t xml:space="preserve"> (как следующие две стадии струйчатой, сопровождающиеся  очаговым разрушением почв и даже грунтов с выносом больших масс продуктов эрозии в водные источники, из-за этого на 1 га пашни приходится до 5-10 км оврагов), </w:t>
      </w:r>
      <w:r>
        <w:rPr>
          <w:i/>
        </w:rPr>
        <w:t>ирригационную</w:t>
      </w:r>
      <w:r>
        <w:t xml:space="preserve"> (связана с подачей на поверхность больших масс воды, которая не успевает впитываться и стекает по поверхности, а часто сопровождается и засолением почв), </w:t>
      </w:r>
      <w:r>
        <w:rPr>
          <w:i/>
        </w:rPr>
        <w:t>капельную</w:t>
      </w:r>
      <w:r>
        <w:t xml:space="preserve"> (разрушение структуры почв каплями воды, что приводит к ее уплотнению и уменьшению водопроницаемости), </w:t>
      </w:r>
      <w:r>
        <w:rPr>
          <w:i/>
        </w:rPr>
        <w:t>русловую</w:t>
      </w:r>
      <w:r>
        <w:t xml:space="preserve"> (например, действие речных водных потоков), а также </w:t>
      </w:r>
      <w:r>
        <w:rPr>
          <w:i/>
        </w:rPr>
        <w:t>подземную</w:t>
      </w:r>
      <w:r>
        <w:t xml:space="preserve"> (боковую и глубинную) и др.</w:t>
      </w:r>
    </w:p>
    <w:p w:rsidR="007C32C1" w:rsidRDefault="007C32C1" w:rsidP="007C32C1">
      <w:pPr>
        <w:pStyle w:val="a3"/>
        <w:ind w:firstLine="709"/>
      </w:pPr>
      <w:r>
        <w:rPr>
          <w:i/>
        </w:rPr>
        <w:t>Ветровая эрозия</w:t>
      </w:r>
      <w:r>
        <w:t xml:space="preserve"> (или </w:t>
      </w:r>
      <w:r>
        <w:rPr>
          <w:i/>
        </w:rPr>
        <w:t>дефляция</w:t>
      </w:r>
      <w:r>
        <w:t xml:space="preserve">) - это разрушение почвы за счет движения воздуха (ветра). Она сильно зависит от скорости ветра и его продолжительности, степени от открытости пространства (рельефа, наличия растительности и особенно леса), а также от типа и структуры почвы. Эрозию усиливает сухость почв обеднение их гумусом. Особенно велика опасность ветровой эрозии в степях (характерный пример, освоение у нас целинных земель за Уралом), полупустынях и пустынях. </w:t>
      </w:r>
    </w:p>
    <w:p w:rsidR="007C32C1" w:rsidRDefault="007C32C1" w:rsidP="007C32C1">
      <w:pPr>
        <w:pStyle w:val="a3"/>
        <w:ind w:firstLine="709"/>
      </w:pPr>
      <w:r>
        <w:rPr>
          <w:i/>
        </w:rPr>
        <w:t>Антропогенная эрозия</w:t>
      </w:r>
      <w:r>
        <w:t xml:space="preserve"> (разрушение почвы в результате хозяйственной деятельности человека) включает: </w:t>
      </w:r>
      <w:r>
        <w:rPr>
          <w:i/>
        </w:rPr>
        <w:t>механическую</w:t>
      </w:r>
      <w:r>
        <w:t xml:space="preserve"> и </w:t>
      </w:r>
      <w:r>
        <w:rPr>
          <w:i/>
        </w:rPr>
        <w:t>транспортную</w:t>
      </w:r>
      <w:r>
        <w:t xml:space="preserve"> (вызывает нарушение структуры почвы, например, при использовании тяжелой сельскохозяйственной техники или неверных способах обработки земель), </w:t>
      </w:r>
      <w:r>
        <w:rPr>
          <w:i/>
        </w:rPr>
        <w:t>строительную</w:t>
      </w:r>
      <w:r>
        <w:t xml:space="preserve"> (карьеры, вырубка лесов, строительство на плодородных землях), </w:t>
      </w:r>
      <w:r>
        <w:rPr>
          <w:i/>
        </w:rPr>
        <w:t>химическую</w:t>
      </w:r>
      <w:r>
        <w:t xml:space="preserve"> (загрязнение веществами  приводилось выше), </w:t>
      </w:r>
      <w:r>
        <w:rPr>
          <w:i/>
        </w:rPr>
        <w:t>пастбищную</w:t>
      </w:r>
      <w:r>
        <w:t xml:space="preserve"> (вытаптывание и уплотнение почвы животными, обкусывание растений, чрезмерное увеличение детрита в почве из-за длительного выпаса животных на одном месте и др.), а также </w:t>
      </w:r>
      <w:r>
        <w:rPr>
          <w:i/>
        </w:rPr>
        <w:t>водную антропогенную</w:t>
      </w:r>
      <w:r>
        <w:t xml:space="preserve"> (</w:t>
      </w:r>
      <w:r>
        <w:rPr>
          <w:i/>
        </w:rPr>
        <w:t>капельная, струйчатая, овражная, ирригационная</w:t>
      </w:r>
      <w:r>
        <w:t xml:space="preserve">, которые были рассмотрены выше). При этом особо нужно остановиться на орошаемом земледелии. Сейчас в мире около 250 млн га   орошаемых земель, а в России - примерно 6 млн га. При этом кроме ирригационной эрозии поливные почвы часто подвергаются так называемому </w:t>
      </w:r>
      <w:r>
        <w:rPr>
          <w:i/>
        </w:rPr>
        <w:t>вторичному засолению</w:t>
      </w:r>
      <w:r>
        <w:t>. Избыточная влага постепенно проникает до грунтовых вод и обусловливает повышение их уровня. За короткое время грунтовые воды с глубины 20-30 м могут близко подниматься и даже выходить на поверхность почвы. При испарении воды с поверхности растворенные в этих водах соли накапливаются в поверхностном слое почвы. Это и есть вторичное засоление, которое, в частности, можно оценить и по увеличению показателя плотности почвы, ведь ранее указывалось, что плотность черноземов примерно 1,1-1,2 г/см</w:t>
      </w:r>
      <w:r>
        <w:rPr>
          <w:vertAlign w:val="superscript"/>
        </w:rPr>
        <w:t>3</w:t>
      </w:r>
      <w:r>
        <w:t>. Это ведет к уменьшению урожайности почвы и другим неблагоприятным последствиям.  Первичное засоление (образование солончаков) происходит естественным порядком без участия человека.</w:t>
      </w:r>
    </w:p>
    <w:p w:rsidR="007C32C1" w:rsidRDefault="007C32C1" w:rsidP="007C32C1">
      <w:pPr>
        <w:pStyle w:val="8"/>
        <w:jc w:val="center"/>
      </w:pPr>
      <w:bookmarkStart w:id="103" w:name="_Toc531453346"/>
      <w:bookmarkStart w:id="104" w:name="_Toc531515778"/>
      <w:bookmarkStart w:id="105" w:name="_Toc531516903"/>
      <w:bookmarkStart w:id="106" w:name="_Toc531519240"/>
      <w:bookmarkStart w:id="107" w:name="_Toc531932073"/>
      <w:r>
        <w:t>3.2.1.3.3.2. Основные причины ускоренной эрозии</w:t>
      </w:r>
      <w:bookmarkEnd w:id="103"/>
      <w:bookmarkEnd w:id="104"/>
      <w:bookmarkEnd w:id="105"/>
      <w:bookmarkEnd w:id="106"/>
      <w:bookmarkEnd w:id="107"/>
    </w:p>
    <w:p w:rsidR="007C32C1" w:rsidRDefault="007C32C1" w:rsidP="007C32C1">
      <w:pPr>
        <w:pStyle w:val="a3"/>
        <w:numPr>
          <w:ilvl w:val="0"/>
          <w:numId w:val="6"/>
        </w:numPr>
      </w:pPr>
      <w:r>
        <w:t>Неверные методы земледелия (введение монокультур, неправильное орошение и обработка почвы);</w:t>
      </w:r>
    </w:p>
    <w:p w:rsidR="007C32C1" w:rsidRDefault="007C32C1" w:rsidP="007C32C1">
      <w:pPr>
        <w:pStyle w:val="a3"/>
        <w:numPr>
          <w:ilvl w:val="0"/>
          <w:numId w:val="6"/>
        </w:numPr>
      </w:pPr>
      <w:r>
        <w:t>Перевыпас животных (пастбищная эрозия - рассматривалась выше);</w:t>
      </w:r>
    </w:p>
    <w:p w:rsidR="007C32C1" w:rsidRDefault="007C32C1" w:rsidP="007C32C1">
      <w:pPr>
        <w:pStyle w:val="a3"/>
        <w:numPr>
          <w:ilvl w:val="0"/>
          <w:numId w:val="6"/>
        </w:numPr>
      </w:pPr>
      <w:r>
        <w:t>Сведение лесов (леса регулируют поверхностный и подземный сток, химический состав почвы - наличие солей и детрита, определяют климатические условия, включая воздействие ветра</w:t>
      </w:r>
      <w:r w:rsidR="00751B00">
        <w:t>).</w:t>
      </w:r>
    </w:p>
    <w:p w:rsidR="007C32C1" w:rsidRDefault="007C32C1" w:rsidP="007C32C1">
      <w:pPr>
        <w:pStyle w:val="8"/>
        <w:jc w:val="center"/>
      </w:pPr>
      <w:bookmarkStart w:id="108" w:name="_Toc531453347"/>
      <w:bookmarkStart w:id="109" w:name="_Toc531515779"/>
      <w:bookmarkStart w:id="110" w:name="_Toc531516904"/>
      <w:bookmarkStart w:id="111" w:name="_Toc531519241"/>
      <w:bookmarkStart w:id="112" w:name="_Toc531932074"/>
      <w:r>
        <w:t>3.2.1.3.3.3. Предупреждение эрозии почвы</w:t>
      </w:r>
      <w:bookmarkEnd w:id="108"/>
      <w:bookmarkEnd w:id="109"/>
      <w:bookmarkEnd w:id="110"/>
      <w:bookmarkEnd w:id="111"/>
      <w:bookmarkEnd w:id="112"/>
    </w:p>
    <w:p w:rsidR="007C32C1" w:rsidRDefault="007C32C1" w:rsidP="007C32C1">
      <w:pPr>
        <w:pStyle w:val="a3"/>
        <w:ind w:firstLine="709"/>
      </w:pPr>
      <w:r>
        <w:t>С этой целью проводятся зональные и межзональные мероприятия, включающие: агротехнические, гидротехнические и организационно-хозяйственные. Примеры: соблюдение севооборотов (пропашные культуры, например, кукуруза, картофель, должны сменяться посевами, скрепляющими почву корнями, например травосмесями), проведение контурной вспашки (по горизонталям рельефа), использование техники с малым удельным давлением на почву, создание полезащитных полос, разумная химизация (биологическая защита культур вместо использования пестицидов, селекция) и орошение земель, умеренные нагрузки в агроэкосистемах, регулирование выпаса животных и другие направления.</w:t>
      </w:r>
    </w:p>
    <w:p w:rsidR="007C32C1" w:rsidRDefault="007C32C1" w:rsidP="007C32C1">
      <w:pPr>
        <w:pStyle w:val="a3"/>
        <w:ind w:firstLine="709"/>
      </w:pPr>
      <w:r>
        <w:t xml:space="preserve">В заключение необходимо отметить, что самоочистка и естественное восстановление почвенного покрова на нашей планете протекают очень медленно по сравнению с самоочисткой атмосферы и гидросферы. </w:t>
      </w:r>
    </w:p>
    <w:p w:rsidR="007C32C1" w:rsidRPr="00684B22" w:rsidRDefault="007C32C1" w:rsidP="007C32C1">
      <w:pPr>
        <w:pStyle w:val="8"/>
        <w:jc w:val="center"/>
        <w:rPr>
          <w:iCs/>
        </w:rPr>
      </w:pPr>
      <w:bookmarkStart w:id="113" w:name="_Toc531453348"/>
      <w:bookmarkStart w:id="114" w:name="_Toc531516905"/>
      <w:bookmarkStart w:id="115" w:name="_Toc531519242"/>
      <w:bookmarkStart w:id="116" w:name="_Toc531932075"/>
      <w:r w:rsidRPr="00684B22">
        <w:rPr>
          <w:iCs/>
        </w:rPr>
        <w:t>3.2.2. Главные направления защиты земельного фонда</w:t>
      </w:r>
      <w:bookmarkEnd w:id="113"/>
      <w:bookmarkEnd w:id="114"/>
      <w:bookmarkEnd w:id="115"/>
      <w:bookmarkEnd w:id="116"/>
    </w:p>
    <w:p w:rsidR="007C32C1" w:rsidRDefault="007C32C1" w:rsidP="007C32C1">
      <w:pPr>
        <w:pStyle w:val="a3"/>
        <w:numPr>
          <w:ilvl w:val="0"/>
          <w:numId w:val="7"/>
        </w:numPr>
      </w:pPr>
      <w:r>
        <w:t>Максимально полное и комплексное извлечение всех полезных компонентов из природных месторождений (меньше отходов, отвалов);</w:t>
      </w:r>
    </w:p>
    <w:p w:rsidR="007C32C1" w:rsidRDefault="007C32C1" w:rsidP="007C32C1">
      <w:pPr>
        <w:pStyle w:val="a3"/>
        <w:numPr>
          <w:ilvl w:val="0"/>
          <w:numId w:val="7"/>
        </w:numPr>
      </w:pPr>
      <w:r>
        <w:t>Экономное использование сырья и топлива;</w:t>
      </w:r>
    </w:p>
    <w:p w:rsidR="007C32C1" w:rsidRDefault="007C32C1" w:rsidP="007C32C1">
      <w:pPr>
        <w:pStyle w:val="a3"/>
        <w:numPr>
          <w:ilvl w:val="0"/>
          <w:numId w:val="7"/>
        </w:numPr>
      </w:pPr>
      <w:r>
        <w:t>Разработка экологически чистых источников энергии;</w:t>
      </w:r>
    </w:p>
    <w:p w:rsidR="007C32C1" w:rsidRDefault="007C32C1" w:rsidP="007C32C1">
      <w:pPr>
        <w:pStyle w:val="a3"/>
        <w:numPr>
          <w:ilvl w:val="0"/>
          <w:numId w:val="7"/>
        </w:numPr>
      </w:pPr>
      <w:r>
        <w:t>Глубокая очистка отходов от токсичных веществ;</w:t>
      </w:r>
    </w:p>
    <w:p w:rsidR="007C32C1" w:rsidRDefault="007C32C1" w:rsidP="007C32C1">
      <w:pPr>
        <w:pStyle w:val="a3"/>
        <w:numPr>
          <w:ilvl w:val="0"/>
          <w:numId w:val="7"/>
        </w:numPr>
      </w:pPr>
      <w:r>
        <w:t>Разработка безотходных технологий и создание предприятий, работающих по замкнутому циклу (например, из навоза получают биогаз);</w:t>
      </w:r>
    </w:p>
    <w:p w:rsidR="007C32C1" w:rsidRDefault="007C32C1" w:rsidP="007C32C1">
      <w:pPr>
        <w:pStyle w:val="a3"/>
        <w:numPr>
          <w:ilvl w:val="0"/>
          <w:numId w:val="7"/>
        </w:numPr>
      </w:pPr>
      <w:r>
        <w:t>Воссоздание лесов;</w:t>
      </w:r>
    </w:p>
    <w:p w:rsidR="007C32C1" w:rsidRDefault="007C32C1" w:rsidP="007C32C1">
      <w:pPr>
        <w:pStyle w:val="a3"/>
        <w:numPr>
          <w:ilvl w:val="0"/>
          <w:numId w:val="7"/>
        </w:numPr>
      </w:pPr>
      <w:r>
        <w:t>Рациональное использование сельскохозяйственных земель;</w:t>
      </w:r>
    </w:p>
    <w:p w:rsidR="007C32C1" w:rsidRDefault="007C32C1" w:rsidP="007C32C1">
      <w:pPr>
        <w:pStyle w:val="a3"/>
        <w:numPr>
          <w:ilvl w:val="0"/>
          <w:numId w:val="7"/>
        </w:numPr>
      </w:pPr>
      <w:r>
        <w:t>Рекультивация (восстановление и повторное использование земель в местах добычи полезных ископаемых).</w:t>
      </w:r>
    </w:p>
    <w:p w:rsidR="007C32C1" w:rsidRDefault="007C32C1" w:rsidP="007C32C1">
      <w:pPr>
        <w:pStyle w:val="7"/>
      </w:pPr>
      <w:bookmarkStart w:id="117" w:name="_Toc531453349"/>
      <w:bookmarkStart w:id="118" w:name="_Toc531516906"/>
      <w:bookmarkStart w:id="119" w:name="_Toc531519243"/>
      <w:bookmarkStart w:id="120" w:name="_Toc531932076"/>
      <w:r>
        <w:t>3.3. Атмосфера Земли и глобальные проблемы</w:t>
      </w:r>
      <w:bookmarkEnd w:id="117"/>
      <w:bookmarkEnd w:id="118"/>
      <w:bookmarkEnd w:id="119"/>
      <w:bookmarkEnd w:id="120"/>
    </w:p>
    <w:p w:rsidR="007C32C1" w:rsidRPr="00684B22" w:rsidRDefault="007C32C1" w:rsidP="007C32C1">
      <w:pPr>
        <w:pStyle w:val="8"/>
        <w:jc w:val="center"/>
        <w:rPr>
          <w:iCs/>
        </w:rPr>
      </w:pPr>
      <w:bookmarkStart w:id="121" w:name="_Toc531453350"/>
      <w:bookmarkStart w:id="122" w:name="_Toc531516907"/>
      <w:bookmarkStart w:id="123" w:name="_Toc531519244"/>
      <w:bookmarkStart w:id="124" w:name="_Toc531932077"/>
      <w:r w:rsidRPr="00684B22">
        <w:rPr>
          <w:iCs/>
        </w:rPr>
        <w:t>3.3.1. Общая характеристика атмосферы</w:t>
      </w:r>
      <w:bookmarkEnd w:id="121"/>
      <w:bookmarkEnd w:id="122"/>
      <w:bookmarkEnd w:id="123"/>
      <w:bookmarkEnd w:id="124"/>
    </w:p>
    <w:p w:rsidR="007C32C1" w:rsidRDefault="007C32C1" w:rsidP="007C32C1">
      <w:pPr>
        <w:pStyle w:val="a3"/>
        <w:ind w:firstLine="709"/>
      </w:pPr>
      <w:r>
        <w:rPr>
          <w:i/>
        </w:rPr>
        <w:t>Атмосфера</w:t>
      </w:r>
      <w:r>
        <w:t xml:space="preserve"> - внешняя, газоподобная оболочка планеты, которая, с одной стороны, непосредственно прилегает к земной поверхности, а, с другой стороны, постепенно переходит в космический вакуум. </w:t>
      </w:r>
    </w:p>
    <w:p w:rsidR="007C32C1" w:rsidRDefault="007C32C1" w:rsidP="007C32C1">
      <w:pPr>
        <w:pStyle w:val="a3"/>
        <w:ind w:firstLine="709"/>
      </w:pPr>
      <w:r>
        <w:t xml:space="preserve">Важнейшие </w:t>
      </w:r>
      <w:r>
        <w:rPr>
          <w:i/>
        </w:rPr>
        <w:t>функции атмосферы</w:t>
      </w:r>
      <w:r>
        <w:t>:</w:t>
      </w:r>
    </w:p>
    <w:p w:rsidR="007C32C1" w:rsidRDefault="007C32C1" w:rsidP="007C32C1">
      <w:pPr>
        <w:pStyle w:val="a3"/>
        <w:numPr>
          <w:ilvl w:val="0"/>
          <w:numId w:val="8"/>
        </w:numPr>
      </w:pPr>
      <w:r>
        <w:t>она является необходимым источником, обеспечивающим жизнь в биосфере (определяет климат на планете, ускоряет процессы кругооборота веществ и самоочистки в биосфере и др.);</w:t>
      </w:r>
    </w:p>
    <w:p w:rsidR="007C32C1" w:rsidRDefault="007C32C1" w:rsidP="007C32C1">
      <w:pPr>
        <w:pStyle w:val="a3"/>
        <w:numPr>
          <w:ilvl w:val="0"/>
          <w:numId w:val="8"/>
        </w:numPr>
      </w:pPr>
      <w:r>
        <w:t>подобно “чехлу” защищает живые организмы на нашей планете от пагубного влияния космического излучения.</w:t>
      </w:r>
    </w:p>
    <w:p w:rsidR="007C32C1" w:rsidRDefault="007C32C1" w:rsidP="007C32C1">
      <w:pPr>
        <w:pStyle w:val="a3"/>
        <w:ind w:firstLine="709"/>
      </w:pPr>
      <w:r>
        <w:t>Масса атмосферы составляет около 5,9</w:t>
      </w:r>
      <w:r>
        <w:sym w:font="Symbol" w:char="F0D7"/>
      </w:r>
      <w:r>
        <w:t>10</w:t>
      </w:r>
      <w:r>
        <w:rPr>
          <w:vertAlign w:val="superscript"/>
        </w:rPr>
        <w:t>15</w:t>
      </w:r>
      <w:r>
        <w:t xml:space="preserve"> т.</w:t>
      </w:r>
    </w:p>
    <w:p w:rsidR="007C32C1" w:rsidRPr="00684B22" w:rsidRDefault="007C32C1" w:rsidP="007C32C1">
      <w:pPr>
        <w:pStyle w:val="8"/>
        <w:jc w:val="center"/>
        <w:rPr>
          <w:iCs/>
        </w:rPr>
      </w:pPr>
      <w:bookmarkStart w:id="125" w:name="_Toc531453351"/>
      <w:bookmarkStart w:id="126" w:name="_Toc531516908"/>
      <w:bookmarkStart w:id="127" w:name="_Toc531519245"/>
      <w:bookmarkStart w:id="128" w:name="_Toc531932078"/>
      <w:r w:rsidRPr="00684B22">
        <w:rPr>
          <w:iCs/>
        </w:rPr>
        <w:t>3.3.2. Строение атмосферы</w:t>
      </w:r>
      <w:bookmarkEnd w:id="125"/>
      <w:bookmarkEnd w:id="126"/>
      <w:bookmarkEnd w:id="127"/>
      <w:bookmarkEnd w:id="128"/>
    </w:p>
    <w:p w:rsidR="007C32C1" w:rsidRDefault="007C32C1" w:rsidP="007C32C1">
      <w:pPr>
        <w:pStyle w:val="a3"/>
        <w:ind w:firstLine="709"/>
      </w:pPr>
      <w:r>
        <w:t xml:space="preserve"> Атмосфера имеет слоистое строение, то есть состоит из нескольких сфер, между которыми располагаются переходные слои - паузы. В сферах изменяется химический состав, температура и давление.</w:t>
      </w:r>
    </w:p>
    <w:p w:rsidR="007C32C1" w:rsidRPr="00684B22" w:rsidRDefault="007C32C1" w:rsidP="007C32C1">
      <w:pPr>
        <w:pStyle w:val="8"/>
        <w:jc w:val="center"/>
        <w:rPr>
          <w:bCs/>
          <w:iCs/>
          <w:sz w:val="16"/>
        </w:rPr>
      </w:pPr>
      <w:bookmarkStart w:id="129" w:name="_Toc531453352"/>
      <w:bookmarkStart w:id="130" w:name="_Toc531515780"/>
      <w:bookmarkStart w:id="131" w:name="_Toc531516909"/>
      <w:bookmarkStart w:id="132" w:name="_Toc531519246"/>
      <w:bookmarkStart w:id="133" w:name="_Toc531932079"/>
      <w:r w:rsidRPr="00684B22">
        <w:rPr>
          <w:bCs/>
          <w:iCs/>
        </w:rPr>
        <w:t>3.3.2.1.</w:t>
      </w:r>
      <w:r>
        <w:rPr>
          <w:bCs/>
          <w:iCs/>
        </w:rPr>
        <w:t xml:space="preserve"> </w:t>
      </w:r>
      <w:r w:rsidRPr="00684B22">
        <w:rPr>
          <w:bCs/>
          <w:iCs/>
        </w:rPr>
        <w:t xml:space="preserve">Тропосфера </w:t>
      </w:r>
      <w:bookmarkEnd w:id="129"/>
      <w:bookmarkEnd w:id="130"/>
      <w:bookmarkEnd w:id="131"/>
      <w:bookmarkEnd w:id="132"/>
      <w:bookmarkEnd w:id="133"/>
      <w:r w:rsidRPr="00684B22">
        <w:rPr>
          <w:bCs/>
          <w:iCs/>
        </w:rPr>
        <w:t>и состав воздуха</w:t>
      </w:r>
    </w:p>
    <w:p w:rsidR="007C32C1" w:rsidRDefault="007C32C1" w:rsidP="007C32C1">
      <w:pPr>
        <w:pStyle w:val="a3"/>
        <w:ind w:firstLine="709"/>
      </w:pPr>
      <w:r>
        <w:t xml:space="preserve"> Наиболее плотный слой воздуха, прилегающий к земной поверхности, - это </w:t>
      </w:r>
      <w:r>
        <w:rPr>
          <w:i/>
        </w:rPr>
        <w:t>тропосфера</w:t>
      </w:r>
      <w:r>
        <w:t xml:space="preserve">. Толщина ее изменяется так: в средних широтах (до 10-14 км) над уровнем моря, на полюсах - (до 7-10 км), над экватором - (до 16-18 км). При этом среднее значение (примерно 11-13 км). Масса тропосферы составляет 4/5 от всей массы атмосферы. Средний состав атмосферного воздуха представлен в табл.3.2. </w:t>
      </w:r>
    </w:p>
    <w:p w:rsidR="007C32C1" w:rsidRDefault="007C32C1" w:rsidP="007C32C1">
      <w:pPr>
        <w:pStyle w:val="a3"/>
        <w:jc w:val="left"/>
        <w:rPr>
          <w:sz w:val="16"/>
        </w:rPr>
      </w:pPr>
      <w:r>
        <w:rPr>
          <w:sz w:val="16"/>
        </w:rPr>
        <w:t xml:space="preserve">Таблица 3.2. </w:t>
      </w:r>
      <w:r w:rsidRPr="00062C31">
        <w:rPr>
          <w:b/>
          <w:sz w:val="16"/>
        </w:rPr>
        <w:t>Состав сухого атмосферного воздуха у земной поверхности</w:t>
      </w:r>
    </w:p>
    <w:tbl>
      <w:tblPr>
        <w:tblW w:w="6238" w:type="dxa"/>
        <w:tblInd w:w="70" w:type="dxa"/>
        <w:tblLayout w:type="fixed"/>
        <w:tblCellMar>
          <w:left w:w="70" w:type="dxa"/>
          <w:right w:w="70" w:type="dxa"/>
        </w:tblCellMar>
        <w:tblLook w:val="0000" w:firstRow="0" w:lastRow="0" w:firstColumn="0" w:lastColumn="0" w:noHBand="0" w:noVBand="0"/>
      </w:tblPr>
      <w:tblGrid>
        <w:gridCol w:w="1701"/>
        <w:gridCol w:w="1296"/>
        <w:gridCol w:w="1851"/>
        <w:gridCol w:w="1390"/>
      </w:tblGrid>
      <w:tr w:rsidR="007C32C1">
        <w:tc>
          <w:tcPr>
            <w:tcW w:w="1701" w:type="dxa"/>
            <w:tcBorders>
              <w:top w:val="single" w:sz="6" w:space="0" w:color="auto"/>
              <w:bottom w:val="single" w:sz="6" w:space="0" w:color="auto"/>
              <w:right w:val="single" w:sz="6" w:space="0" w:color="auto"/>
            </w:tcBorders>
          </w:tcPr>
          <w:p w:rsidR="007C32C1" w:rsidRDefault="007C32C1" w:rsidP="00300D3E">
            <w:pPr>
              <w:pStyle w:val="a3"/>
              <w:jc w:val="left"/>
              <w:rPr>
                <w:sz w:val="16"/>
              </w:rPr>
            </w:pPr>
            <w:r>
              <w:rPr>
                <w:sz w:val="16"/>
              </w:rPr>
              <w:t>Компоненты</w:t>
            </w:r>
          </w:p>
        </w:tc>
        <w:tc>
          <w:tcPr>
            <w:tcW w:w="1296" w:type="dxa"/>
            <w:tcBorders>
              <w:top w:val="single" w:sz="6" w:space="0" w:color="auto"/>
              <w:left w:val="nil"/>
              <w:right w:val="single" w:sz="6" w:space="0" w:color="auto"/>
            </w:tcBorders>
          </w:tcPr>
          <w:p w:rsidR="007C32C1" w:rsidRDefault="007C32C1" w:rsidP="00300D3E">
            <w:pPr>
              <w:pStyle w:val="a3"/>
              <w:jc w:val="left"/>
              <w:rPr>
                <w:sz w:val="16"/>
              </w:rPr>
            </w:pPr>
            <w:r>
              <w:rPr>
                <w:sz w:val="16"/>
              </w:rPr>
              <w:t>Содержание, в объем. %</w:t>
            </w:r>
          </w:p>
        </w:tc>
        <w:tc>
          <w:tcPr>
            <w:tcW w:w="1851" w:type="dxa"/>
            <w:tcBorders>
              <w:top w:val="single" w:sz="6" w:space="0" w:color="auto"/>
              <w:left w:val="nil"/>
              <w:right w:val="single" w:sz="6" w:space="0" w:color="auto"/>
            </w:tcBorders>
          </w:tcPr>
          <w:p w:rsidR="007C32C1" w:rsidRDefault="007C32C1" w:rsidP="00300D3E">
            <w:pPr>
              <w:pStyle w:val="a3"/>
              <w:jc w:val="left"/>
              <w:rPr>
                <w:sz w:val="16"/>
              </w:rPr>
            </w:pPr>
            <w:r>
              <w:rPr>
                <w:sz w:val="16"/>
              </w:rPr>
              <w:t>Компоненты</w:t>
            </w:r>
          </w:p>
        </w:tc>
        <w:tc>
          <w:tcPr>
            <w:tcW w:w="1390" w:type="dxa"/>
            <w:tcBorders>
              <w:top w:val="single" w:sz="6" w:space="0" w:color="auto"/>
              <w:left w:val="nil"/>
              <w:bottom w:val="single" w:sz="6" w:space="0" w:color="auto"/>
            </w:tcBorders>
          </w:tcPr>
          <w:p w:rsidR="007C32C1" w:rsidRDefault="007C32C1" w:rsidP="00300D3E">
            <w:pPr>
              <w:pStyle w:val="a3"/>
              <w:jc w:val="left"/>
              <w:rPr>
                <w:sz w:val="16"/>
              </w:rPr>
            </w:pPr>
            <w:r>
              <w:rPr>
                <w:sz w:val="16"/>
              </w:rPr>
              <w:t>Содержание, в объем. %</w:t>
            </w:r>
          </w:p>
        </w:tc>
      </w:tr>
      <w:tr w:rsidR="007C32C1">
        <w:tc>
          <w:tcPr>
            <w:tcW w:w="1701" w:type="dxa"/>
            <w:tcBorders>
              <w:top w:val="single" w:sz="6" w:space="0" w:color="auto"/>
              <w:right w:val="single" w:sz="6" w:space="0" w:color="auto"/>
            </w:tcBorders>
          </w:tcPr>
          <w:p w:rsidR="007C32C1" w:rsidRDefault="007C32C1" w:rsidP="00300D3E">
            <w:pPr>
              <w:pStyle w:val="a3"/>
              <w:jc w:val="left"/>
              <w:rPr>
                <w:sz w:val="16"/>
              </w:rPr>
            </w:pPr>
            <w:r>
              <w:rPr>
                <w:sz w:val="16"/>
              </w:rPr>
              <w:t>Азот ( N</w:t>
            </w:r>
            <w:r>
              <w:rPr>
                <w:sz w:val="16"/>
                <w:vertAlign w:val="subscript"/>
              </w:rPr>
              <w:t xml:space="preserve">2 </w:t>
            </w:r>
            <w:r>
              <w:rPr>
                <w:sz w:val="16"/>
              </w:rPr>
              <w:t>)</w:t>
            </w:r>
          </w:p>
        </w:tc>
        <w:tc>
          <w:tcPr>
            <w:tcW w:w="1296" w:type="dxa"/>
            <w:tcBorders>
              <w:top w:val="single" w:sz="6" w:space="0" w:color="auto"/>
              <w:left w:val="nil"/>
              <w:right w:val="single" w:sz="6" w:space="0" w:color="auto"/>
            </w:tcBorders>
          </w:tcPr>
          <w:p w:rsidR="007C32C1" w:rsidRDefault="007C32C1" w:rsidP="00300D3E">
            <w:pPr>
              <w:pStyle w:val="a3"/>
              <w:jc w:val="left"/>
              <w:rPr>
                <w:sz w:val="16"/>
              </w:rPr>
            </w:pPr>
            <w:r>
              <w:rPr>
                <w:sz w:val="16"/>
              </w:rPr>
              <w:t>78,09</w:t>
            </w:r>
          </w:p>
        </w:tc>
        <w:tc>
          <w:tcPr>
            <w:tcW w:w="1851" w:type="dxa"/>
            <w:tcBorders>
              <w:top w:val="single" w:sz="6" w:space="0" w:color="auto"/>
              <w:left w:val="nil"/>
              <w:right w:val="single" w:sz="6" w:space="0" w:color="auto"/>
            </w:tcBorders>
          </w:tcPr>
          <w:p w:rsidR="007C32C1" w:rsidRDefault="007C32C1" w:rsidP="00300D3E">
            <w:pPr>
              <w:pStyle w:val="a3"/>
              <w:jc w:val="left"/>
              <w:rPr>
                <w:sz w:val="16"/>
              </w:rPr>
            </w:pPr>
            <w:r>
              <w:rPr>
                <w:sz w:val="16"/>
              </w:rPr>
              <w:t>Оксид азота ( NO )</w:t>
            </w:r>
          </w:p>
        </w:tc>
        <w:tc>
          <w:tcPr>
            <w:tcW w:w="1390" w:type="dxa"/>
            <w:tcBorders>
              <w:left w:val="nil"/>
            </w:tcBorders>
          </w:tcPr>
          <w:p w:rsidR="007C32C1" w:rsidRDefault="007C32C1" w:rsidP="00300D3E">
            <w:pPr>
              <w:pStyle w:val="a3"/>
              <w:jc w:val="left"/>
              <w:rPr>
                <w:sz w:val="16"/>
              </w:rPr>
            </w:pPr>
            <w:r>
              <w:rPr>
                <w:sz w:val="16"/>
              </w:rPr>
              <w:t>2,5</w:t>
            </w:r>
            <w:r>
              <w:rPr>
                <w:sz w:val="16"/>
              </w:rPr>
              <w:sym w:font="Symbol" w:char="F0D7"/>
            </w:r>
            <w:r>
              <w:rPr>
                <w:sz w:val="16"/>
              </w:rPr>
              <w:t>10</w:t>
            </w:r>
            <w:r>
              <w:rPr>
                <w:sz w:val="16"/>
                <w:vertAlign w:val="superscript"/>
              </w:rPr>
              <w:t>-4</w:t>
            </w:r>
          </w:p>
        </w:tc>
      </w:tr>
      <w:tr w:rsidR="007C32C1">
        <w:tc>
          <w:tcPr>
            <w:tcW w:w="1701" w:type="dxa"/>
            <w:tcBorders>
              <w:right w:val="single" w:sz="6" w:space="0" w:color="auto"/>
            </w:tcBorders>
          </w:tcPr>
          <w:p w:rsidR="007C32C1" w:rsidRDefault="007C32C1" w:rsidP="00300D3E">
            <w:pPr>
              <w:pStyle w:val="a3"/>
              <w:jc w:val="left"/>
              <w:rPr>
                <w:sz w:val="16"/>
              </w:rPr>
            </w:pPr>
            <w:r>
              <w:rPr>
                <w:sz w:val="16"/>
              </w:rPr>
              <w:t>Кислород ( О</w:t>
            </w:r>
            <w:r>
              <w:rPr>
                <w:sz w:val="16"/>
                <w:vertAlign w:val="subscript"/>
              </w:rPr>
              <w:t xml:space="preserve">2 </w:t>
            </w:r>
            <w:r>
              <w:rPr>
                <w:sz w:val="16"/>
              </w:rPr>
              <w:t>)</w:t>
            </w:r>
          </w:p>
        </w:tc>
        <w:tc>
          <w:tcPr>
            <w:tcW w:w="1296" w:type="dxa"/>
            <w:tcBorders>
              <w:left w:val="nil"/>
              <w:right w:val="single" w:sz="6" w:space="0" w:color="auto"/>
            </w:tcBorders>
          </w:tcPr>
          <w:p w:rsidR="007C32C1" w:rsidRDefault="007C32C1" w:rsidP="00300D3E">
            <w:pPr>
              <w:pStyle w:val="a3"/>
              <w:jc w:val="left"/>
              <w:rPr>
                <w:sz w:val="16"/>
              </w:rPr>
            </w:pPr>
            <w:r>
              <w:rPr>
                <w:sz w:val="16"/>
              </w:rPr>
              <w:t>20,94</w:t>
            </w:r>
          </w:p>
        </w:tc>
        <w:tc>
          <w:tcPr>
            <w:tcW w:w="1851" w:type="dxa"/>
            <w:tcBorders>
              <w:left w:val="nil"/>
              <w:right w:val="single" w:sz="6" w:space="0" w:color="auto"/>
            </w:tcBorders>
          </w:tcPr>
          <w:p w:rsidR="007C32C1" w:rsidRDefault="007C32C1" w:rsidP="00300D3E">
            <w:pPr>
              <w:pStyle w:val="a3"/>
              <w:jc w:val="left"/>
              <w:rPr>
                <w:sz w:val="16"/>
              </w:rPr>
            </w:pPr>
            <w:r>
              <w:rPr>
                <w:sz w:val="16"/>
              </w:rPr>
              <w:t>Метан ( СН</w:t>
            </w:r>
            <w:r>
              <w:rPr>
                <w:sz w:val="16"/>
                <w:vertAlign w:val="subscript"/>
              </w:rPr>
              <w:t xml:space="preserve">4 </w:t>
            </w:r>
            <w:r>
              <w:rPr>
                <w:sz w:val="16"/>
              </w:rPr>
              <w:t>)</w:t>
            </w:r>
          </w:p>
        </w:tc>
        <w:tc>
          <w:tcPr>
            <w:tcW w:w="1390" w:type="dxa"/>
            <w:tcBorders>
              <w:left w:val="nil"/>
            </w:tcBorders>
          </w:tcPr>
          <w:p w:rsidR="007C32C1" w:rsidRDefault="007C32C1" w:rsidP="00300D3E">
            <w:pPr>
              <w:pStyle w:val="a3"/>
              <w:jc w:val="left"/>
              <w:rPr>
                <w:sz w:val="16"/>
              </w:rPr>
            </w:pPr>
            <w:r>
              <w:rPr>
                <w:sz w:val="16"/>
              </w:rPr>
              <w:t>1,5</w:t>
            </w:r>
            <w:r>
              <w:rPr>
                <w:sz w:val="16"/>
              </w:rPr>
              <w:sym w:font="Symbol" w:char="F0D7"/>
            </w:r>
            <w:r>
              <w:rPr>
                <w:sz w:val="16"/>
              </w:rPr>
              <w:t>10</w:t>
            </w:r>
            <w:r>
              <w:rPr>
                <w:sz w:val="16"/>
                <w:vertAlign w:val="superscript"/>
              </w:rPr>
              <w:t>-4</w:t>
            </w:r>
          </w:p>
        </w:tc>
      </w:tr>
      <w:tr w:rsidR="007C32C1">
        <w:tc>
          <w:tcPr>
            <w:tcW w:w="1701" w:type="dxa"/>
            <w:tcBorders>
              <w:right w:val="single" w:sz="6" w:space="0" w:color="auto"/>
            </w:tcBorders>
          </w:tcPr>
          <w:p w:rsidR="007C32C1" w:rsidRDefault="007C32C1" w:rsidP="00300D3E">
            <w:pPr>
              <w:pStyle w:val="a3"/>
              <w:jc w:val="left"/>
              <w:rPr>
                <w:sz w:val="16"/>
              </w:rPr>
            </w:pPr>
            <w:r>
              <w:rPr>
                <w:sz w:val="16"/>
              </w:rPr>
              <w:t>Аргон ( Ar )</w:t>
            </w:r>
          </w:p>
        </w:tc>
        <w:tc>
          <w:tcPr>
            <w:tcW w:w="1296" w:type="dxa"/>
            <w:tcBorders>
              <w:left w:val="nil"/>
              <w:right w:val="single" w:sz="6" w:space="0" w:color="auto"/>
            </w:tcBorders>
          </w:tcPr>
          <w:p w:rsidR="007C32C1" w:rsidRDefault="007C32C1" w:rsidP="00300D3E">
            <w:pPr>
              <w:pStyle w:val="a3"/>
              <w:jc w:val="left"/>
              <w:rPr>
                <w:sz w:val="16"/>
              </w:rPr>
            </w:pPr>
            <w:r>
              <w:rPr>
                <w:sz w:val="16"/>
              </w:rPr>
              <w:t>0,93</w:t>
            </w:r>
          </w:p>
        </w:tc>
        <w:tc>
          <w:tcPr>
            <w:tcW w:w="1851" w:type="dxa"/>
            <w:tcBorders>
              <w:left w:val="nil"/>
              <w:right w:val="single" w:sz="6" w:space="0" w:color="auto"/>
            </w:tcBorders>
          </w:tcPr>
          <w:p w:rsidR="007C32C1" w:rsidRDefault="007C32C1" w:rsidP="00300D3E">
            <w:pPr>
              <w:pStyle w:val="a3"/>
              <w:jc w:val="left"/>
              <w:rPr>
                <w:sz w:val="16"/>
              </w:rPr>
            </w:pPr>
            <w:r>
              <w:rPr>
                <w:sz w:val="16"/>
              </w:rPr>
              <w:t>Диоксид азота  ( NO</w:t>
            </w:r>
            <w:r>
              <w:rPr>
                <w:sz w:val="16"/>
                <w:vertAlign w:val="subscript"/>
              </w:rPr>
              <w:t xml:space="preserve">2 </w:t>
            </w:r>
            <w:r>
              <w:rPr>
                <w:sz w:val="16"/>
              </w:rPr>
              <w:t>)</w:t>
            </w:r>
          </w:p>
        </w:tc>
        <w:tc>
          <w:tcPr>
            <w:tcW w:w="1390" w:type="dxa"/>
            <w:tcBorders>
              <w:left w:val="nil"/>
            </w:tcBorders>
          </w:tcPr>
          <w:p w:rsidR="007C32C1" w:rsidRDefault="007C32C1" w:rsidP="00300D3E">
            <w:pPr>
              <w:pStyle w:val="a3"/>
              <w:jc w:val="left"/>
              <w:rPr>
                <w:sz w:val="16"/>
              </w:rPr>
            </w:pPr>
            <w:r>
              <w:rPr>
                <w:sz w:val="16"/>
              </w:rPr>
              <w:t>1,5</w:t>
            </w:r>
            <w:r>
              <w:rPr>
                <w:sz w:val="16"/>
              </w:rPr>
              <w:sym w:font="Symbol" w:char="F0D7"/>
            </w:r>
            <w:r>
              <w:rPr>
                <w:sz w:val="16"/>
              </w:rPr>
              <w:t>10</w:t>
            </w:r>
            <w:r>
              <w:rPr>
                <w:sz w:val="16"/>
                <w:vertAlign w:val="superscript"/>
              </w:rPr>
              <w:t>-4</w:t>
            </w:r>
          </w:p>
        </w:tc>
      </w:tr>
      <w:tr w:rsidR="007C32C1">
        <w:tc>
          <w:tcPr>
            <w:tcW w:w="1701" w:type="dxa"/>
            <w:tcBorders>
              <w:right w:val="single" w:sz="6" w:space="0" w:color="auto"/>
            </w:tcBorders>
          </w:tcPr>
          <w:p w:rsidR="007C32C1" w:rsidRDefault="007C32C1" w:rsidP="00300D3E">
            <w:pPr>
              <w:pStyle w:val="a3"/>
              <w:jc w:val="left"/>
              <w:rPr>
                <w:sz w:val="16"/>
              </w:rPr>
            </w:pPr>
            <w:r>
              <w:rPr>
                <w:sz w:val="16"/>
              </w:rPr>
              <w:t>Углекислый газ  (СО</w:t>
            </w:r>
            <w:r>
              <w:rPr>
                <w:sz w:val="16"/>
                <w:vertAlign w:val="subscript"/>
              </w:rPr>
              <w:t>2</w:t>
            </w:r>
            <w:r>
              <w:rPr>
                <w:sz w:val="16"/>
              </w:rPr>
              <w:t>)</w:t>
            </w:r>
            <w:r>
              <w:rPr>
                <w:sz w:val="16"/>
                <w:vertAlign w:val="subscript"/>
              </w:rPr>
              <w:t xml:space="preserve"> </w:t>
            </w:r>
          </w:p>
        </w:tc>
        <w:tc>
          <w:tcPr>
            <w:tcW w:w="1296" w:type="dxa"/>
            <w:tcBorders>
              <w:left w:val="nil"/>
              <w:right w:val="single" w:sz="6" w:space="0" w:color="auto"/>
            </w:tcBorders>
          </w:tcPr>
          <w:p w:rsidR="007C32C1" w:rsidRDefault="007C32C1" w:rsidP="00300D3E">
            <w:pPr>
              <w:pStyle w:val="a3"/>
              <w:jc w:val="left"/>
              <w:rPr>
                <w:sz w:val="16"/>
              </w:rPr>
            </w:pPr>
            <w:r>
              <w:rPr>
                <w:sz w:val="16"/>
              </w:rPr>
              <w:t>О,034-0,035</w:t>
            </w:r>
          </w:p>
        </w:tc>
        <w:tc>
          <w:tcPr>
            <w:tcW w:w="1851" w:type="dxa"/>
            <w:tcBorders>
              <w:left w:val="nil"/>
              <w:right w:val="single" w:sz="6" w:space="0" w:color="auto"/>
            </w:tcBorders>
          </w:tcPr>
          <w:p w:rsidR="007C32C1" w:rsidRDefault="007C32C1" w:rsidP="00300D3E">
            <w:pPr>
              <w:pStyle w:val="a3"/>
              <w:jc w:val="left"/>
              <w:rPr>
                <w:sz w:val="16"/>
              </w:rPr>
            </w:pPr>
            <w:r>
              <w:rPr>
                <w:sz w:val="16"/>
              </w:rPr>
              <w:t>Диоксид серы ( SO</w:t>
            </w:r>
            <w:r>
              <w:rPr>
                <w:sz w:val="16"/>
                <w:vertAlign w:val="subscript"/>
              </w:rPr>
              <w:t xml:space="preserve">2 </w:t>
            </w:r>
            <w:r>
              <w:rPr>
                <w:sz w:val="16"/>
              </w:rPr>
              <w:t>)</w:t>
            </w:r>
          </w:p>
        </w:tc>
        <w:tc>
          <w:tcPr>
            <w:tcW w:w="1390" w:type="dxa"/>
            <w:tcBorders>
              <w:left w:val="nil"/>
            </w:tcBorders>
          </w:tcPr>
          <w:p w:rsidR="007C32C1" w:rsidRDefault="007C32C1" w:rsidP="00300D3E">
            <w:pPr>
              <w:pStyle w:val="a3"/>
              <w:jc w:val="left"/>
              <w:rPr>
                <w:sz w:val="16"/>
              </w:rPr>
            </w:pPr>
            <w:r>
              <w:rPr>
                <w:sz w:val="16"/>
              </w:rPr>
              <w:t>1</w:t>
            </w:r>
            <w:r>
              <w:rPr>
                <w:sz w:val="16"/>
              </w:rPr>
              <w:sym w:font="Symbol" w:char="F0D7"/>
            </w:r>
            <w:r>
              <w:rPr>
                <w:sz w:val="16"/>
              </w:rPr>
              <w:t>10</w:t>
            </w:r>
            <w:r>
              <w:rPr>
                <w:sz w:val="16"/>
                <w:vertAlign w:val="superscript"/>
              </w:rPr>
              <w:t>-4</w:t>
            </w:r>
          </w:p>
        </w:tc>
      </w:tr>
      <w:tr w:rsidR="007C32C1">
        <w:tc>
          <w:tcPr>
            <w:tcW w:w="1701" w:type="dxa"/>
            <w:tcBorders>
              <w:right w:val="single" w:sz="6" w:space="0" w:color="auto"/>
            </w:tcBorders>
          </w:tcPr>
          <w:p w:rsidR="007C32C1" w:rsidRDefault="007C32C1" w:rsidP="00300D3E">
            <w:pPr>
              <w:pStyle w:val="a3"/>
              <w:jc w:val="left"/>
              <w:rPr>
                <w:sz w:val="16"/>
              </w:rPr>
            </w:pPr>
            <w:r>
              <w:rPr>
                <w:sz w:val="16"/>
              </w:rPr>
              <w:t>Неон ( Ne )</w:t>
            </w:r>
          </w:p>
        </w:tc>
        <w:tc>
          <w:tcPr>
            <w:tcW w:w="1296" w:type="dxa"/>
            <w:tcBorders>
              <w:left w:val="nil"/>
              <w:right w:val="single" w:sz="6" w:space="0" w:color="auto"/>
            </w:tcBorders>
          </w:tcPr>
          <w:p w:rsidR="007C32C1" w:rsidRDefault="007C32C1" w:rsidP="00300D3E">
            <w:pPr>
              <w:pStyle w:val="a3"/>
              <w:jc w:val="left"/>
              <w:rPr>
                <w:sz w:val="16"/>
              </w:rPr>
            </w:pPr>
            <w:r>
              <w:rPr>
                <w:sz w:val="16"/>
              </w:rPr>
              <w:t>1,8</w:t>
            </w:r>
            <w:r>
              <w:rPr>
                <w:sz w:val="16"/>
              </w:rPr>
              <w:sym w:font="Symbol" w:char="F0D7"/>
            </w:r>
            <w:r>
              <w:rPr>
                <w:sz w:val="16"/>
              </w:rPr>
              <w:t>10</w:t>
            </w:r>
            <w:r>
              <w:rPr>
                <w:sz w:val="16"/>
                <w:vertAlign w:val="superscript"/>
              </w:rPr>
              <w:t>-3</w:t>
            </w:r>
          </w:p>
        </w:tc>
        <w:tc>
          <w:tcPr>
            <w:tcW w:w="1851" w:type="dxa"/>
            <w:tcBorders>
              <w:left w:val="nil"/>
              <w:right w:val="single" w:sz="6" w:space="0" w:color="auto"/>
            </w:tcBorders>
          </w:tcPr>
          <w:p w:rsidR="007C32C1" w:rsidRDefault="007C32C1" w:rsidP="00300D3E">
            <w:pPr>
              <w:pStyle w:val="a3"/>
              <w:jc w:val="left"/>
              <w:rPr>
                <w:sz w:val="16"/>
              </w:rPr>
            </w:pPr>
            <w:r>
              <w:rPr>
                <w:sz w:val="16"/>
              </w:rPr>
              <w:t>Водород ( Н</w:t>
            </w:r>
            <w:r>
              <w:rPr>
                <w:sz w:val="16"/>
                <w:vertAlign w:val="subscript"/>
              </w:rPr>
              <w:t xml:space="preserve">2 </w:t>
            </w:r>
            <w:r>
              <w:rPr>
                <w:sz w:val="16"/>
              </w:rPr>
              <w:t>)</w:t>
            </w:r>
          </w:p>
        </w:tc>
        <w:tc>
          <w:tcPr>
            <w:tcW w:w="1390" w:type="dxa"/>
            <w:tcBorders>
              <w:left w:val="nil"/>
            </w:tcBorders>
          </w:tcPr>
          <w:p w:rsidR="007C32C1" w:rsidRDefault="007C32C1" w:rsidP="00300D3E">
            <w:pPr>
              <w:pStyle w:val="a3"/>
              <w:jc w:val="left"/>
              <w:rPr>
                <w:sz w:val="16"/>
              </w:rPr>
            </w:pPr>
            <w:r>
              <w:rPr>
                <w:sz w:val="16"/>
              </w:rPr>
              <w:t>5</w:t>
            </w:r>
            <w:r>
              <w:rPr>
                <w:sz w:val="16"/>
              </w:rPr>
              <w:sym w:font="Symbol" w:char="F0D7"/>
            </w:r>
            <w:r>
              <w:rPr>
                <w:sz w:val="16"/>
              </w:rPr>
              <w:t>10</w:t>
            </w:r>
            <w:r>
              <w:rPr>
                <w:sz w:val="16"/>
                <w:vertAlign w:val="superscript"/>
              </w:rPr>
              <w:t>-5</w:t>
            </w:r>
          </w:p>
        </w:tc>
      </w:tr>
      <w:tr w:rsidR="007C32C1">
        <w:tc>
          <w:tcPr>
            <w:tcW w:w="1701" w:type="dxa"/>
            <w:tcBorders>
              <w:right w:val="single" w:sz="6" w:space="0" w:color="auto"/>
            </w:tcBorders>
          </w:tcPr>
          <w:p w:rsidR="007C32C1" w:rsidRDefault="007C32C1" w:rsidP="00300D3E">
            <w:pPr>
              <w:pStyle w:val="a3"/>
              <w:jc w:val="left"/>
              <w:rPr>
                <w:sz w:val="16"/>
              </w:rPr>
            </w:pPr>
            <w:r>
              <w:rPr>
                <w:sz w:val="16"/>
              </w:rPr>
              <w:t>Гелий ( Не )</w:t>
            </w:r>
          </w:p>
        </w:tc>
        <w:tc>
          <w:tcPr>
            <w:tcW w:w="1296" w:type="dxa"/>
            <w:tcBorders>
              <w:left w:val="nil"/>
              <w:right w:val="single" w:sz="6" w:space="0" w:color="auto"/>
            </w:tcBorders>
          </w:tcPr>
          <w:p w:rsidR="007C32C1" w:rsidRDefault="007C32C1" w:rsidP="00300D3E">
            <w:pPr>
              <w:pStyle w:val="a3"/>
              <w:jc w:val="left"/>
              <w:rPr>
                <w:sz w:val="16"/>
              </w:rPr>
            </w:pPr>
            <w:r>
              <w:rPr>
                <w:sz w:val="16"/>
              </w:rPr>
              <w:t>5,2</w:t>
            </w:r>
            <w:r>
              <w:rPr>
                <w:sz w:val="16"/>
              </w:rPr>
              <w:sym w:font="Symbol" w:char="F0D7"/>
            </w:r>
            <w:r>
              <w:rPr>
                <w:sz w:val="16"/>
              </w:rPr>
              <w:t>10</w:t>
            </w:r>
            <w:r>
              <w:rPr>
                <w:sz w:val="16"/>
                <w:vertAlign w:val="superscript"/>
              </w:rPr>
              <w:t>-4</w:t>
            </w:r>
          </w:p>
        </w:tc>
        <w:tc>
          <w:tcPr>
            <w:tcW w:w="1851" w:type="dxa"/>
            <w:tcBorders>
              <w:left w:val="nil"/>
              <w:right w:val="single" w:sz="6" w:space="0" w:color="auto"/>
            </w:tcBorders>
          </w:tcPr>
          <w:p w:rsidR="007C32C1" w:rsidRDefault="007C32C1" w:rsidP="00300D3E">
            <w:pPr>
              <w:pStyle w:val="a3"/>
              <w:jc w:val="left"/>
              <w:rPr>
                <w:sz w:val="16"/>
              </w:rPr>
            </w:pPr>
            <w:r>
              <w:rPr>
                <w:sz w:val="16"/>
              </w:rPr>
              <w:t>Угарный газ ( СО )</w:t>
            </w:r>
          </w:p>
        </w:tc>
        <w:tc>
          <w:tcPr>
            <w:tcW w:w="1390" w:type="dxa"/>
            <w:tcBorders>
              <w:left w:val="nil"/>
            </w:tcBorders>
          </w:tcPr>
          <w:p w:rsidR="007C32C1" w:rsidRDefault="007C32C1" w:rsidP="00300D3E">
            <w:pPr>
              <w:pStyle w:val="a3"/>
              <w:jc w:val="left"/>
              <w:rPr>
                <w:sz w:val="16"/>
              </w:rPr>
            </w:pPr>
            <w:r>
              <w:rPr>
                <w:sz w:val="16"/>
              </w:rPr>
              <w:t>10</w:t>
            </w:r>
            <w:r>
              <w:rPr>
                <w:sz w:val="16"/>
                <w:vertAlign w:val="superscript"/>
              </w:rPr>
              <w:t>-5</w:t>
            </w:r>
          </w:p>
        </w:tc>
      </w:tr>
      <w:tr w:rsidR="007C32C1">
        <w:tc>
          <w:tcPr>
            <w:tcW w:w="1701" w:type="dxa"/>
            <w:tcBorders>
              <w:right w:val="single" w:sz="6" w:space="0" w:color="auto"/>
            </w:tcBorders>
          </w:tcPr>
          <w:p w:rsidR="007C32C1" w:rsidRDefault="007C32C1" w:rsidP="00300D3E">
            <w:pPr>
              <w:pStyle w:val="a3"/>
              <w:jc w:val="left"/>
              <w:rPr>
                <w:sz w:val="16"/>
              </w:rPr>
            </w:pPr>
            <w:r>
              <w:rPr>
                <w:sz w:val="16"/>
              </w:rPr>
              <w:t>Криптон ( Kr )</w:t>
            </w:r>
          </w:p>
        </w:tc>
        <w:tc>
          <w:tcPr>
            <w:tcW w:w="1296" w:type="dxa"/>
            <w:tcBorders>
              <w:left w:val="nil"/>
              <w:right w:val="single" w:sz="6" w:space="0" w:color="auto"/>
            </w:tcBorders>
          </w:tcPr>
          <w:p w:rsidR="007C32C1" w:rsidRDefault="007C32C1" w:rsidP="00300D3E">
            <w:pPr>
              <w:pStyle w:val="a3"/>
              <w:jc w:val="left"/>
              <w:rPr>
                <w:sz w:val="16"/>
              </w:rPr>
            </w:pPr>
            <w:r>
              <w:rPr>
                <w:sz w:val="16"/>
              </w:rPr>
              <w:t>1</w:t>
            </w:r>
            <w:r>
              <w:rPr>
                <w:sz w:val="16"/>
              </w:rPr>
              <w:sym w:font="Symbol" w:char="F0D7"/>
            </w:r>
            <w:r>
              <w:rPr>
                <w:sz w:val="16"/>
              </w:rPr>
              <w:t>10</w:t>
            </w:r>
            <w:r>
              <w:rPr>
                <w:sz w:val="16"/>
                <w:vertAlign w:val="superscript"/>
              </w:rPr>
              <w:t>-4</w:t>
            </w:r>
          </w:p>
        </w:tc>
        <w:tc>
          <w:tcPr>
            <w:tcW w:w="1851" w:type="dxa"/>
            <w:tcBorders>
              <w:left w:val="nil"/>
              <w:right w:val="single" w:sz="6" w:space="0" w:color="auto"/>
            </w:tcBorders>
          </w:tcPr>
          <w:p w:rsidR="007C32C1" w:rsidRDefault="007C32C1" w:rsidP="00300D3E">
            <w:pPr>
              <w:pStyle w:val="a3"/>
              <w:jc w:val="left"/>
              <w:rPr>
                <w:sz w:val="16"/>
              </w:rPr>
            </w:pPr>
            <w:r>
              <w:rPr>
                <w:sz w:val="16"/>
              </w:rPr>
              <w:t>Озон ( О</w:t>
            </w:r>
            <w:r>
              <w:rPr>
                <w:sz w:val="16"/>
                <w:vertAlign w:val="subscript"/>
              </w:rPr>
              <w:t xml:space="preserve">3 </w:t>
            </w:r>
            <w:r>
              <w:rPr>
                <w:sz w:val="16"/>
              </w:rPr>
              <w:t>)</w:t>
            </w:r>
          </w:p>
        </w:tc>
        <w:tc>
          <w:tcPr>
            <w:tcW w:w="1390" w:type="dxa"/>
            <w:tcBorders>
              <w:left w:val="nil"/>
            </w:tcBorders>
          </w:tcPr>
          <w:p w:rsidR="007C32C1" w:rsidRDefault="007C32C1" w:rsidP="00300D3E">
            <w:pPr>
              <w:pStyle w:val="a3"/>
              <w:jc w:val="left"/>
              <w:rPr>
                <w:sz w:val="16"/>
              </w:rPr>
            </w:pPr>
            <w:r>
              <w:rPr>
                <w:sz w:val="16"/>
              </w:rPr>
              <w:t>2</w:t>
            </w:r>
            <w:r>
              <w:rPr>
                <w:sz w:val="16"/>
              </w:rPr>
              <w:sym w:font="Symbol" w:char="F0D7"/>
            </w:r>
            <w:r>
              <w:rPr>
                <w:sz w:val="16"/>
              </w:rPr>
              <w:t>10</w:t>
            </w:r>
            <w:r>
              <w:rPr>
                <w:sz w:val="16"/>
                <w:vertAlign w:val="superscript"/>
              </w:rPr>
              <w:t>-6</w:t>
            </w:r>
          </w:p>
        </w:tc>
      </w:tr>
      <w:tr w:rsidR="007C32C1">
        <w:tc>
          <w:tcPr>
            <w:tcW w:w="1701" w:type="dxa"/>
            <w:tcBorders>
              <w:bottom w:val="single" w:sz="6" w:space="0" w:color="auto"/>
              <w:right w:val="single" w:sz="6" w:space="0" w:color="auto"/>
            </w:tcBorders>
          </w:tcPr>
          <w:p w:rsidR="007C32C1" w:rsidRDefault="007C32C1" w:rsidP="00300D3E">
            <w:pPr>
              <w:pStyle w:val="a3"/>
              <w:jc w:val="left"/>
              <w:rPr>
                <w:sz w:val="16"/>
              </w:rPr>
            </w:pPr>
            <w:r>
              <w:rPr>
                <w:sz w:val="16"/>
              </w:rPr>
              <w:t>Ксенон ( Хе )</w:t>
            </w:r>
          </w:p>
        </w:tc>
        <w:tc>
          <w:tcPr>
            <w:tcW w:w="1296" w:type="dxa"/>
            <w:tcBorders>
              <w:left w:val="nil"/>
              <w:bottom w:val="single" w:sz="6" w:space="0" w:color="auto"/>
              <w:right w:val="single" w:sz="6" w:space="0" w:color="auto"/>
            </w:tcBorders>
          </w:tcPr>
          <w:p w:rsidR="007C32C1" w:rsidRDefault="007C32C1" w:rsidP="00300D3E">
            <w:pPr>
              <w:pStyle w:val="a3"/>
              <w:jc w:val="left"/>
              <w:rPr>
                <w:sz w:val="16"/>
              </w:rPr>
            </w:pPr>
            <w:r>
              <w:rPr>
                <w:sz w:val="16"/>
              </w:rPr>
              <w:t>8</w:t>
            </w:r>
            <w:r>
              <w:rPr>
                <w:sz w:val="16"/>
              </w:rPr>
              <w:sym w:font="Symbol" w:char="F0D7"/>
            </w:r>
            <w:r>
              <w:rPr>
                <w:sz w:val="16"/>
              </w:rPr>
              <w:t>10</w:t>
            </w:r>
            <w:r>
              <w:rPr>
                <w:sz w:val="16"/>
                <w:vertAlign w:val="superscript"/>
              </w:rPr>
              <w:t>-6</w:t>
            </w:r>
          </w:p>
        </w:tc>
        <w:tc>
          <w:tcPr>
            <w:tcW w:w="1851" w:type="dxa"/>
            <w:tcBorders>
              <w:left w:val="nil"/>
              <w:bottom w:val="single" w:sz="6" w:space="0" w:color="auto"/>
              <w:right w:val="single" w:sz="6" w:space="0" w:color="auto"/>
            </w:tcBorders>
          </w:tcPr>
          <w:p w:rsidR="007C32C1" w:rsidRDefault="007C32C1" w:rsidP="00300D3E">
            <w:pPr>
              <w:pStyle w:val="a3"/>
              <w:jc w:val="left"/>
              <w:rPr>
                <w:sz w:val="16"/>
              </w:rPr>
            </w:pPr>
            <w:r>
              <w:rPr>
                <w:sz w:val="16"/>
              </w:rPr>
              <w:t>Аммиак ( NH</w:t>
            </w:r>
            <w:r>
              <w:rPr>
                <w:sz w:val="16"/>
                <w:vertAlign w:val="subscript"/>
              </w:rPr>
              <w:t xml:space="preserve">3 </w:t>
            </w:r>
            <w:r>
              <w:rPr>
                <w:sz w:val="16"/>
              </w:rPr>
              <w:t>)</w:t>
            </w:r>
          </w:p>
        </w:tc>
        <w:tc>
          <w:tcPr>
            <w:tcW w:w="1390" w:type="dxa"/>
            <w:tcBorders>
              <w:left w:val="nil"/>
              <w:bottom w:val="single" w:sz="6" w:space="0" w:color="auto"/>
            </w:tcBorders>
          </w:tcPr>
          <w:p w:rsidR="007C32C1" w:rsidRDefault="007C32C1" w:rsidP="00300D3E">
            <w:pPr>
              <w:pStyle w:val="a3"/>
              <w:jc w:val="left"/>
              <w:rPr>
                <w:sz w:val="16"/>
              </w:rPr>
            </w:pPr>
            <w:r>
              <w:rPr>
                <w:sz w:val="16"/>
              </w:rPr>
              <w:t>10</w:t>
            </w:r>
            <w:r>
              <w:rPr>
                <w:sz w:val="16"/>
                <w:vertAlign w:val="superscript"/>
              </w:rPr>
              <w:t>-6</w:t>
            </w:r>
          </w:p>
        </w:tc>
      </w:tr>
    </w:tbl>
    <w:p w:rsidR="007C32C1" w:rsidRDefault="007C32C1" w:rsidP="007C32C1">
      <w:pPr>
        <w:pStyle w:val="a3"/>
        <w:ind w:firstLine="709"/>
      </w:pPr>
      <w:r>
        <w:t>Другие составляющие воздуха: водяной пар, пыль, сажа и иные загрязнители, включая антропогенные. Наиболее в широких пределах изменяется содержание в воздухе водяного пара и пыли, что зависит от множества причин. При этом содержание водяного пара значительно убывает с высотой от поверхности Земли. В результате испарения воды с земной поверхности (особенно с Мирового океана) и в результате процессов конденсации образуются облака и затем выпадают осадки. Большая часть облачности присутствует в тропосфере (особенно на высоте до 1,5-2,5 км от поверхности Земли). Примерно 50 % всей земной поверхности закрыто облаками. Главный источник тепла на Земле - солнечная энергия, но тропосфера в основном нагревается от Земли (отдается накопленная энергия). При этом нельзя не учитывать процессы рассеивания солнечной энергии, а также задержку тепла в приземном слое особенно из-за антропогенных выбросов СО</w:t>
      </w:r>
      <w:r>
        <w:rPr>
          <w:vertAlign w:val="subscript"/>
        </w:rPr>
        <w:t>2</w:t>
      </w:r>
      <w:r>
        <w:t>, создающих парниковый эффект, что в целом приводит к увеличению доли инфракрасного (теплового) излучения в тропосфере. Температура же в приземном слое колеблется в пределах примерно от  (+50</w:t>
      </w:r>
      <w:r>
        <w:rPr>
          <w:vertAlign w:val="superscript"/>
        </w:rPr>
        <w:t>0</w:t>
      </w:r>
      <w:r>
        <w:t>С) до (-50</w:t>
      </w:r>
      <w:r>
        <w:rPr>
          <w:vertAlign w:val="superscript"/>
        </w:rPr>
        <w:t>0</w:t>
      </w:r>
      <w:r>
        <w:t>С). В целом с удалением от поверхности Земли температура в пределах тропосферы уменьшается примерно на 0,5-0,6 градуса на каждые 100 метров. С высотой разряжение воздуха возрастает, а атмосферное давление уменьшается. Ветровые потоки в тропосфере очень разнообразны.</w:t>
      </w:r>
    </w:p>
    <w:p w:rsidR="007C32C1" w:rsidRDefault="007C32C1" w:rsidP="007C32C1">
      <w:pPr>
        <w:pStyle w:val="a3"/>
        <w:ind w:firstLine="709"/>
      </w:pPr>
      <w:r>
        <w:t xml:space="preserve">Выше тропосферы находится </w:t>
      </w:r>
      <w:r>
        <w:rPr>
          <w:i/>
        </w:rPr>
        <w:t>тропопауза</w:t>
      </w:r>
      <w:r>
        <w:t xml:space="preserve"> (так, тропическая на высоте 16-18 км, а полярная на высоте 9-10 км от земной поверхности). В тропопаузе нет столь разнообразных ветровых потоков как в тропосфере и температура практически постоянна. Тропопауза как бы защищает биосферу от чрезмерных потерь тепла в космическое пространство.</w:t>
      </w:r>
    </w:p>
    <w:p w:rsidR="007C32C1" w:rsidRDefault="007C32C1" w:rsidP="007C32C1">
      <w:pPr>
        <w:pStyle w:val="8"/>
        <w:jc w:val="center"/>
      </w:pPr>
      <w:bookmarkStart w:id="134" w:name="_Toc531453353"/>
      <w:bookmarkStart w:id="135" w:name="_Toc531515781"/>
      <w:bookmarkStart w:id="136" w:name="_Toc531516910"/>
      <w:bookmarkStart w:id="137" w:name="_Toc531519247"/>
      <w:bookmarkStart w:id="138" w:name="_Toc531932080"/>
      <w:r>
        <w:t>3.3.2.2. Стратосфера и защитный “озонный слой”</w:t>
      </w:r>
      <w:bookmarkEnd w:id="134"/>
      <w:bookmarkEnd w:id="135"/>
      <w:bookmarkEnd w:id="136"/>
      <w:bookmarkEnd w:id="137"/>
      <w:bookmarkEnd w:id="138"/>
    </w:p>
    <w:p w:rsidR="007C32C1" w:rsidRDefault="007C32C1" w:rsidP="007C32C1">
      <w:pPr>
        <w:pStyle w:val="a3"/>
        <w:ind w:firstLine="709"/>
      </w:pPr>
      <w:r>
        <w:t>В следующем слое (</w:t>
      </w:r>
      <w:r>
        <w:rPr>
          <w:i/>
        </w:rPr>
        <w:t>стратосфере</w:t>
      </w:r>
      <w:r>
        <w:t>) с высотой концентрация воздуха в целом продолжает уменьшаться, но при этом начинает увеличиваться концентрация озона О</w:t>
      </w:r>
      <w:r>
        <w:rPr>
          <w:vertAlign w:val="subscript"/>
        </w:rPr>
        <w:t>3</w:t>
      </w:r>
      <w:r>
        <w:t xml:space="preserve"> (это так называемый “озонный экран”), который располагается у полюсов с высоты примерно 9 км, а у экватора – на расстоянии 18 км от земной поверхности. Максимума содержание озона достигает приблизительно на высоте 22-25 км (концентрация озона уровня 0,01-0,06 мг/м</w:t>
      </w:r>
      <w:r>
        <w:rPr>
          <w:vertAlign w:val="superscript"/>
        </w:rPr>
        <w:t>3</w:t>
      </w:r>
      <w:r>
        <w:t>, то есть на несколько порядков выше, чем в тропосфере). Однако, если содержащийся в границах экрана озон выделить в чистом виде, то слой его составит  3-5 мм. Содержание озона выражается в сантиметрах (0,3-0,5) или в единицах Допсона (миллиметры, увеличенные в 100 раз - 300-500 ед.). Из-за наличия “озонного экрана” стратосферу часто называют озоносферой. Главная роль стратосферы (благодаря “озонному экрану”) - это защита биосферы от жесткого ультрафиолетового излучения.</w:t>
      </w:r>
    </w:p>
    <w:p w:rsidR="007C32C1" w:rsidRDefault="007C32C1" w:rsidP="007C32C1">
      <w:pPr>
        <w:pStyle w:val="a3"/>
        <w:ind w:firstLine="709"/>
      </w:pPr>
      <w:r>
        <w:t xml:space="preserve">В 1930 году английский геофизик С. Чепмен для объяснения постоянной концентрации озона в стратосфере предложил схему (из четырех реакций), известную нам сейчас под названием - </w:t>
      </w:r>
      <w:r>
        <w:rPr>
          <w:i/>
        </w:rPr>
        <w:t>цикл Чепмена</w:t>
      </w:r>
      <w:r>
        <w:t>:</w:t>
      </w:r>
    </w:p>
    <w:p w:rsidR="007C32C1" w:rsidRDefault="007C32C1" w:rsidP="007C32C1">
      <w:pPr>
        <w:pStyle w:val="a3"/>
        <w:ind w:firstLine="851"/>
      </w:pPr>
      <w:r>
        <w:rPr>
          <w:vertAlign w:val="subscript"/>
        </w:rPr>
        <w:t xml:space="preserve">  h</w:t>
      </w:r>
      <w:r>
        <w:rPr>
          <w:vertAlign w:val="subscript"/>
        </w:rPr>
        <w:sym w:font="Symbol" w:char="F06E"/>
      </w:r>
    </w:p>
    <w:p w:rsidR="007C32C1" w:rsidRDefault="007C32C1" w:rsidP="007C32C1">
      <w:pPr>
        <w:pStyle w:val="a3"/>
        <w:numPr>
          <w:ilvl w:val="0"/>
          <w:numId w:val="9"/>
        </w:numPr>
      </w:pPr>
      <w:r>
        <w:t>О</w:t>
      </w:r>
      <w:r>
        <w:rPr>
          <w:vertAlign w:val="subscript"/>
        </w:rPr>
        <w:t xml:space="preserve">2 </w:t>
      </w:r>
      <w:r>
        <w:sym w:font="Symbol" w:char="F0AE"/>
      </w:r>
      <w:r>
        <w:t xml:space="preserve"> 2О (при действии ультрафиолетового излучения с      </w:t>
      </w:r>
      <w:r>
        <w:sym w:font="Symbol" w:char="F06C"/>
      </w:r>
      <w:r>
        <w:sym w:font="Symbol" w:char="F03C"/>
      </w:r>
      <w:r>
        <w:t>242 мкм);</w:t>
      </w:r>
    </w:p>
    <w:p w:rsidR="007C32C1" w:rsidRDefault="007C32C1" w:rsidP="007C32C1">
      <w:pPr>
        <w:pStyle w:val="a3"/>
        <w:numPr>
          <w:ilvl w:val="0"/>
          <w:numId w:val="9"/>
        </w:numPr>
      </w:pPr>
      <w:r>
        <w:t>О + О</w:t>
      </w:r>
      <w:r>
        <w:rPr>
          <w:vertAlign w:val="subscript"/>
        </w:rPr>
        <w:t>2</w:t>
      </w:r>
      <w:r>
        <w:t xml:space="preserve"> + М </w:t>
      </w:r>
      <w:r>
        <w:sym w:font="Symbol" w:char="F0AE"/>
      </w:r>
      <w:r>
        <w:t xml:space="preserve"> О</w:t>
      </w:r>
      <w:r>
        <w:rPr>
          <w:vertAlign w:val="subscript"/>
        </w:rPr>
        <w:t>3</w:t>
      </w:r>
      <w:r>
        <w:t xml:space="preserve"> + М;</w:t>
      </w:r>
    </w:p>
    <w:p w:rsidR="007C32C1" w:rsidRDefault="007C32C1" w:rsidP="007C32C1">
      <w:pPr>
        <w:pStyle w:val="a3"/>
        <w:numPr>
          <w:ilvl w:val="0"/>
          <w:numId w:val="9"/>
        </w:numPr>
      </w:pPr>
      <w:r>
        <w:t>О + О</w:t>
      </w:r>
      <w:r>
        <w:rPr>
          <w:vertAlign w:val="subscript"/>
        </w:rPr>
        <w:t>3</w:t>
      </w:r>
      <w:r>
        <w:t xml:space="preserve"> + К </w:t>
      </w:r>
      <w:r>
        <w:sym w:font="Symbol" w:char="F0AE"/>
      </w:r>
      <w:r>
        <w:t xml:space="preserve"> 2 О</w:t>
      </w:r>
      <w:r>
        <w:rPr>
          <w:vertAlign w:val="subscript"/>
        </w:rPr>
        <w:t>2</w:t>
      </w:r>
      <w:r>
        <w:t xml:space="preserve"> + К;</w:t>
      </w:r>
    </w:p>
    <w:p w:rsidR="007C32C1" w:rsidRDefault="007C32C1" w:rsidP="007C32C1">
      <w:pPr>
        <w:pStyle w:val="a3"/>
        <w:ind w:firstLine="851"/>
        <w:rPr>
          <w:vertAlign w:val="subscript"/>
        </w:rPr>
      </w:pPr>
      <w:r>
        <w:rPr>
          <w:vertAlign w:val="subscript"/>
        </w:rPr>
        <w:t>h</w:t>
      </w:r>
      <w:r>
        <w:rPr>
          <w:vertAlign w:val="subscript"/>
        </w:rPr>
        <w:sym w:font="Symbol" w:char="F06E"/>
      </w:r>
    </w:p>
    <w:p w:rsidR="007C32C1" w:rsidRDefault="007C32C1" w:rsidP="007C32C1">
      <w:pPr>
        <w:pStyle w:val="a3"/>
        <w:ind w:left="567" w:hanging="283"/>
        <w:jc w:val="left"/>
      </w:pPr>
      <w:r>
        <w:t>4)   О</w:t>
      </w:r>
      <w:r>
        <w:rPr>
          <w:vertAlign w:val="subscript"/>
        </w:rPr>
        <w:t>3</w:t>
      </w:r>
      <w:r>
        <w:t xml:space="preserve"> </w:t>
      </w:r>
      <w:r>
        <w:sym w:font="Symbol" w:char="F0AE"/>
      </w:r>
      <w:r>
        <w:t xml:space="preserve"> О</w:t>
      </w:r>
      <w:r>
        <w:rPr>
          <w:vertAlign w:val="subscript"/>
        </w:rPr>
        <w:t>2</w:t>
      </w:r>
      <w:r>
        <w:t xml:space="preserve"> + О (защита от ультрафиолетового излучения, происходит поглощение в области </w:t>
      </w:r>
      <w:r>
        <w:sym w:font="Symbol" w:char="F06C"/>
      </w:r>
      <w:r>
        <w:t xml:space="preserve"> = 240-320 мкм).</w:t>
      </w:r>
    </w:p>
    <w:p w:rsidR="007C32C1" w:rsidRDefault="007C32C1" w:rsidP="007C32C1">
      <w:pPr>
        <w:pStyle w:val="a3"/>
        <w:ind w:firstLine="709"/>
      </w:pPr>
      <w:r>
        <w:t>Первая и четвертая реакции по механизму - фотохимические (протекают под действием солнечной радиации), вторая и особенно третья реакции по механизму - каталитические. Так, в третьей реакции роль катализатора К может выполнять оксид азота NO, который образуется под действием жесткого солнечного излучения, а также при грозовых разрядах и при антропогенных выбросах (например, выбросы из двигателей реактивных самолетов в стратосфере). Упрощенно механизм катализа может быть представлен следующими реакциями:</w:t>
      </w:r>
    </w:p>
    <w:p w:rsidR="007C32C1" w:rsidRDefault="007C32C1" w:rsidP="007C32C1">
      <w:pPr>
        <w:pStyle w:val="a3"/>
        <w:jc w:val="center"/>
      </w:pPr>
      <w:r>
        <w:t>О</w:t>
      </w:r>
      <w:r>
        <w:rPr>
          <w:vertAlign w:val="subscript"/>
        </w:rPr>
        <w:t xml:space="preserve">3 </w:t>
      </w:r>
      <w:r>
        <w:t xml:space="preserve">+ </w:t>
      </w:r>
      <w:r>
        <w:rPr>
          <w:lang w:val="en-US"/>
        </w:rPr>
        <w:t>NO</w:t>
      </w:r>
      <w:r>
        <w:t xml:space="preserve"> </w:t>
      </w:r>
      <w:r>
        <w:sym w:font="Symbol" w:char="F0AE"/>
      </w:r>
      <w:r>
        <w:t xml:space="preserve"> </w:t>
      </w:r>
      <w:r>
        <w:rPr>
          <w:lang w:val="en-US"/>
        </w:rPr>
        <w:t>NO</w:t>
      </w:r>
      <w:r>
        <w:rPr>
          <w:vertAlign w:val="subscript"/>
        </w:rPr>
        <w:t>2</w:t>
      </w:r>
      <w:r>
        <w:t xml:space="preserve"> + </w:t>
      </w:r>
      <w:r>
        <w:rPr>
          <w:lang w:val="en-US"/>
        </w:rPr>
        <w:t>O</w:t>
      </w:r>
      <w:r>
        <w:rPr>
          <w:vertAlign w:val="subscript"/>
        </w:rPr>
        <w:t>2</w:t>
      </w:r>
    </w:p>
    <w:p w:rsidR="007C32C1" w:rsidRDefault="007C32C1" w:rsidP="007C32C1">
      <w:pPr>
        <w:pStyle w:val="a3"/>
        <w:jc w:val="center"/>
      </w:pPr>
      <w:r>
        <w:rPr>
          <w:lang w:val="en-US"/>
        </w:rPr>
        <w:t>NO</w:t>
      </w:r>
      <w:r>
        <w:rPr>
          <w:vertAlign w:val="subscript"/>
        </w:rPr>
        <w:t>2</w:t>
      </w:r>
      <w:r>
        <w:t xml:space="preserve"> + </w:t>
      </w:r>
      <w:r>
        <w:rPr>
          <w:lang w:val="en-US"/>
        </w:rPr>
        <w:t>O</w:t>
      </w:r>
      <w:r>
        <w:t xml:space="preserve"> </w:t>
      </w:r>
      <w:r>
        <w:sym w:font="Symbol" w:char="F0AE"/>
      </w:r>
      <w:r>
        <w:t xml:space="preserve"> </w:t>
      </w:r>
      <w:r>
        <w:rPr>
          <w:lang w:val="en-US"/>
        </w:rPr>
        <w:t>NO</w:t>
      </w:r>
      <w:r>
        <w:t xml:space="preserve"> + </w:t>
      </w:r>
      <w:r>
        <w:rPr>
          <w:lang w:val="en-US"/>
        </w:rPr>
        <w:t>O</w:t>
      </w:r>
      <w:r>
        <w:rPr>
          <w:vertAlign w:val="subscript"/>
        </w:rPr>
        <w:t>2</w:t>
      </w:r>
      <w:r>
        <w:t>,</w:t>
      </w:r>
    </w:p>
    <w:p w:rsidR="007C32C1" w:rsidRDefault="007C32C1" w:rsidP="007C32C1">
      <w:pPr>
        <w:pStyle w:val="a3"/>
      </w:pPr>
      <w:r>
        <w:t>то есть концентрация оксида азота NO не меняется, а концентрация озона О</w:t>
      </w:r>
      <w:r>
        <w:rPr>
          <w:vertAlign w:val="subscript"/>
        </w:rPr>
        <w:t>3</w:t>
      </w:r>
      <w:r>
        <w:t xml:space="preserve"> снижается.</w:t>
      </w:r>
    </w:p>
    <w:p w:rsidR="007C32C1" w:rsidRDefault="007C32C1" w:rsidP="007C32C1">
      <w:pPr>
        <w:pStyle w:val="a3"/>
        <w:ind w:firstLine="709"/>
      </w:pPr>
      <w:r>
        <w:t>В стратосфере имеется облачность, хотя в сравнении с тропосферой она незначительна. Протяженность стратосферы (в среднем до высоты 45 км от поверхности Земли). Температура в пределах этого слоя сначала несколько уменьшается, но с высоты 22-25 км (где значительная концентрация озона) начинает увеличиваться и на верхней границе стратосферы близка 0</w:t>
      </w:r>
      <w:r>
        <w:rPr>
          <w:vertAlign w:val="superscript"/>
        </w:rPr>
        <w:t>0</w:t>
      </w:r>
      <w:r>
        <w:t>С. Причина этого, по мнению климатологов, в том, что в результате поглощения ультрафиолетового излучения “озоновым экраном” происходит преобразование лучей в инфракрасные тепловые.</w:t>
      </w:r>
    </w:p>
    <w:p w:rsidR="007C32C1" w:rsidRDefault="007C32C1" w:rsidP="007C32C1">
      <w:pPr>
        <w:pStyle w:val="a3"/>
        <w:ind w:firstLine="709"/>
      </w:pPr>
      <w:r>
        <w:t xml:space="preserve">В </w:t>
      </w:r>
      <w:r>
        <w:rPr>
          <w:i/>
        </w:rPr>
        <w:t>стратопаузе</w:t>
      </w:r>
      <w:r>
        <w:t>, имеющей несколько большую протяженность, чем тропопауза, температура изменяется незначительно. Верхняя граница стратопаузы находится на высоте порядка 50 км от земной поверхности. Стратопауза выполняет защитную функцию от ионизационного излучения.</w:t>
      </w:r>
    </w:p>
    <w:p w:rsidR="007C32C1" w:rsidRDefault="007C32C1" w:rsidP="007C32C1">
      <w:pPr>
        <w:pStyle w:val="8"/>
        <w:jc w:val="center"/>
      </w:pPr>
      <w:bookmarkStart w:id="139" w:name="_Toc531453354"/>
      <w:bookmarkStart w:id="140" w:name="_Toc531515782"/>
      <w:bookmarkStart w:id="141" w:name="_Toc531516911"/>
      <w:bookmarkStart w:id="142" w:name="_Toc531519248"/>
      <w:bookmarkStart w:id="143" w:name="_Toc531932081"/>
      <w:r>
        <w:t>3.3.2.3. Характеристика мезосферы, ионосферы и экзосферы</w:t>
      </w:r>
      <w:bookmarkEnd w:id="139"/>
      <w:bookmarkEnd w:id="140"/>
      <w:bookmarkEnd w:id="141"/>
      <w:bookmarkEnd w:id="142"/>
      <w:bookmarkEnd w:id="143"/>
    </w:p>
    <w:p w:rsidR="007C32C1" w:rsidRDefault="007C32C1" w:rsidP="007C32C1">
      <w:pPr>
        <w:pStyle w:val="a3"/>
        <w:ind w:firstLine="709"/>
      </w:pPr>
      <w:r>
        <w:t xml:space="preserve">Третий слой атмосферы - </w:t>
      </w:r>
      <w:r>
        <w:rPr>
          <w:i/>
        </w:rPr>
        <w:t>мезосфера</w:t>
      </w:r>
      <w:r>
        <w:t xml:space="preserve"> (средняя атмосфера) заканчивается на высоте приблизительно 80 км от земной поверхности. Характеризуется значительной разряженностью воздуха и резким уменьшением содержания озона (в сравнении со стратосферой). Это последний слой, где еще присутствует незначительная облачность. В этом слое температура уменьшается (например, на высоте 80 км от земной поверхности температура отрицательная - 70</w:t>
      </w:r>
      <w:r>
        <w:rPr>
          <w:vertAlign w:val="superscript"/>
        </w:rPr>
        <w:t>0</w:t>
      </w:r>
      <w:r>
        <w:t xml:space="preserve">С). </w:t>
      </w:r>
      <w:r>
        <w:rPr>
          <w:i/>
        </w:rPr>
        <w:t>Мезопауза</w:t>
      </w:r>
      <w:r>
        <w:t xml:space="preserve"> находится от земной поверхности на высоте 80-100 км - это граница плотных слоев атмосферы. </w:t>
      </w:r>
    </w:p>
    <w:p w:rsidR="007C32C1" w:rsidRDefault="007C32C1" w:rsidP="007C32C1">
      <w:pPr>
        <w:pStyle w:val="a3"/>
        <w:ind w:firstLine="709"/>
      </w:pPr>
      <w:r>
        <w:t xml:space="preserve">Выше располагается следующий слой - </w:t>
      </w:r>
      <w:r>
        <w:rPr>
          <w:i/>
        </w:rPr>
        <w:t>термосфера</w:t>
      </w:r>
      <w:r>
        <w:t xml:space="preserve"> (или  </w:t>
      </w:r>
      <w:r>
        <w:rPr>
          <w:i/>
        </w:rPr>
        <w:t>ионосфера</w:t>
      </w:r>
      <w:r>
        <w:t>). Это слой с высоким разрежением “воздуха” и характеризуется постоянным ростом температуры с высотой, хотя из-за высокого разрежения сведения об уровне температуры противоречивы. Приводятся такие данные: на высоте 150 км (t</w:t>
      </w:r>
      <w:r>
        <w:rPr>
          <w:vertAlign w:val="superscript"/>
        </w:rPr>
        <w:t>0</w:t>
      </w:r>
      <w:r>
        <w:t xml:space="preserve"> = 200-240</w:t>
      </w:r>
      <w:r>
        <w:rPr>
          <w:vertAlign w:val="superscript"/>
        </w:rPr>
        <w:t>0</w:t>
      </w:r>
      <w:r>
        <w:t>C), 500-600 км (свыше 1500</w:t>
      </w:r>
      <w:r>
        <w:rPr>
          <w:vertAlign w:val="superscript"/>
        </w:rPr>
        <w:t>0</w:t>
      </w:r>
      <w:r>
        <w:t>С). Под действием солнечного излучения молекулы ионизированы (например, N</w:t>
      </w:r>
      <w:r>
        <w:rPr>
          <w:vertAlign w:val="superscript"/>
        </w:rPr>
        <w:t>-</w:t>
      </w:r>
      <w:r>
        <w:t>, O</w:t>
      </w:r>
      <w:r>
        <w:rPr>
          <w:vertAlign w:val="superscript"/>
        </w:rPr>
        <w:t>-</w:t>
      </w:r>
      <w:r>
        <w:t>, O</w:t>
      </w:r>
      <w:r>
        <w:rPr>
          <w:vertAlign w:val="subscript"/>
        </w:rPr>
        <w:t>2</w:t>
      </w:r>
      <w:r>
        <w:rPr>
          <w:vertAlign w:val="superscript"/>
        </w:rPr>
        <w:t>-</w:t>
      </w:r>
      <w:r>
        <w:t>, NO</w:t>
      </w:r>
      <w:r>
        <w:rPr>
          <w:vertAlign w:val="subscript"/>
        </w:rPr>
        <w:t>2</w:t>
      </w:r>
      <w:r>
        <w:rPr>
          <w:vertAlign w:val="superscript"/>
        </w:rPr>
        <w:t>-</w:t>
      </w:r>
      <w:r>
        <w:t>, NO</w:t>
      </w:r>
      <w:r>
        <w:rPr>
          <w:vertAlign w:val="subscript"/>
        </w:rPr>
        <w:t>3</w:t>
      </w:r>
      <w:r>
        <w:rPr>
          <w:vertAlign w:val="superscript"/>
        </w:rPr>
        <w:t>-</w:t>
      </w:r>
      <w:r>
        <w:t>, H</w:t>
      </w:r>
      <w:r>
        <w:rPr>
          <w:vertAlign w:val="superscript"/>
        </w:rPr>
        <w:t>+</w:t>
      </w:r>
      <w:r>
        <w:t>, N</w:t>
      </w:r>
      <w:r>
        <w:rPr>
          <w:vertAlign w:val="superscript"/>
        </w:rPr>
        <w:t>+</w:t>
      </w:r>
      <w:r>
        <w:t>, O</w:t>
      </w:r>
      <w:r>
        <w:rPr>
          <w:vertAlign w:val="superscript"/>
        </w:rPr>
        <w:t>+</w:t>
      </w:r>
      <w:r>
        <w:t>, O</w:t>
      </w:r>
      <w:r>
        <w:rPr>
          <w:vertAlign w:val="subscript"/>
        </w:rPr>
        <w:t>2</w:t>
      </w:r>
      <w:r>
        <w:rPr>
          <w:vertAlign w:val="superscript"/>
        </w:rPr>
        <w:t>+</w:t>
      </w:r>
      <w:r>
        <w:t xml:space="preserve"> и др.) и движутся с большими скоростями. На высоте 110-120 км уже нет молекулярного кислорода, но есть атомарный или ионизированный. Выше 400-500 км от земной поверхности все газы находятся в атомарном или ионном состояниях. Кислород и азот преобладают до высоты 400-600 км, т.к. выше 600 км начинает преобладать гелий (“гелиевая корона”).  В ионосфере имеется высокая концентрация электронов. Этот слой достаточно протяженный и завершается на высоте 800 км от земной поверхности. Именно в этом слое находятся спутники, пребывают космические станции. Одна из защитных функций ионосферы - например, защита биосферы от рентгеновского космического излучения.</w:t>
      </w:r>
    </w:p>
    <w:p w:rsidR="007C32C1" w:rsidRDefault="007C32C1" w:rsidP="007C32C1">
      <w:pPr>
        <w:pStyle w:val="a3"/>
        <w:ind w:firstLine="709"/>
      </w:pPr>
      <w:r>
        <w:t xml:space="preserve">Последний слой атмосферы (недостаточно изученный) - </w:t>
      </w:r>
      <w:r>
        <w:rPr>
          <w:i/>
        </w:rPr>
        <w:t>экзосфера</w:t>
      </w:r>
      <w:r>
        <w:t xml:space="preserve"> (“внешняя атмосфера”). Данные по ее протяженности противоречивы. Так, называется верхняя граница (высота 1600 км от земной поверхности, а по другим данным - на тысячи км больше, возможно, этот слой то сжимается, то расширяется на тысячи км). По одним данным, на высотах от земной поверхности от 600 до 1600 км преобладает гелий (этот промежуток известен под названием “гелиевая корона”). По другим данным, с высоты от 1000 км располагается протоносфера (весь водород в атомарном виде) с примесью гелия. По другим данным, водород начинает преобладать на высоте 2000-3000 км. Экзосфера выполняет роль защитного экрана от электронов высоких энергий.</w:t>
      </w:r>
    </w:p>
    <w:p w:rsidR="007C32C1" w:rsidRDefault="007C32C1" w:rsidP="007C32C1">
      <w:pPr>
        <w:pStyle w:val="a3"/>
        <w:ind w:firstLine="709"/>
      </w:pPr>
      <w:r>
        <w:t xml:space="preserve">Выше экзосферы расположена </w:t>
      </w:r>
      <w:r>
        <w:rPr>
          <w:i/>
        </w:rPr>
        <w:t>магнитосфера</w:t>
      </w:r>
      <w:r>
        <w:t xml:space="preserve"> (пространство выше атмосферы, где формируется магнитное поле Земли). Она защищает биосферу от солнечной плазмы, содержащей частицы с высокими энергиями.</w:t>
      </w:r>
    </w:p>
    <w:p w:rsidR="007C32C1" w:rsidRPr="00AA3258" w:rsidRDefault="007C32C1" w:rsidP="007C32C1">
      <w:pPr>
        <w:pStyle w:val="8"/>
        <w:jc w:val="center"/>
        <w:rPr>
          <w:iCs/>
        </w:rPr>
      </w:pPr>
      <w:bookmarkStart w:id="144" w:name="_Toc531453355"/>
      <w:bookmarkStart w:id="145" w:name="_Toc531516912"/>
      <w:bookmarkStart w:id="146" w:name="_Toc531519249"/>
      <w:bookmarkStart w:id="147" w:name="_Toc531932082"/>
      <w:r w:rsidRPr="00AA3258">
        <w:rPr>
          <w:iCs/>
        </w:rPr>
        <w:t>3.3.3. Загрязнение атмосферы</w:t>
      </w:r>
      <w:bookmarkEnd w:id="144"/>
      <w:bookmarkEnd w:id="145"/>
      <w:bookmarkEnd w:id="146"/>
      <w:bookmarkEnd w:id="147"/>
    </w:p>
    <w:p w:rsidR="007C32C1" w:rsidRDefault="007C32C1" w:rsidP="007C32C1">
      <w:pPr>
        <w:pStyle w:val="a3"/>
        <w:ind w:firstLine="709"/>
      </w:pPr>
      <w:r>
        <w:t>Имеется два главных источника загрязнения атмосферы: естественный и антропогенный. К естественному относятся:</w:t>
      </w:r>
    </w:p>
    <w:p w:rsidR="007C32C1" w:rsidRDefault="007C32C1" w:rsidP="007C32C1">
      <w:pPr>
        <w:pStyle w:val="a3"/>
        <w:numPr>
          <w:ilvl w:val="0"/>
          <w:numId w:val="10"/>
        </w:numPr>
      </w:pPr>
      <w:r>
        <w:t>вулканические, сейсмические процессы (извержения вулканов, деятельность фумарол и гейзеров, загрязнения при землетрясениях), основными компонентами которых являются: пыль, пепел, диоксид серы, сероводород, оксиды углерода и азота, HF и другие вещества;</w:t>
      </w:r>
    </w:p>
    <w:p w:rsidR="007C32C1" w:rsidRDefault="007C32C1" w:rsidP="007C32C1">
      <w:pPr>
        <w:pStyle w:val="a3"/>
        <w:numPr>
          <w:ilvl w:val="0"/>
          <w:numId w:val="10"/>
        </w:numPr>
      </w:pPr>
      <w:r>
        <w:t>пылевые бури, ураганы, смерчи и процессы активного выветривания горных пород, вызывающие загрязнение пылью размером частиц 10</w:t>
      </w:r>
      <w:r>
        <w:rPr>
          <w:vertAlign w:val="superscript"/>
        </w:rPr>
        <w:t>-3</w:t>
      </w:r>
      <w:r>
        <w:t xml:space="preserve"> - 10</w:t>
      </w:r>
      <w:r>
        <w:rPr>
          <w:vertAlign w:val="superscript"/>
        </w:rPr>
        <w:t>-4</w:t>
      </w:r>
      <w:r>
        <w:t xml:space="preserve"> см органического (споры грибов, пыльца растений и др.) и неорганического происхождения. Особенно активное запыление воздуха происходит в пустынях и степях. Однако атмосферная пыль до определенного уровня по содержанию в воздухе имеет и большое значение. Она способствует конденсации водяных паров, а значит, и образованию осадков, а также поглощает прямую солнечную радиацию (вызывает снижение температуры в приземном слое);</w:t>
      </w:r>
    </w:p>
    <w:p w:rsidR="007C32C1" w:rsidRDefault="007C32C1" w:rsidP="007C32C1">
      <w:pPr>
        <w:pStyle w:val="a3"/>
        <w:numPr>
          <w:ilvl w:val="0"/>
          <w:numId w:val="10"/>
        </w:numPr>
      </w:pPr>
      <w:r>
        <w:t>лесные пожары из-за грозовых разрядов (молнии) и  вулканических процессов, приводящих к загрязнению оксидами, углеводородами и другими органическими веществами, пепелом.</w:t>
      </w:r>
    </w:p>
    <w:p w:rsidR="007C32C1" w:rsidRDefault="007C32C1" w:rsidP="007C32C1">
      <w:pPr>
        <w:pStyle w:val="a3"/>
        <w:numPr>
          <w:ilvl w:val="0"/>
          <w:numId w:val="10"/>
        </w:numPr>
      </w:pPr>
      <w:r>
        <w:t>процессы разложения, гниения вследствие деятельности бактерий и других организмов в почве, природных водоемах (особенно болотах) и др.;</w:t>
      </w:r>
    </w:p>
    <w:p w:rsidR="007C32C1" w:rsidRDefault="007C32C1" w:rsidP="007C32C1">
      <w:pPr>
        <w:pStyle w:val="a3"/>
        <w:numPr>
          <w:ilvl w:val="0"/>
          <w:numId w:val="10"/>
        </w:numPr>
      </w:pPr>
      <w:r>
        <w:t>космическая пыль (ежегодно на уровне 2-5 млн т);</w:t>
      </w:r>
    </w:p>
    <w:p w:rsidR="007C32C1" w:rsidRDefault="007C32C1" w:rsidP="007C32C1">
      <w:pPr>
        <w:pStyle w:val="a3"/>
        <w:numPr>
          <w:ilvl w:val="0"/>
          <w:numId w:val="10"/>
        </w:numPr>
      </w:pPr>
      <w:r>
        <w:t>временные загрязнения (особенно над океанами) мельчайшими кристалликами солей натрия, кальция, магния, аэрозолями и др.</w:t>
      </w:r>
    </w:p>
    <w:p w:rsidR="007C32C1" w:rsidRDefault="007C32C1" w:rsidP="00E917BF">
      <w:pPr>
        <w:pStyle w:val="a3"/>
        <w:ind w:firstLine="709"/>
      </w:pPr>
      <w:r>
        <w:t>К антропогенным источникам загрязнения атмосферы относятся:</w:t>
      </w:r>
      <w:r w:rsidR="00E917BF">
        <w:t xml:space="preserve"> </w:t>
      </w:r>
      <w:r>
        <w:t xml:space="preserve"> теплоэнергетика;</w:t>
      </w:r>
      <w:r w:rsidR="00E917BF">
        <w:t xml:space="preserve"> </w:t>
      </w:r>
      <w:r>
        <w:t xml:space="preserve"> металлургия;</w:t>
      </w:r>
      <w:r w:rsidR="00E917BF">
        <w:t xml:space="preserve"> </w:t>
      </w:r>
      <w:r>
        <w:t xml:space="preserve"> транспорт (особенно авто- и авиатранспорт);</w:t>
      </w:r>
      <w:r w:rsidR="00E917BF">
        <w:t xml:space="preserve"> </w:t>
      </w:r>
      <w:r>
        <w:t xml:space="preserve"> химическая промышленность;</w:t>
      </w:r>
      <w:r w:rsidR="00E917BF">
        <w:t xml:space="preserve"> </w:t>
      </w:r>
      <w:r>
        <w:t xml:space="preserve"> горнодобывающая отрасль производства;</w:t>
      </w:r>
      <w:r w:rsidR="00E917BF">
        <w:t xml:space="preserve"> </w:t>
      </w:r>
      <w:r>
        <w:t xml:space="preserve"> строительство;</w:t>
      </w:r>
      <w:r w:rsidR="00E917BF">
        <w:t xml:space="preserve"> </w:t>
      </w:r>
      <w:r>
        <w:t xml:space="preserve"> бытовая сфера;</w:t>
      </w:r>
      <w:r w:rsidR="00E917BF">
        <w:t xml:space="preserve"> </w:t>
      </w:r>
      <w:r>
        <w:t xml:space="preserve"> военные испытания и войны;</w:t>
      </w:r>
      <w:r w:rsidR="00E917BF">
        <w:t xml:space="preserve"> </w:t>
      </w:r>
      <w:r>
        <w:t xml:space="preserve"> антропогенные катастрофы (пожары, ядерные взрывы, аварии на промышленных предприятиях, а также при транспортировке летучих токсичных веществ).</w:t>
      </w:r>
    </w:p>
    <w:p w:rsidR="007C32C1" w:rsidRDefault="007C32C1" w:rsidP="00E917BF">
      <w:pPr>
        <w:pStyle w:val="a3"/>
        <w:tabs>
          <w:tab w:val="num" w:pos="360"/>
        </w:tabs>
        <w:ind w:firstLine="720"/>
      </w:pPr>
      <w:r>
        <w:t>При этом главными антропогенными загрязнителями атмосферы являются: оксиды углерода, серы и азота;</w:t>
      </w:r>
      <w:r w:rsidR="00E917BF">
        <w:t xml:space="preserve"> </w:t>
      </w:r>
      <w:r>
        <w:t>пыль (включая частицы металлов), аэрозоли;</w:t>
      </w:r>
      <w:r w:rsidR="00E917BF">
        <w:t xml:space="preserve"> </w:t>
      </w:r>
      <w:r>
        <w:t>углеводороды, их производные и другие органические летучие вещества;</w:t>
      </w:r>
      <w:r w:rsidR="00E917BF">
        <w:t xml:space="preserve"> </w:t>
      </w:r>
      <w:r>
        <w:t>галогены и их производные;</w:t>
      </w:r>
      <w:r w:rsidR="00E917BF">
        <w:t xml:space="preserve"> </w:t>
      </w:r>
      <w:r>
        <w:t>радиоактивные компоненты;</w:t>
      </w:r>
      <w:r w:rsidR="00E917BF">
        <w:t xml:space="preserve"> </w:t>
      </w:r>
      <w:r>
        <w:t>сероводород;</w:t>
      </w:r>
      <w:r w:rsidR="00E917BF">
        <w:t xml:space="preserve"> </w:t>
      </w:r>
      <w:r>
        <w:t>аммиак.</w:t>
      </w:r>
    </w:p>
    <w:p w:rsidR="007C32C1" w:rsidRDefault="007C32C1" w:rsidP="007C32C1">
      <w:pPr>
        <w:pStyle w:val="a3"/>
        <w:ind w:firstLine="709"/>
      </w:pPr>
      <w:r>
        <w:t>Важнейшими свойствами атмосферы является ее способность к быстрому перемешиванию и перемещению больших масс воздуха на большие расстояния, а также связь с другими сферами и особенно с океаном (так, океан поглощает значительную долю антропогенных выбросов углекислого и сернистого газов).  Загрязненность воздуха в городах в среднем в 15 раз выше, чем в сельской местности, и в 150 раз выше, чем над океаном. С одной стороны, атмосферный воздух активно переносит (за счет ветровых потоков) значительные массы загрязняющих веществ, что порой приводит к катастрофическому загрязнению почвы и водоемов в местах достаточно удаленных от места антропогенных выбросов (например, сжигание бурого угля в Англии, Германии и Люксембурге часто вызывало выпадение кислотных дождей в Скандинавских странах). С другой стороны, атмосфера (в отличие от гидросферы и особенно почвы) имеет высокую способность к самоочищению. Значительную роль в очистке атмосферы от загрязняющих играют также леса и выпадение осадков.</w:t>
      </w:r>
    </w:p>
    <w:p w:rsidR="007171D4" w:rsidRDefault="007171D4" w:rsidP="007C32C1">
      <w:pPr>
        <w:pStyle w:val="8"/>
        <w:jc w:val="center"/>
        <w:rPr>
          <w:iCs/>
        </w:rPr>
      </w:pPr>
      <w:bookmarkStart w:id="148" w:name="_Toc531453356"/>
      <w:bookmarkStart w:id="149" w:name="_Toc531516913"/>
      <w:bookmarkStart w:id="150" w:name="_Toc531519250"/>
      <w:bookmarkStart w:id="151" w:name="_Toc531932083"/>
    </w:p>
    <w:p w:rsidR="007C32C1" w:rsidRPr="00AA3258" w:rsidRDefault="007C32C1" w:rsidP="007C32C1">
      <w:pPr>
        <w:pStyle w:val="8"/>
        <w:jc w:val="center"/>
        <w:rPr>
          <w:iCs/>
        </w:rPr>
      </w:pPr>
      <w:r w:rsidRPr="00AA3258">
        <w:rPr>
          <w:iCs/>
        </w:rPr>
        <w:t>3.3.4. Глобальные проблемы атмосферы</w:t>
      </w:r>
      <w:bookmarkEnd w:id="148"/>
      <w:bookmarkEnd w:id="149"/>
      <w:bookmarkEnd w:id="150"/>
      <w:bookmarkEnd w:id="151"/>
    </w:p>
    <w:p w:rsidR="007C32C1" w:rsidRDefault="007C32C1" w:rsidP="007C32C1">
      <w:pPr>
        <w:pStyle w:val="a3"/>
        <w:ind w:firstLine="709"/>
      </w:pPr>
      <w:r>
        <w:t xml:space="preserve">Известны такие </w:t>
      </w:r>
      <w:r>
        <w:rPr>
          <w:i/>
        </w:rPr>
        <w:t>глобальные проблемы</w:t>
      </w:r>
      <w:r>
        <w:t xml:space="preserve">, непосредственно связанные с атмосферой, как </w:t>
      </w:r>
      <w:r>
        <w:rPr>
          <w:i/>
        </w:rPr>
        <w:t>парниковый эффект</w:t>
      </w:r>
      <w:r>
        <w:t xml:space="preserve">, </w:t>
      </w:r>
      <w:r>
        <w:rPr>
          <w:i/>
        </w:rPr>
        <w:t>разрушение озонового слоя в стратосфере</w:t>
      </w:r>
      <w:r>
        <w:t xml:space="preserve">, </w:t>
      </w:r>
      <w:r w:rsidR="000E664A" w:rsidRPr="000E664A">
        <w:rPr>
          <w:i/>
        </w:rPr>
        <w:t>смог</w:t>
      </w:r>
      <w:r w:rsidR="000E664A">
        <w:rPr>
          <w:i/>
        </w:rPr>
        <w:t xml:space="preserve"> </w:t>
      </w:r>
      <w:r w:rsidR="000E664A">
        <w:t>и</w:t>
      </w:r>
      <w:r w:rsidR="000E664A">
        <w:rPr>
          <w:i/>
        </w:rPr>
        <w:t xml:space="preserve"> </w:t>
      </w:r>
      <w:r>
        <w:rPr>
          <w:i/>
        </w:rPr>
        <w:t>кислотные дожди</w:t>
      </w:r>
      <w:r>
        <w:t>. Рассмотрим их. Влияние различных антропогенных загрязнителей на некоторые глобальные проблемы биосферы приведено в табл. 3.3.</w:t>
      </w:r>
    </w:p>
    <w:p w:rsidR="007C32C1" w:rsidRDefault="007C32C1" w:rsidP="007C32C1">
      <w:pPr>
        <w:pStyle w:val="8"/>
        <w:jc w:val="center"/>
      </w:pPr>
      <w:r>
        <w:t>3.3.4.1. Парниковый эффект</w:t>
      </w:r>
    </w:p>
    <w:p w:rsidR="007C32C1" w:rsidRDefault="007C32C1" w:rsidP="007C32C1">
      <w:pPr>
        <w:pStyle w:val="a3"/>
        <w:ind w:firstLine="709"/>
      </w:pPr>
      <w:r>
        <w:rPr>
          <w:i/>
        </w:rPr>
        <w:t>Парниковый эффект</w:t>
      </w:r>
      <w:r>
        <w:t>, главным образом, реализуется, за счет увеличения сжигания углеродного топлива и постоянного роста антропогенных выбросов СО</w:t>
      </w:r>
      <w:r>
        <w:rPr>
          <w:vertAlign w:val="subscript"/>
        </w:rPr>
        <w:t>2</w:t>
      </w:r>
      <w:r>
        <w:t xml:space="preserve"> в атмосферу. Наибольший уровень этих выбросов приходится на теплоэнергетику (деятельность ТЭС). Данные приблизительно за последние 150 лет неутешительны. Содержание углекислого газа в атмосфере постоянно увеличивается (данные в объем.%): в 1860 г. - 0,028, в 1900 г. - 0,029, в 1950 г. - 0,030, в 1992 г. - 0,032, а в 2000 г. (по разным данным) - примерно 0,034-0,035.</w:t>
      </w:r>
    </w:p>
    <w:p w:rsidR="007C32C1" w:rsidRDefault="007C32C1" w:rsidP="007C32C1">
      <w:pPr>
        <w:pStyle w:val="a3"/>
        <w:ind w:firstLine="709"/>
      </w:pPr>
      <w:r>
        <w:t>Сейчас увеличение концентрации СО</w:t>
      </w:r>
      <w:r>
        <w:rPr>
          <w:vertAlign w:val="subscript"/>
        </w:rPr>
        <w:t>2</w:t>
      </w:r>
      <w:r>
        <w:t xml:space="preserve"> идет примерно со скоростью 0,3-0,5 % за год. Суть парникового эффекта состоит в следующем: при сжигании органического топлива происходят выбросы газообразных веществ: доля углекислого газа составляет от 50 до 65 %, метана (около 20 %), оксидов азота (5 %), озона, фреонов, водяных паров и других газов (около 10-25 % парникового эффекта). Эти компоненты образуют “газообразный шар” вокруг планеты, препятствующий отдаче тепла в космическое пространство (то есть выполняют роль “тепловой ловушки”), хотя и не препятствует проникновению солнечной радиации к поверхности Земли. В результате этого среднегодовая температура постепенно увеличивается на десятые доли градуса, а это, в свою очередь, вызывает таяние льдов на полюсах планеты, так что постепенно приводит к поднятию уровня Мирового океана, затоплению ряда островов и прибрежных территорий материков, и, наконец, к климатическим изменениям. Последствия таких процессов - это засуха в некоторых регионах и опустынивание земель (пример тому - Африка), природные катаклизмы (например, ураганы, смерчи, тайфуны, наводнения).</w:t>
      </w:r>
    </w:p>
    <w:p w:rsidR="007C32C1" w:rsidRDefault="007C32C1" w:rsidP="007C32C1">
      <w:pPr>
        <w:pStyle w:val="a3"/>
        <w:ind w:firstLine="709"/>
      </w:pPr>
      <w:r>
        <w:t>За счет парниковых газов (табл.3.3) температура в приземном слое за последнее столетие повысилась на 0,3-0,6 </w:t>
      </w:r>
      <w:r>
        <w:rPr>
          <w:vertAlign w:val="superscript"/>
        </w:rPr>
        <w:t>0</w:t>
      </w:r>
      <w:r>
        <w:t>С. Если и дальше будет увеличиваться содержание СО</w:t>
      </w:r>
      <w:r>
        <w:rPr>
          <w:vertAlign w:val="subscript"/>
        </w:rPr>
        <w:t>2</w:t>
      </w:r>
      <w:r>
        <w:t xml:space="preserve"> в атмосфере, то по прогнозам к 2050 г. оно может достигнуть 0,064 объем. %, что (по данным разных научных источников) обусловит повышение среднегодовой температуры планеты на 1-3,5 </w:t>
      </w:r>
      <w:r>
        <w:rPr>
          <w:vertAlign w:val="superscript"/>
        </w:rPr>
        <w:t>0</w:t>
      </w:r>
      <w:r>
        <w:t>С. Это, в свою очередь, вызовет дополнительное таяние ледников и подъем уровня океана примерно на 1,5 м (за столетие он повысился на 10-12 см), что вызовет затопление около 5 млн км</w:t>
      </w:r>
      <w:r>
        <w:rPr>
          <w:vertAlign w:val="superscript"/>
        </w:rPr>
        <w:t>3</w:t>
      </w:r>
      <w:r>
        <w:t xml:space="preserve"> суши и катастрофические климатические изменения. Климатологи крайне опасным считают выброс порядка 15-20 млрд т СО</w:t>
      </w:r>
      <w:r>
        <w:rPr>
          <w:vertAlign w:val="subscript"/>
        </w:rPr>
        <w:t>2</w:t>
      </w:r>
      <w:r>
        <w:t xml:space="preserve"> за год (полная экологическая катастрофа), к концу ХХ столетия же выбросы составляли 6,5-7 млрд т СО</w:t>
      </w:r>
      <w:r>
        <w:rPr>
          <w:vertAlign w:val="subscript"/>
        </w:rPr>
        <w:t>2</w:t>
      </w:r>
      <w:r>
        <w:t xml:space="preserve"> за год. Опасность глобального нарушения равновесия в биосфере также еще связана с массовой вырубкой леса и загрязнением Мирового океана, которые являются главными “утилизаторами” углекислого газа. С 70-х годов ХХ столетия неоднократно проводились Международные форумы и конференции (одна из первых - в Торонто в 1979 г.), где говорилось об ограничении выбросов парниковых газов. В 90-е годы в Японии был подписан Киотский протокол об уменьшении этих выбросов развитыми странами на 8 % к 2010 г. Под этим документом были поставлены подписи представителей ведущих мировых держав, которые и выбрасывают в атмосферу большую часть парниковых газов. Однако с приходом к власти в США нового президента Буша в 2001 г. последовало заявление американской администрации об отказе выполнения Киотского документа, что грозит миру опасными непредсказуемыми последствиями. </w:t>
      </w:r>
    </w:p>
    <w:p w:rsidR="00CC4918" w:rsidRDefault="00CC4918" w:rsidP="007171D4">
      <w:pPr>
        <w:pStyle w:val="a3"/>
        <w:jc w:val="left"/>
        <w:rPr>
          <w:sz w:val="16"/>
        </w:rPr>
      </w:pPr>
    </w:p>
    <w:p w:rsidR="007171D4" w:rsidRDefault="007171D4" w:rsidP="007171D4">
      <w:pPr>
        <w:pStyle w:val="a3"/>
        <w:jc w:val="left"/>
        <w:rPr>
          <w:b/>
          <w:sz w:val="16"/>
        </w:rPr>
      </w:pPr>
      <w:r>
        <w:rPr>
          <w:sz w:val="16"/>
        </w:rPr>
        <w:t xml:space="preserve">Таблица 3.3. </w:t>
      </w:r>
      <w:r w:rsidRPr="00B6309C">
        <w:rPr>
          <w:b/>
          <w:sz w:val="16"/>
        </w:rPr>
        <w:t>Антропогенные загрязнители и обусловленные ими изменения в атмосфере (по данным Вронского, 1996 г. и др. автор</w:t>
      </w:r>
      <w:r>
        <w:rPr>
          <w:b/>
          <w:sz w:val="16"/>
        </w:rPr>
        <w:t>ов</w:t>
      </w:r>
      <w:r w:rsidRPr="00B6309C">
        <w:rPr>
          <w:b/>
          <w:sz w:val="16"/>
        </w:rPr>
        <w:t>)</w:t>
      </w:r>
    </w:p>
    <w:p w:rsidR="00CC4918" w:rsidRPr="00B6309C" w:rsidRDefault="00CC4918" w:rsidP="007171D4">
      <w:pPr>
        <w:pStyle w:val="a3"/>
        <w:jc w:val="left"/>
        <w:rPr>
          <w:b/>
          <w:sz w:val="16"/>
        </w:rPr>
      </w:pPr>
    </w:p>
    <w:tbl>
      <w:tblPr>
        <w:tblW w:w="6308" w:type="dxa"/>
        <w:tblLayout w:type="fixed"/>
        <w:tblCellMar>
          <w:left w:w="70" w:type="dxa"/>
          <w:right w:w="70" w:type="dxa"/>
        </w:tblCellMar>
        <w:tblLook w:val="0000" w:firstRow="0" w:lastRow="0" w:firstColumn="0" w:lastColumn="0" w:noHBand="0" w:noVBand="0"/>
      </w:tblPr>
      <w:tblGrid>
        <w:gridCol w:w="1346"/>
        <w:gridCol w:w="851"/>
        <w:gridCol w:w="850"/>
        <w:gridCol w:w="709"/>
        <w:gridCol w:w="660"/>
        <w:gridCol w:w="794"/>
        <w:gridCol w:w="1098"/>
      </w:tblGrid>
      <w:tr w:rsidR="007171D4">
        <w:trPr>
          <w:cantSplit/>
        </w:trPr>
        <w:tc>
          <w:tcPr>
            <w:tcW w:w="1346" w:type="dxa"/>
            <w:vMerge w:val="restart"/>
            <w:tcBorders>
              <w:top w:val="single" w:sz="6" w:space="0" w:color="auto"/>
              <w:right w:val="single" w:sz="6" w:space="0" w:color="auto"/>
            </w:tcBorders>
          </w:tcPr>
          <w:p w:rsidR="007171D4" w:rsidRDefault="007171D4" w:rsidP="00300D3E">
            <w:pPr>
              <w:pStyle w:val="a3"/>
              <w:jc w:val="left"/>
              <w:rPr>
                <w:sz w:val="16"/>
              </w:rPr>
            </w:pPr>
          </w:p>
          <w:p w:rsidR="007171D4" w:rsidRDefault="007171D4" w:rsidP="00300D3E">
            <w:pPr>
              <w:pStyle w:val="a3"/>
              <w:jc w:val="left"/>
              <w:rPr>
                <w:sz w:val="16"/>
              </w:rPr>
            </w:pPr>
            <w:r>
              <w:rPr>
                <w:sz w:val="16"/>
              </w:rPr>
              <w:t>Антропогенные загрязнители атмосферного воздуха</w:t>
            </w:r>
          </w:p>
        </w:tc>
        <w:tc>
          <w:tcPr>
            <w:tcW w:w="4962" w:type="dxa"/>
            <w:gridSpan w:val="6"/>
            <w:tcBorders>
              <w:top w:val="single" w:sz="6" w:space="0" w:color="auto"/>
              <w:left w:val="nil"/>
              <w:bottom w:val="single" w:sz="6" w:space="0" w:color="auto"/>
            </w:tcBorders>
          </w:tcPr>
          <w:p w:rsidR="007171D4" w:rsidRDefault="007171D4" w:rsidP="00300D3E">
            <w:pPr>
              <w:pStyle w:val="a3"/>
              <w:jc w:val="left"/>
              <w:rPr>
                <w:sz w:val="16"/>
              </w:rPr>
            </w:pPr>
            <w:r>
              <w:rPr>
                <w:sz w:val="16"/>
              </w:rPr>
              <w:t xml:space="preserve">Изменения в атмосфере под влиянием загрязнителей (“+”  </w:t>
            </w:r>
            <w:r>
              <w:rPr>
                <w:sz w:val="16"/>
              </w:rPr>
              <w:sym w:font="Symbol" w:char="F0BE"/>
            </w:r>
            <w:r>
              <w:rPr>
                <w:sz w:val="16"/>
              </w:rPr>
              <w:t xml:space="preserve">  усиление, “-” </w:t>
            </w:r>
            <w:r>
              <w:rPr>
                <w:sz w:val="16"/>
              </w:rPr>
              <w:sym w:font="Symbol" w:char="F0BE"/>
            </w:r>
            <w:r>
              <w:rPr>
                <w:sz w:val="16"/>
              </w:rPr>
              <w:t xml:space="preserve">  ослабление, *  </w:t>
            </w:r>
            <w:r>
              <w:rPr>
                <w:sz w:val="16"/>
              </w:rPr>
              <w:sym w:font="Symbol" w:char="F0BE"/>
            </w:r>
            <w:r>
              <w:rPr>
                <w:sz w:val="16"/>
              </w:rPr>
              <w:t xml:space="preserve">  слабое усиление)</w:t>
            </w:r>
          </w:p>
        </w:tc>
      </w:tr>
      <w:tr w:rsidR="007171D4">
        <w:trPr>
          <w:cantSplit/>
        </w:trPr>
        <w:tc>
          <w:tcPr>
            <w:tcW w:w="1346" w:type="dxa"/>
            <w:vMerge/>
            <w:tcBorders>
              <w:right w:val="single" w:sz="6" w:space="0" w:color="auto"/>
            </w:tcBorders>
          </w:tcPr>
          <w:p w:rsidR="007171D4" w:rsidRDefault="007171D4" w:rsidP="00300D3E">
            <w:pPr>
              <w:pStyle w:val="a3"/>
              <w:jc w:val="left"/>
              <w:rPr>
                <w:sz w:val="16"/>
              </w:rPr>
            </w:pPr>
          </w:p>
        </w:tc>
        <w:tc>
          <w:tcPr>
            <w:tcW w:w="851" w:type="dxa"/>
            <w:tcBorders>
              <w:top w:val="single" w:sz="6" w:space="0" w:color="auto"/>
              <w:left w:val="nil"/>
              <w:right w:val="single" w:sz="6" w:space="0" w:color="auto"/>
            </w:tcBorders>
          </w:tcPr>
          <w:p w:rsidR="007171D4" w:rsidRDefault="007171D4" w:rsidP="00300D3E">
            <w:pPr>
              <w:pStyle w:val="a3"/>
              <w:ind w:right="72"/>
              <w:jc w:val="left"/>
              <w:rPr>
                <w:sz w:val="16"/>
              </w:rPr>
            </w:pPr>
            <w:r>
              <w:rPr>
                <w:sz w:val="16"/>
              </w:rPr>
              <w:t>Парни-</w:t>
            </w:r>
          </w:p>
          <w:p w:rsidR="007171D4" w:rsidRDefault="007171D4" w:rsidP="00300D3E">
            <w:pPr>
              <w:pStyle w:val="a3"/>
              <w:ind w:right="72"/>
              <w:jc w:val="left"/>
              <w:rPr>
                <w:sz w:val="16"/>
              </w:rPr>
            </w:pPr>
            <w:r>
              <w:rPr>
                <w:sz w:val="16"/>
              </w:rPr>
              <w:t>ковый</w:t>
            </w:r>
          </w:p>
          <w:p w:rsidR="007171D4" w:rsidRDefault="007171D4" w:rsidP="00300D3E">
            <w:pPr>
              <w:pStyle w:val="a3"/>
              <w:ind w:right="72"/>
              <w:jc w:val="left"/>
              <w:rPr>
                <w:sz w:val="16"/>
              </w:rPr>
            </w:pPr>
            <w:r>
              <w:rPr>
                <w:sz w:val="16"/>
              </w:rPr>
              <w:t>эффект</w:t>
            </w:r>
          </w:p>
        </w:tc>
        <w:tc>
          <w:tcPr>
            <w:tcW w:w="850" w:type="dxa"/>
            <w:tcBorders>
              <w:top w:val="single" w:sz="6" w:space="0" w:color="auto"/>
              <w:left w:val="nil"/>
              <w:right w:val="single" w:sz="6" w:space="0" w:color="auto"/>
            </w:tcBorders>
          </w:tcPr>
          <w:p w:rsidR="007171D4" w:rsidRDefault="007171D4" w:rsidP="00300D3E">
            <w:pPr>
              <w:pStyle w:val="a3"/>
              <w:jc w:val="left"/>
              <w:rPr>
                <w:sz w:val="16"/>
              </w:rPr>
            </w:pPr>
            <w:r>
              <w:rPr>
                <w:sz w:val="16"/>
              </w:rPr>
              <w:t>Разру-шение озонного  слоя</w:t>
            </w:r>
          </w:p>
        </w:tc>
        <w:tc>
          <w:tcPr>
            <w:tcW w:w="709" w:type="dxa"/>
            <w:tcBorders>
              <w:top w:val="single" w:sz="6" w:space="0" w:color="auto"/>
              <w:left w:val="nil"/>
              <w:right w:val="single" w:sz="6" w:space="0" w:color="auto"/>
            </w:tcBorders>
          </w:tcPr>
          <w:p w:rsidR="007171D4" w:rsidRDefault="007171D4" w:rsidP="00300D3E">
            <w:pPr>
              <w:pStyle w:val="a3"/>
              <w:jc w:val="left"/>
              <w:rPr>
                <w:sz w:val="16"/>
              </w:rPr>
            </w:pPr>
            <w:r>
              <w:rPr>
                <w:sz w:val="16"/>
              </w:rPr>
              <w:t>Кислот-</w:t>
            </w:r>
          </w:p>
          <w:p w:rsidR="007171D4" w:rsidRDefault="007171D4" w:rsidP="00300D3E">
            <w:pPr>
              <w:pStyle w:val="a3"/>
              <w:jc w:val="left"/>
              <w:rPr>
                <w:sz w:val="16"/>
              </w:rPr>
            </w:pPr>
            <w:r>
              <w:rPr>
                <w:sz w:val="16"/>
              </w:rPr>
              <w:t>ные</w:t>
            </w:r>
          </w:p>
          <w:p w:rsidR="007171D4" w:rsidRDefault="007171D4" w:rsidP="00300D3E">
            <w:pPr>
              <w:pStyle w:val="a3"/>
              <w:jc w:val="left"/>
              <w:rPr>
                <w:sz w:val="16"/>
              </w:rPr>
            </w:pPr>
            <w:r>
              <w:rPr>
                <w:sz w:val="16"/>
              </w:rPr>
              <w:t>дожди</w:t>
            </w:r>
          </w:p>
        </w:tc>
        <w:tc>
          <w:tcPr>
            <w:tcW w:w="660" w:type="dxa"/>
            <w:tcBorders>
              <w:top w:val="single" w:sz="6" w:space="0" w:color="auto"/>
              <w:left w:val="nil"/>
              <w:right w:val="single" w:sz="6" w:space="0" w:color="auto"/>
            </w:tcBorders>
          </w:tcPr>
          <w:p w:rsidR="007171D4" w:rsidRDefault="007171D4" w:rsidP="00300D3E">
            <w:pPr>
              <w:pStyle w:val="a3"/>
              <w:jc w:val="left"/>
              <w:rPr>
                <w:sz w:val="16"/>
              </w:rPr>
            </w:pPr>
            <w:r>
              <w:rPr>
                <w:sz w:val="16"/>
              </w:rPr>
              <w:t>Фото-</w:t>
            </w:r>
          </w:p>
          <w:p w:rsidR="007171D4" w:rsidRDefault="007171D4" w:rsidP="00300D3E">
            <w:pPr>
              <w:pStyle w:val="a3"/>
              <w:jc w:val="left"/>
              <w:rPr>
                <w:sz w:val="16"/>
              </w:rPr>
            </w:pPr>
            <w:r>
              <w:rPr>
                <w:sz w:val="16"/>
              </w:rPr>
              <w:t>хими-</w:t>
            </w:r>
          </w:p>
          <w:p w:rsidR="007171D4" w:rsidRDefault="007171D4" w:rsidP="00300D3E">
            <w:pPr>
              <w:pStyle w:val="a3"/>
              <w:jc w:val="left"/>
              <w:rPr>
                <w:sz w:val="16"/>
              </w:rPr>
            </w:pPr>
            <w:r>
              <w:rPr>
                <w:sz w:val="16"/>
              </w:rPr>
              <w:t>ческий</w:t>
            </w:r>
          </w:p>
          <w:p w:rsidR="007171D4" w:rsidRDefault="007171D4" w:rsidP="00300D3E">
            <w:pPr>
              <w:pStyle w:val="a3"/>
              <w:jc w:val="left"/>
              <w:rPr>
                <w:sz w:val="16"/>
              </w:rPr>
            </w:pPr>
            <w:r>
              <w:rPr>
                <w:sz w:val="16"/>
              </w:rPr>
              <w:t>смог</w:t>
            </w:r>
          </w:p>
        </w:tc>
        <w:tc>
          <w:tcPr>
            <w:tcW w:w="794" w:type="dxa"/>
            <w:tcBorders>
              <w:top w:val="single" w:sz="6" w:space="0" w:color="auto"/>
              <w:left w:val="nil"/>
              <w:right w:val="single" w:sz="6" w:space="0" w:color="auto"/>
            </w:tcBorders>
          </w:tcPr>
          <w:p w:rsidR="007171D4" w:rsidRDefault="007171D4" w:rsidP="00300D3E">
            <w:pPr>
              <w:pStyle w:val="a3"/>
              <w:ind w:hanging="33"/>
              <w:jc w:val="left"/>
              <w:rPr>
                <w:sz w:val="16"/>
              </w:rPr>
            </w:pPr>
            <w:r>
              <w:rPr>
                <w:sz w:val="16"/>
              </w:rPr>
              <w:t>Прозрач-</w:t>
            </w:r>
          </w:p>
          <w:p w:rsidR="007171D4" w:rsidRDefault="007171D4" w:rsidP="00300D3E">
            <w:pPr>
              <w:pStyle w:val="a3"/>
              <w:ind w:hanging="33"/>
              <w:jc w:val="left"/>
              <w:rPr>
                <w:sz w:val="16"/>
              </w:rPr>
            </w:pPr>
            <w:r>
              <w:rPr>
                <w:sz w:val="16"/>
              </w:rPr>
              <w:t>ность</w:t>
            </w:r>
          </w:p>
          <w:p w:rsidR="007171D4" w:rsidRDefault="007171D4" w:rsidP="00300D3E">
            <w:pPr>
              <w:pStyle w:val="a3"/>
              <w:ind w:hanging="33"/>
              <w:jc w:val="left"/>
              <w:rPr>
                <w:sz w:val="16"/>
              </w:rPr>
            </w:pPr>
            <w:r>
              <w:rPr>
                <w:sz w:val="16"/>
              </w:rPr>
              <w:t>атмо-сферы</w:t>
            </w:r>
          </w:p>
        </w:tc>
        <w:tc>
          <w:tcPr>
            <w:tcW w:w="1098" w:type="dxa"/>
            <w:tcBorders>
              <w:top w:val="single" w:sz="6" w:space="0" w:color="auto"/>
              <w:left w:val="nil"/>
            </w:tcBorders>
          </w:tcPr>
          <w:p w:rsidR="007171D4" w:rsidRDefault="007171D4" w:rsidP="00300D3E">
            <w:pPr>
              <w:pStyle w:val="a3"/>
              <w:jc w:val="left"/>
              <w:rPr>
                <w:sz w:val="16"/>
              </w:rPr>
            </w:pPr>
            <w:r>
              <w:rPr>
                <w:sz w:val="16"/>
              </w:rPr>
              <w:t>Само-</w:t>
            </w:r>
          </w:p>
          <w:p w:rsidR="007171D4" w:rsidRDefault="007171D4" w:rsidP="00300D3E">
            <w:pPr>
              <w:pStyle w:val="a3"/>
              <w:jc w:val="left"/>
              <w:rPr>
                <w:sz w:val="16"/>
              </w:rPr>
            </w:pPr>
            <w:r>
              <w:rPr>
                <w:sz w:val="16"/>
              </w:rPr>
              <w:t>очищение</w:t>
            </w:r>
          </w:p>
          <w:p w:rsidR="007171D4" w:rsidRDefault="007171D4" w:rsidP="00300D3E">
            <w:pPr>
              <w:pStyle w:val="a3"/>
              <w:jc w:val="left"/>
              <w:rPr>
                <w:sz w:val="16"/>
              </w:rPr>
            </w:pPr>
            <w:r>
              <w:rPr>
                <w:sz w:val="16"/>
              </w:rPr>
              <w:t>атмосферы</w:t>
            </w:r>
          </w:p>
        </w:tc>
      </w:tr>
      <w:tr w:rsidR="007171D4">
        <w:tc>
          <w:tcPr>
            <w:tcW w:w="1346" w:type="dxa"/>
            <w:tcBorders>
              <w:top w:val="single" w:sz="6" w:space="0" w:color="auto"/>
              <w:right w:val="single" w:sz="6" w:space="0" w:color="auto"/>
            </w:tcBorders>
          </w:tcPr>
          <w:p w:rsidR="007171D4" w:rsidRDefault="007171D4" w:rsidP="00300D3E">
            <w:pPr>
              <w:pStyle w:val="a3"/>
              <w:jc w:val="left"/>
              <w:rPr>
                <w:sz w:val="16"/>
              </w:rPr>
            </w:pPr>
            <w:r>
              <w:rPr>
                <w:sz w:val="16"/>
              </w:rPr>
              <w:t>Оксид углерода (СО)</w:t>
            </w:r>
          </w:p>
        </w:tc>
        <w:tc>
          <w:tcPr>
            <w:tcW w:w="851" w:type="dxa"/>
            <w:tcBorders>
              <w:top w:val="single" w:sz="6" w:space="0" w:color="auto"/>
              <w:left w:val="nil"/>
              <w:right w:val="single" w:sz="6" w:space="0" w:color="auto"/>
            </w:tcBorders>
          </w:tcPr>
          <w:p w:rsidR="007171D4" w:rsidRDefault="007171D4" w:rsidP="00300D3E">
            <w:pPr>
              <w:pStyle w:val="a3"/>
              <w:ind w:firstLine="709"/>
              <w:jc w:val="left"/>
              <w:rPr>
                <w:sz w:val="16"/>
              </w:rPr>
            </w:pPr>
          </w:p>
        </w:tc>
        <w:tc>
          <w:tcPr>
            <w:tcW w:w="850" w:type="dxa"/>
            <w:tcBorders>
              <w:top w:val="single" w:sz="6" w:space="0" w:color="auto"/>
              <w:left w:val="nil"/>
            </w:tcBorders>
          </w:tcPr>
          <w:p w:rsidR="007171D4" w:rsidRDefault="007171D4" w:rsidP="00300D3E">
            <w:pPr>
              <w:pStyle w:val="a3"/>
              <w:jc w:val="left"/>
              <w:rPr>
                <w:sz w:val="16"/>
              </w:rPr>
            </w:pPr>
          </w:p>
        </w:tc>
        <w:tc>
          <w:tcPr>
            <w:tcW w:w="709" w:type="dxa"/>
            <w:tcBorders>
              <w:top w:val="single" w:sz="6" w:space="0" w:color="auto"/>
              <w:left w:val="single" w:sz="6" w:space="0" w:color="auto"/>
              <w:right w:val="single" w:sz="6" w:space="0" w:color="auto"/>
            </w:tcBorders>
          </w:tcPr>
          <w:p w:rsidR="007171D4" w:rsidRDefault="007171D4" w:rsidP="00300D3E">
            <w:pPr>
              <w:pStyle w:val="a3"/>
              <w:jc w:val="left"/>
              <w:rPr>
                <w:sz w:val="16"/>
              </w:rPr>
            </w:pPr>
          </w:p>
        </w:tc>
        <w:tc>
          <w:tcPr>
            <w:tcW w:w="660" w:type="dxa"/>
            <w:tcBorders>
              <w:top w:val="single" w:sz="6" w:space="0" w:color="auto"/>
              <w:left w:val="nil"/>
            </w:tcBorders>
          </w:tcPr>
          <w:p w:rsidR="007171D4" w:rsidRDefault="007171D4" w:rsidP="00300D3E">
            <w:pPr>
              <w:pStyle w:val="a3"/>
              <w:jc w:val="left"/>
              <w:rPr>
                <w:sz w:val="16"/>
              </w:rPr>
            </w:pPr>
          </w:p>
        </w:tc>
        <w:tc>
          <w:tcPr>
            <w:tcW w:w="794" w:type="dxa"/>
            <w:tcBorders>
              <w:top w:val="single" w:sz="6" w:space="0" w:color="auto"/>
              <w:left w:val="single" w:sz="6" w:space="0" w:color="auto"/>
              <w:right w:val="single" w:sz="6" w:space="0" w:color="auto"/>
            </w:tcBorders>
          </w:tcPr>
          <w:p w:rsidR="007171D4" w:rsidRDefault="007171D4" w:rsidP="00300D3E">
            <w:pPr>
              <w:pStyle w:val="a3"/>
              <w:ind w:hanging="33"/>
              <w:jc w:val="left"/>
              <w:rPr>
                <w:sz w:val="16"/>
              </w:rPr>
            </w:pPr>
          </w:p>
        </w:tc>
        <w:tc>
          <w:tcPr>
            <w:tcW w:w="1098" w:type="dxa"/>
            <w:tcBorders>
              <w:top w:val="single" w:sz="6" w:space="0" w:color="auto"/>
              <w:left w:val="nil"/>
            </w:tcBorders>
          </w:tcPr>
          <w:p w:rsidR="007171D4" w:rsidRDefault="007171D4" w:rsidP="00300D3E">
            <w:pPr>
              <w:pStyle w:val="a3"/>
              <w:jc w:val="left"/>
              <w:rPr>
                <w:sz w:val="16"/>
              </w:rPr>
            </w:pPr>
            <w:r>
              <w:rPr>
                <w:sz w:val="16"/>
              </w:rPr>
              <w:sym w:font="Symbol" w:char="F02D"/>
            </w:r>
          </w:p>
        </w:tc>
      </w:tr>
      <w:tr w:rsidR="007171D4">
        <w:tc>
          <w:tcPr>
            <w:tcW w:w="1346" w:type="dxa"/>
            <w:tcBorders>
              <w:right w:val="single" w:sz="6" w:space="0" w:color="auto"/>
            </w:tcBorders>
          </w:tcPr>
          <w:p w:rsidR="007171D4" w:rsidRDefault="007171D4" w:rsidP="00300D3E">
            <w:pPr>
              <w:pStyle w:val="a3"/>
              <w:jc w:val="left"/>
              <w:rPr>
                <w:sz w:val="16"/>
              </w:rPr>
            </w:pPr>
            <w:r>
              <w:rPr>
                <w:sz w:val="16"/>
              </w:rPr>
              <w:t>Углекислый газ (СО</w:t>
            </w:r>
            <w:r>
              <w:rPr>
                <w:sz w:val="16"/>
                <w:vertAlign w:val="subscript"/>
              </w:rPr>
              <w:t>2</w:t>
            </w:r>
            <w:r>
              <w:rPr>
                <w:sz w:val="16"/>
              </w:rPr>
              <w:t>)</w:t>
            </w:r>
          </w:p>
        </w:tc>
        <w:tc>
          <w:tcPr>
            <w:tcW w:w="851" w:type="dxa"/>
            <w:tcBorders>
              <w:left w:val="nil"/>
              <w:right w:val="single" w:sz="6" w:space="0" w:color="auto"/>
            </w:tcBorders>
          </w:tcPr>
          <w:p w:rsidR="007171D4" w:rsidRDefault="007171D4" w:rsidP="00300D3E">
            <w:pPr>
              <w:pStyle w:val="a3"/>
              <w:jc w:val="left"/>
              <w:rPr>
                <w:sz w:val="16"/>
              </w:rPr>
            </w:pPr>
            <w:r>
              <w:rPr>
                <w:sz w:val="16"/>
              </w:rPr>
              <w:t>+</w:t>
            </w:r>
          </w:p>
        </w:tc>
        <w:tc>
          <w:tcPr>
            <w:tcW w:w="850" w:type="dxa"/>
            <w:tcBorders>
              <w:left w:val="nil"/>
            </w:tcBorders>
          </w:tcPr>
          <w:p w:rsidR="007171D4" w:rsidRDefault="007171D4" w:rsidP="00300D3E">
            <w:pPr>
              <w:pStyle w:val="a3"/>
              <w:jc w:val="left"/>
              <w:rPr>
                <w:sz w:val="16"/>
              </w:rPr>
            </w:pPr>
          </w:p>
        </w:tc>
        <w:tc>
          <w:tcPr>
            <w:tcW w:w="709" w:type="dxa"/>
            <w:tcBorders>
              <w:left w:val="single" w:sz="6" w:space="0" w:color="auto"/>
              <w:right w:val="single" w:sz="6" w:space="0" w:color="auto"/>
            </w:tcBorders>
          </w:tcPr>
          <w:p w:rsidR="007171D4" w:rsidRDefault="007171D4" w:rsidP="00300D3E">
            <w:pPr>
              <w:pStyle w:val="a3"/>
              <w:jc w:val="left"/>
              <w:rPr>
                <w:sz w:val="16"/>
              </w:rPr>
            </w:pPr>
            <w:r>
              <w:rPr>
                <w:sz w:val="16"/>
              </w:rPr>
              <w:t>*</w:t>
            </w:r>
          </w:p>
        </w:tc>
        <w:tc>
          <w:tcPr>
            <w:tcW w:w="660" w:type="dxa"/>
            <w:tcBorders>
              <w:left w:val="nil"/>
            </w:tcBorders>
          </w:tcPr>
          <w:p w:rsidR="007171D4" w:rsidRDefault="007171D4" w:rsidP="00300D3E">
            <w:pPr>
              <w:pStyle w:val="a3"/>
              <w:jc w:val="left"/>
              <w:rPr>
                <w:sz w:val="16"/>
              </w:rPr>
            </w:pPr>
          </w:p>
        </w:tc>
        <w:tc>
          <w:tcPr>
            <w:tcW w:w="794" w:type="dxa"/>
            <w:tcBorders>
              <w:left w:val="single" w:sz="6" w:space="0" w:color="auto"/>
              <w:right w:val="single" w:sz="6" w:space="0" w:color="auto"/>
            </w:tcBorders>
          </w:tcPr>
          <w:p w:rsidR="007171D4" w:rsidRDefault="007171D4" w:rsidP="00300D3E">
            <w:pPr>
              <w:pStyle w:val="a3"/>
              <w:ind w:hanging="33"/>
              <w:jc w:val="left"/>
              <w:rPr>
                <w:sz w:val="16"/>
              </w:rPr>
            </w:pPr>
          </w:p>
        </w:tc>
        <w:tc>
          <w:tcPr>
            <w:tcW w:w="1098" w:type="dxa"/>
            <w:tcBorders>
              <w:left w:val="nil"/>
            </w:tcBorders>
          </w:tcPr>
          <w:p w:rsidR="007171D4" w:rsidRDefault="007171D4" w:rsidP="00300D3E">
            <w:pPr>
              <w:pStyle w:val="a3"/>
              <w:jc w:val="left"/>
              <w:rPr>
                <w:sz w:val="16"/>
              </w:rPr>
            </w:pPr>
          </w:p>
        </w:tc>
      </w:tr>
      <w:tr w:rsidR="007171D4">
        <w:tc>
          <w:tcPr>
            <w:tcW w:w="1346" w:type="dxa"/>
            <w:tcBorders>
              <w:right w:val="single" w:sz="6" w:space="0" w:color="auto"/>
            </w:tcBorders>
          </w:tcPr>
          <w:p w:rsidR="007171D4" w:rsidRDefault="007171D4" w:rsidP="00300D3E">
            <w:pPr>
              <w:pStyle w:val="a3"/>
              <w:jc w:val="left"/>
              <w:rPr>
                <w:sz w:val="16"/>
              </w:rPr>
            </w:pPr>
            <w:r>
              <w:rPr>
                <w:sz w:val="16"/>
              </w:rPr>
              <w:t>Диоксид серы (SO</w:t>
            </w:r>
            <w:r>
              <w:rPr>
                <w:sz w:val="16"/>
                <w:vertAlign w:val="subscript"/>
              </w:rPr>
              <w:t>2</w:t>
            </w:r>
            <w:r>
              <w:rPr>
                <w:sz w:val="16"/>
              </w:rPr>
              <w:t>)</w:t>
            </w:r>
          </w:p>
        </w:tc>
        <w:tc>
          <w:tcPr>
            <w:tcW w:w="851" w:type="dxa"/>
            <w:tcBorders>
              <w:left w:val="nil"/>
              <w:right w:val="single" w:sz="6" w:space="0" w:color="auto"/>
            </w:tcBorders>
          </w:tcPr>
          <w:p w:rsidR="007171D4" w:rsidRDefault="007171D4" w:rsidP="00300D3E">
            <w:pPr>
              <w:pStyle w:val="a3"/>
              <w:jc w:val="left"/>
              <w:rPr>
                <w:sz w:val="16"/>
              </w:rPr>
            </w:pPr>
          </w:p>
        </w:tc>
        <w:tc>
          <w:tcPr>
            <w:tcW w:w="850" w:type="dxa"/>
            <w:tcBorders>
              <w:left w:val="nil"/>
            </w:tcBorders>
          </w:tcPr>
          <w:p w:rsidR="007171D4" w:rsidRDefault="007171D4" w:rsidP="00300D3E">
            <w:pPr>
              <w:pStyle w:val="a3"/>
              <w:jc w:val="left"/>
              <w:rPr>
                <w:sz w:val="16"/>
              </w:rPr>
            </w:pPr>
          </w:p>
        </w:tc>
        <w:tc>
          <w:tcPr>
            <w:tcW w:w="709" w:type="dxa"/>
            <w:tcBorders>
              <w:left w:val="single" w:sz="6" w:space="0" w:color="auto"/>
              <w:right w:val="single" w:sz="6" w:space="0" w:color="auto"/>
            </w:tcBorders>
          </w:tcPr>
          <w:p w:rsidR="007171D4" w:rsidRDefault="007171D4" w:rsidP="00300D3E">
            <w:pPr>
              <w:pStyle w:val="a3"/>
              <w:jc w:val="left"/>
              <w:rPr>
                <w:sz w:val="16"/>
              </w:rPr>
            </w:pPr>
            <w:r>
              <w:rPr>
                <w:sz w:val="16"/>
              </w:rPr>
              <w:t>+</w:t>
            </w:r>
          </w:p>
        </w:tc>
        <w:tc>
          <w:tcPr>
            <w:tcW w:w="660" w:type="dxa"/>
            <w:tcBorders>
              <w:left w:val="nil"/>
            </w:tcBorders>
          </w:tcPr>
          <w:p w:rsidR="007171D4" w:rsidRDefault="007171D4" w:rsidP="00300D3E">
            <w:pPr>
              <w:pStyle w:val="a3"/>
              <w:jc w:val="left"/>
              <w:rPr>
                <w:sz w:val="16"/>
              </w:rPr>
            </w:pPr>
          </w:p>
        </w:tc>
        <w:tc>
          <w:tcPr>
            <w:tcW w:w="794" w:type="dxa"/>
            <w:tcBorders>
              <w:left w:val="single" w:sz="6" w:space="0" w:color="auto"/>
              <w:right w:val="single" w:sz="6" w:space="0" w:color="auto"/>
            </w:tcBorders>
          </w:tcPr>
          <w:p w:rsidR="007171D4" w:rsidRDefault="007171D4" w:rsidP="00300D3E">
            <w:pPr>
              <w:pStyle w:val="a3"/>
              <w:ind w:hanging="33"/>
              <w:jc w:val="left"/>
              <w:rPr>
                <w:sz w:val="16"/>
              </w:rPr>
            </w:pPr>
            <w:r>
              <w:rPr>
                <w:sz w:val="16"/>
              </w:rPr>
              <w:sym w:font="Symbol" w:char="F02D"/>
            </w:r>
          </w:p>
        </w:tc>
        <w:tc>
          <w:tcPr>
            <w:tcW w:w="1098" w:type="dxa"/>
            <w:tcBorders>
              <w:left w:val="nil"/>
            </w:tcBorders>
          </w:tcPr>
          <w:p w:rsidR="007171D4" w:rsidRDefault="007171D4" w:rsidP="00300D3E">
            <w:pPr>
              <w:pStyle w:val="a3"/>
              <w:jc w:val="left"/>
              <w:rPr>
                <w:sz w:val="16"/>
              </w:rPr>
            </w:pPr>
          </w:p>
        </w:tc>
      </w:tr>
      <w:tr w:rsidR="007171D4">
        <w:tc>
          <w:tcPr>
            <w:tcW w:w="1346" w:type="dxa"/>
            <w:tcBorders>
              <w:right w:val="single" w:sz="6" w:space="0" w:color="auto"/>
            </w:tcBorders>
          </w:tcPr>
          <w:p w:rsidR="007171D4" w:rsidRDefault="007171D4" w:rsidP="00300D3E">
            <w:pPr>
              <w:pStyle w:val="a3"/>
              <w:jc w:val="left"/>
              <w:rPr>
                <w:sz w:val="16"/>
              </w:rPr>
            </w:pPr>
            <w:r>
              <w:rPr>
                <w:sz w:val="16"/>
              </w:rPr>
              <w:t>Метан (СН</w:t>
            </w:r>
            <w:r>
              <w:rPr>
                <w:sz w:val="16"/>
                <w:vertAlign w:val="subscript"/>
              </w:rPr>
              <w:t>4</w:t>
            </w:r>
            <w:r>
              <w:rPr>
                <w:sz w:val="16"/>
              </w:rPr>
              <w:t>)</w:t>
            </w:r>
          </w:p>
        </w:tc>
        <w:tc>
          <w:tcPr>
            <w:tcW w:w="851" w:type="dxa"/>
            <w:tcBorders>
              <w:left w:val="nil"/>
              <w:right w:val="single" w:sz="6" w:space="0" w:color="auto"/>
            </w:tcBorders>
          </w:tcPr>
          <w:p w:rsidR="007171D4" w:rsidRDefault="007171D4" w:rsidP="00300D3E">
            <w:pPr>
              <w:pStyle w:val="a3"/>
              <w:jc w:val="left"/>
              <w:rPr>
                <w:sz w:val="16"/>
              </w:rPr>
            </w:pPr>
            <w:r>
              <w:rPr>
                <w:sz w:val="16"/>
              </w:rPr>
              <w:t>+</w:t>
            </w:r>
          </w:p>
        </w:tc>
        <w:tc>
          <w:tcPr>
            <w:tcW w:w="850" w:type="dxa"/>
            <w:tcBorders>
              <w:left w:val="nil"/>
            </w:tcBorders>
          </w:tcPr>
          <w:p w:rsidR="007171D4" w:rsidRDefault="007171D4" w:rsidP="00300D3E">
            <w:pPr>
              <w:pStyle w:val="a3"/>
              <w:jc w:val="left"/>
              <w:rPr>
                <w:sz w:val="16"/>
              </w:rPr>
            </w:pPr>
          </w:p>
        </w:tc>
        <w:tc>
          <w:tcPr>
            <w:tcW w:w="709" w:type="dxa"/>
            <w:tcBorders>
              <w:left w:val="single" w:sz="6" w:space="0" w:color="auto"/>
              <w:right w:val="single" w:sz="6" w:space="0" w:color="auto"/>
            </w:tcBorders>
          </w:tcPr>
          <w:p w:rsidR="007171D4" w:rsidRDefault="007171D4" w:rsidP="00300D3E">
            <w:pPr>
              <w:pStyle w:val="a3"/>
              <w:jc w:val="left"/>
              <w:rPr>
                <w:sz w:val="16"/>
              </w:rPr>
            </w:pPr>
          </w:p>
        </w:tc>
        <w:tc>
          <w:tcPr>
            <w:tcW w:w="660" w:type="dxa"/>
            <w:tcBorders>
              <w:left w:val="nil"/>
            </w:tcBorders>
          </w:tcPr>
          <w:p w:rsidR="007171D4" w:rsidRDefault="007171D4" w:rsidP="00300D3E">
            <w:pPr>
              <w:pStyle w:val="a3"/>
              <w:jc w:val="left"/>
              <w:rPr>
                <w:sz w:val="16"/>
              </w:rPr>
            </w:pPr>
          </w:p>
        </w:tc>
        <w:tc>
          <w:tcPr>
            <w:tcW w:w="794" w:type="dxa"/>
            <w:tcBorders>
              <w:left w:val="single" w:sz="6" w:space="0" w:color="auto"/>
              <w:right w:val="single" w:sz="6" w:space="0" w:color="auto"/>
            </w:tcBorders>
          </w:tcPr>
          <w:p w:rsidR="007171D4" w:rsidRDefault="007171D4" w:rsidP="00300D3E">
            <w:pPr>
              <w:pStyle w:val="a3"/>
              <w:ind w:hanging="33"/>
              <w:jc w:val="left"/>
              <w:rPr>
                <w:sz w:val="16"/>
              </w:rPr>
            </w:pPr>
          </w:p>
        </w:tc>
        <w:tc>
          <w:tcPr>
            <w:tcW w:w="1098" w:type="dxa"/>
            <w:tcBorders>
              <w:left w:val="nil"/>
            </w:tcBorders>
          </w:tcPr>
          <w:p w:rsidR="007171D4" w:rsidRDefault="007171D4" w:rsidP="00300D3E">
            <w:pPr>
              <w:pStyle w:val="a3"/>
              <w:jc w:val="left"/>
              <w:rPr>
                <w:sz w:val="16"/>
              </w:rPr>
            </w:pPr>
          </w:p>
        </w:tc>
      </w:tr>
      <w:tr w:rsidR="007171D4">
        <w:tc>
          <w:tcPr>
            <w:tcW w:w="1346" w:type="dxa"/>
            <w:tcBorders>
              <w:right w:val="single" w:sz="6" w:space="0" w:color="auto"/>
            </w:tcBorders>
          </w:tcPr>
          <w:p w:rsidR="007171D4" w:rsidRDefault="007171D4" w:rsidP="00300D3E">
            <w:pPr>
              <w:pStyle w:val="a3"/>
              <w:jc w:val="left"/>
              <w:rPr>
                <w:sz w:val="16"/>
              </w:rPr>
            </w:pPr>
            <w:r>
              <w:rPr>
                <w:sz w:val="16"/>
              </w:rPr>
              <w:t>Оксиды азота: NO, NO</w:t>
            </w:r>
            <w:r>
              <w:rPr>
                <w:sz w:val="16"/>
                <w:vertAlign w:val="subscript"/>
              </w:rPr>
              <w:t>2</w:t>
            </w:r>
            <w:r>
              <w:rPr>
                <w:sz w:val="16"/>
              </w:rPr>
              <w:t xml:space="preserve"> и др.</w:t>
            </w:r>
          </w:p>
        </w:tc>
        <w:tc>
          <w:tcPr>
            <w:tcW w:w="851" w:type="dxa"/>
            <w:tcBorders>
              <w:left w:val="nil"/>
              <w:right w:val="single" w:sz="6" w:space="0" w:color="auto"/>
            </w:tcBorders>
          </w:tcPr>
          <w:p w:rsidR="007171D4" w:rsidRDefault="007171D4" w:rsidP="00300D3E">
            <w:pPr>
              <w:pStyle w:val="a3"/>
              <w:jc w:val="left"/>
              <w:rPr>
                <w:sz w:val="16"/>
              </w:rPr>
            </w:pPr>
            <w:r>
              <w:rPr>
                <w:sz w:val="16"/>
              </w:rPr>
              <w:t>+</w:t>
            </w:r>
          </w:p>
        </w:tc>
        <w:tc>
          <w:tcPr>
            <w:tcW w:w="850" w:type="dxa"/>
            <w:tcBorders>
              <w:left w:val="nil"/>
            </w:tcBorders>
          </w:tcPr>
          <w:p w:rsidR="007171D4" w:rsidRDefault="007171D4" w:rsidP="00300D3E">
            <w:pPr>
              <w:pStyle w:val="a3"/>
              <w:jc w:val="left"/>
              <w:rPr>
                <w:sz w:val="16"/>
              </w:rPr>
            </w:pPr>
            <w:r>
              <w:rPr>
                <w:sz w:val="16"/>
              </w:rPr>
              <w:t>+</w:t>
            </w:r>
          </w:p>
        </w:tc>
        <w:tc>
          <w:tcPr>
            <w:tcW w:w="709" w:type="dxa"/>
            <w:tcBorders>
              <w:left w:val="single" w:sz="6" w:space="0" w:color="auto"/>
              <w:right w:val="single" w:sz="6" w:space="0" w:color="auto"/>
            </w:tcBorders>
          </w:tcPr>
          <w:p w:rsidR="007171D4" w:rsidRDefault="007171D4" w:rsidP="00300D3E">
            <w:pPr>
              <w:pStyle w:val="a3"/>
              <w:jc w:val="left"/>
              <w:rPr>
                <w:sz w:val="16"/>
              </w:rPr>
            </w:pPr>
            <w:r>
              <w:rPr>
                <w:sz w:val="16"/>
              </w:rPr>
              <w:t>+</w:t>
            </w:r>
          </w:p>
        </w:tc>
        <w:tc>
          <w:tcPr>
            <w:tcW w:w="660" w:type="dxa"/>
            <w:tcBorders>
              <w:left w:val="nil"/>
            </w:tcBorders>
          </w:tcPr>
          <w:p w:rsidR="007171D4" w:rsidRDefault="007171D4" w:rsidP="00300D3E">
            <w:pPr>
              <w:pStyle w:val="a3"/>
              <w:jc w:val="left"/>
              <w:rPr>
                <w:sz w:val="16"/>
              </w:rPr>
            </w:pPr>
            <w:r>
              <w:rPr>
                <w:sz w:val="16"/>
              </w:rPr>
              <w:t>+</w:t>
            </w:r>
          </w:p>
        </w:tc>
        <w:tc>
          <w:tcPr>
            <w:tcW w:w="794" w:type="dxa"/>
            <w:tcBorders>
              <w:left w:val="single" w:sz="6" w:space="0" w:color="auto"/>
              <w:right w:val="single" w:sz="6" w:space="0" w:color="auto"/>
            </w:tcBorders>
          </w:tcPr>
          <w:p w:rsidR="007171D4" w:rsidRDefault="007171D4" w:rsidP="00300D3E">
            <w:pPr>
              <w:pStyle w:val="a3"/>
              <w:ind w:hanging="33"/>
              <w:jc w:val="left"/>
              <w:rPr>
                <w:sz w:val="16"/>
              </w:rPr>
            </w:pPr>
            <w:r>
              <w:rPr>
                <w:sz w:val="16"/>
              </w:rPr>
              <w:sym w:font="Symbol" w:char="F02D"/>
            </w:r>
          </w:p>
        </w:tc>
        <w:tc>
          <w:tcPr>
            <w:tcW w:w="1098" w:type="dxa"/>
            <w:tcBorders>
              <w:left w:val="nil"/>
            </w:tcBorders>
          </w:tcPr>
          <w:p w:rsidR="007171D4" w:rsidRDefault="007171D4" w:rsidP="00300D3E">
            <w:pPr>
              <w:pStyle w:val="a3"/>
              <w:jc w:val="left"/>
              <w:rPr>
                <w:sz w:val="16"/>
              </w:rPr>
            </w:pPr>
            <w:r>
              <w:rPr>
                <w:sz w:val="16"/>
              </w:rPr>
              <w:sym w:font="Symbol" w:char="F02D"/>
            </w:r>
          </w:p>
        </w:tc>
      </w:tr>
      <w:tr w:rsidR="007171D4">
        <w:tc>
          <w:tcPr>
            <w:tcW w:w="1346" w:type="dxa"/>
            <w:tcBorders>
              <w:right w:val="single" w:sz="6" w:space="0" w:color="auto"/>
            </w:tcBorders>
          </w:tcPr>
          <w:p w:rsidR="007171D4" w:rsidRDefault="007171D4" w:rsidP="00300D3E">
            <w:pPr>
              <w:pStyle w:val="a3"/>
              <w:jc w:val="left"/>
              <w:rPr>
                <w:sz w:val="16"/>
              </w:rPr>
            </w:pPr>
            <w:r>
              <w:rPr>
                <w:sz w:val="16"/>
              </w:rPr>
              <w:t>Фреоны (CCl</w:t>
            </w:r>
            <w:r>
              <w:rPr>
                <w:sz w:val="16"/>
                <w:vertAlign w:val="subscript"/>
              </w:rPr>
              <w:t>2</w:t>
            </w:r>
            <w:r>
              <w:rPr>
                <w:sz w:val="16"/>
              </w:rPr>
              <w:t>F</w:t>
            </w:r>
            <w:r>
              <w:rPr>
                <w:sz w:val="16"/>
                <w:vertAlign w:val="subscript"/>
              </w:rPr>
              <w:t>2</w:t>
            </w:r>
            <w:r>
              <w:rPr>
                <w:sz w:val="16"/>
              </w:rPr>
              <w:t xml:space="preserve"> и др.)</w:t>
            </w:r>
          </w:p>
        </w:tc>
        <w:tc>
          <w:tcPr>
            <w:tcW w:w="851" w:type="dxa"/>
            <w:tcBorders>
              <w:left w:val="nil"/>
              <w:right w:val="single" w:sz="6" w:space="0" w:color="auto"/>
            </w:tcBorders>
          </w:tcPr>
          <w:p w:rsidR="007171D4" w:rsidRDefault="007171D4" w:rsidP="00300D3E">
            <w:pPr>
              <w:pStyle w:val="a3"/>
              <w:jc w:val="left"/>
              <w:rPr>
                <w:sz w:val="16"/>
              </w:rPr>
            </w:pPr>
            <w:r>
              <w:rPr>
                <w:sz w:val="16"/>
              </w:rPr>
              <w:t>+</w:t>
            </w:r>
          </w:p>
        </w:tc>
        <w:tc>
          <w:tcPr>
            <w:tcW w:w="850" w:type="dxa"/>
            <w:tcBorders>
              <w:left w:val="nil"/>
            </w:tcBorders>
          </w:tcPr>
          <w:p w:rsidR="007171D4" w:rsidRDefault="007171D4" w:rsidP="00300D3E">
            <w:pPr>
              <w:pStyle w:val="a3"/>
              <w:jc w:val="left"/>
              <w:rPr>
                <w:sz w:val="16"/>
              </w:rPr>
            </w:pPr>
            <w:r>
              <w:rPr>
                <w:sz w:val="16"/>
              </w:rPr>
              <w:t>+</w:t>
            </w:r>
          </w:p>
        </w:tc>
        <w:tc>
          <w:tcPr>
            <w:tcW w:w="709" w:type="dxa"/>
            <w:tcBorders>
              <w:left w:val="single" w:sz="6" w:space="0" w:color="auto"/>
              <w:right w:val="single" w:sz="6" w:space="0" w:color="auto"/>
            </w:tcBorders>
          </w:tcPr>
          <w:p w:rsidR="007171D4" w:rsidRDefault="007171D4" w:rsidP="00300D3E">
            <w:pPr>
              <w:pStyle w:val="a3"/>
              <w:jc w:val="left"/>
              <w:rPr>
                <w:sz w:val="16"/>
              </w:rPr>
            </w:pPr>
          </w:p>
        </w:tc>
        <w:tc>
          <w:tcPr>
            <w:tcW w:w="660" w:type="dxa"/>
            <w:tcBorders>
              <w:left w:val="nil"/>
            </w:tcBorders>
          </w:tcPr>
          <w:p w:rsidR="007171D4" w:rsidRDefault="007171D4" w:rsidP="00300D3E">
            <w:pPr>
              <w:pStyle w:val="a3"/>
              <w:jc w:val="left"/>
              <w:rPr>
                <w:sz w:val="16"/>
              </w:rPr>
            </w:pPr>
          </w:p>
        </w:tc>
        <w:tc>
          <w:tcPr>
            <w:tcW w:w="794" w:type="dxa"/>
            <w:tcBorders>
              <w:left w:val="single" w:sz="6" w:space="0" w:color="auto"/>
              <w:right w:val="single" w:sz="6" w:space="0" w:color="auto"/>
            </w:tcBorders>
          </w:tcPr>
          <w:p w:rsidR="007171D4" w:rsidRDefault="007171D4" w:rsidP="00300D3E">
            <w:pPr>
              <w:pStyle w:val="a3"/>
              <w:ind w:hanging="33"/>
              <w:jc w:val="left"/>
              <w:rPr>
                <w:sz w:val="16"/>
              </w:rPr>
            </w:pPr>
          </w:p>
        </w:tc>
        <w:tc>
          <w:tcPr>
            <w:tcW w:w="1098" w:type="dxa"/>
            <w:tcBorders>
              <w:left w:val="nil"/>
            </w:tcBorders>
          </w:tcPr>
          <w:p w:rsidR="007171D4" w:rsidRDefault="007171D4" w:rsidP="00300D3E">
            <w:pPr>
              <w:pStyle w:val="a3"/>
              <w:jc w:val="left"/>
              <w:rPr>
                <w:sz w:val="16"/>
              </w:rPr>
            </w:pPr>
          </w:p>
        </w:tc>
      </w:tr>
      <w:tr w:rsidR="007171D4">
        <w:tc>
          <w:tcPr>
            <w:tcW w:w="1346" w:type="dxa"/>
            <w:tcBorders>
              <w:right w:val="single" w:sz="6" w:space="0" w:color="auto"/>
            </w:tcBorders>
          </w:tcPr>
          <w:p w:rsidR="007171D4" w:rsidRDefault="007171D4" w:rsidP="00300D3E">
            <w:pPr>
              <w:pStyle w:val="a3"/>
              <w:jc w:val="left"/>
              <w:rPr>
                <w:sz w:val="16"/>
              </w:rPr>
            </w:pPr>
            <w:r>
              <w:rPr>
                <w:sz w:val="16"/>
              </w:rPr>
              <w:t>Озон (О</w:t>
            </w:r>
            <w:r>
              <w:rPr>
                <w:sz w:val="16"/>
                <w:vertAlign w:val="subscript"/>
              </w:rPr>
              <w:t>3</w:t>
            </w:r>
            <w:r>
              <w:rPr>
                <w:sz w:val="16"/>
              </w:rPr>
              <w:t>)</w:t>
            </w:r>
          </w:p>
        </w:tc>
        <w:tc>
          <w:tcPr>
            <w:tcW w:w="851" w:type="dxa"/>
            <w:tcBorders>
              <w:left w:val="nil"/>
              <w:right w:val="single" w:sz="6" w:space="0" w:color="auto"/>
            </w:tcBorders>
          </w:tcPr>
          <w:p w:rsidR="007171D4" w:rsidRDefault="007171D4" w:rsidP="00300D3E">
            <w:pPr>
              <w:pStyle w:val="a3"/>
              <w:jc w:val="left"/>
              <w:rPr>
                <w:sz w:val="16"/>
              </w:rPr>
            </w:pPr>
            <w:r>
              <w:rPr>
                <w:sz w:val="16"/>
              </w:rPr>
              <w:t>+</w:t>
            </w:r>
          </w:p>
        </w:tc>
        <w:tc>
          <w:tcPr>
            <w:tcW w:w="850" w:type="dxa"/>
            <w:tcBorders>
              <w:left w:val="nil"/>
            </w:tcBorders>
          </w:tcPr>
          <w:p w:rsidR="007171D4" w:rsidRDefault="007171D4" w:rsidP="00300D3E">
            <w:pPr>
              <w:pStyle w:val="a3"/>
              <w:jc w:val="left"/>
              <w:rPr>
                <w:sz w:val="16"/>
              </w:rPr>
            </w:pPr>
          </w:p>
        </w:tc>
        <w:tc>
          <w:tcPr>
            <w:tcW w:w="709" w:type="dxa"/>
            <w:tcBorders>
              <w:left w:val="single" w:sz="6" w:space="0" w:color="auto"/>
              <w:right w:val="single" w:sz="6" w:space="0" w:color="auto"/>
            </w:tcBorders>
          </w:tcPr>
          <w:p w:rsidR="007171D4" w:rsidRDefault="007171D4" w:rsidP="00300D3E">
            <w:pPr>
              <w:pStyle w:val="a3"/>
              <w:jc w:val="left"/>
              <w:rPr>
                <w:sz w:val="16"/>
              </w:rPr>
            </w:pPr>
          </w:p>
        </w:tc>
        <w:tc>
          <w:tcPr>
            <w:tcW w:w="660" w:type="dxa"/>
            <w:tcBorders>
              <w:left w:val="nil"/>
            </w:tcBorders>
          </w:tcPr>
          <w:p w:rsidR="007171D4" w:rsidRDefault="007171D4" w:rsidP="00300D3E">
            <w:pPr>
              <w:pStyle w:val="a3"/>
              <w:jc w:val="left"/>
              <w:rPr>
                <w:sz w:val="16"/>
              </w:rPr>
            </w:pPr>
            <w:r>
              <w:rPr>
                <w:sz w:val="16"/>
              </w:rPr>
              <w:t>+</w:t>
            </w:r>
          </w:p>
        </w:tc>
        <w:tc>
          <w:tcPr>
            <w:tcW w:w="794" w:type="dxa"/>
            <w:tcBorders>
              <w:left w:val="single" w:sz="6" w:space="0" w:color="auto"/>
              <w:right w:val="single" w:sz="6" w:space="0" w:color="auto"/>
            </w:tcBorders>
          </w:tcPr>
          <w:p w:rsidR="007171D4" w:rsidRDefault="007171D4" w:rsidP="00300D3E">
            <w:pPr>
              <w:pStyle w:val="a3"/>
              <w:ind w:hanging="33"/>
              <w:jc w:val="left"/>
              <w:rPr>
                <w:sz w:val="16"/>
              </w:rPr>
            </w:pPr>
          </w:p>
        </w:tc>
        <w:tc>
          <w:tcPr>
            <w:tcW w:w="1098" w:type="dxa"/>
            <w:tcBorders>
              <w:left w:val="nil"/>
            </w:tcBorders>
          </w:tcPr>
          <w:p w:rsidR="007171D4" w:rsidRDefault="007171D4" w:rsidP="00300D3E">
            <w:pPr>
              <w:pStyle w:val="a3"/>
              <w:jc w:val="left"/>
              <w:rPr>
                <w:sz w:val="16"/>
              </w:rPr>
            </w:pPr>
            <w:r>
              <w:rPr>
                <w:sz w:val="16"/>
              </w:rPr>
              <w:t>+</w:t>
            </w:r>
          </w:p>
        </w:tc>
      </w:tr>
      <w:tr w:rsidR="007171D4">
        <w:tc>
          <w:tcPr>
            <w:tcW w:w="1346" w:type="dxa"/>
            <w:tcBorders>
              <w:right w:val="single" w:sz="6" w:space="0" w:color="auto"/>
            </w:tcBorders>
          </w:tcPr>
          <w:p w:rsidR="007171D4" w:rsidRDefault="007171D4" w:rsidP="00300D3E">
            <w:pPr>
              <w:pStyle w:val="a3"/>
              <w:jc w:val="left"/>
              <w:rPr>
                <w:sz w:val="16"/>
              </w:rPr>
            </w:pPr>
            <w:r>
              <w:rPr>
                <w:sz w:val="16"/>
              </w:rPr>
              <w:t>Альдегиды</w:t>
            </w:r>
          </w:p>
        </w:tc>
        <w:tc>
          <w:tcPr>
            <w:tcW w:w="851" w:type="dxa"/>
            <w:tcBorders>
              <w:left w:val="nil"/>
              <w:right w:val="single" w:sz="6" w:space="0" w:color="auto"/>
            </w:tcBorders>
          </w:tcPr>
          <w:p w:rsidR="007171D4" w:rsidRDefault="007171D4" w:rsidP="00300D3E">
            <w:pPr>
              <w:pStyle w:val="a3"/>
              <w:jc w:val="left"/>
              <w:rPr>
                <w:sz w:val="16"/>
              </w:rPr>
            </w:pPr>
          </w:p>
        </w:tc>
        <w:tc>
          <w:tcPr>
            <w:tcW w:w="850" w:type="dxa"/>
            <w:tcBorders>
              <w:left w:val="nil"/>
            </w:tcBorders>
          </w:tcPr>
          <w:p w:rsidR="007171D4" w:rsidRDefault="007171D4" w:rsidP="00300D3E">
            <w:pPr>
              <w:pStyle w:val="a3"/>
              <w:jc w:val="left"/>
              <w:rPr>
                <w:sz w:val="16"/>
              </w:rPr>
            </w:pPr>
          </w:p>
        </w:tc>
        <w:tc>
          <w:tcPr>
            <w:tcW w:w="709" w:type="dxa"/>
            <w:tcBorders>
              <w:left w:val="single" w:sz="6" w:space="0" w:color="auto"/>
              <w:right w:val="single" w:sz="6" w:space="0" w:color="auto"/>
            </w:tcBorders>
          </w:tcPr>
          <w:p w:rsidR="007171D4" w:rsidRDefault="007171D4" w:rsidP="00300D3E">
            <w:pPr>
              <w:pStyle w:val="a3"/>
              <w:jc w:val="left"/>
              <w:rPr>
                <w:sz w:val="16"/>
              </w:rPr>
            </w:pPr>
          </w:p>
        </w:tc>
        <w:tc>
          <w:tcPr>
            <w:tcW w:w="660" w:type="dxa"/>
            <w:tcBorders>
              <w:left w:val="nil"/>
            </w:tcBorders>
          </w:tcPr>
          <w:p w:rsidR="007171D4" w:rsidRDefault="007171D4" w:rsidP="00300D3E">
            <w:pPr>
              <w:pStyle w:val="a3"/>
              <w:jc w:val="left"/>
              <w:rPr>
                <w:sz w:val="16"/>
              </w:rPr>
            </w:pPr>
            <w:r>
              <w:rPr>
                <w:sz w:val="16"/>
              </w:rPr>
              <w:t>+</w:t>
            </w:r>
          </w:p>
        </w:tc>
        <w:tc>
          <w:tcPr>
            <w:tcW w:w="794" w:type="dxa"/>
            <w:tcBorders>
              <w:left w:val="single" w:sz="6" w:space="0" w:color="auto"/>
              <w:right w:val="single" w:sz="6" w:space="0" w:color="auto"/>
            </w:tcBorders>
          </w:tcPr>
          <w:p w:rsidR="007171D4" w:rsidRDefault="007171D4" w:rsidP="00300D3E">
            <w:pPr>
              <w:pStyle w:val="a3"/>
              <w:ind w:hanging="33"/>
              <w:jc w:val="left"/>
              <w:rPr>
                <w:sz w:val="16"/>
              </w:rPr>
            </w:pPr>
          </w:p>
        </w:tc>
        <w:tc>
          <w:tcPr>
            <w:tcW w:w="1098" w:type="dxa"/>
            <w:tcBorders>
              <w:left w:val="nil"/>
            </w:tcBorders>
          </w:tcPr>
          <w:p w:rsidR="007171D4" w:rsidRDefault="007171D4" w:rsidP="00300D3E">
            <w:pPr>
              <w:pStyle w:val="a3"/>
              <w:jc w:val="left"/>
              <w:rPr>
                <w:sz w:val="16"/>
              </w:rPr>
            </w:pPr>
          </w:p>
        </w:tc>
      </w:tr>
      <w:tr w:rsidR="007171D4">
        <w:tc>
          <w:tcPr>
            <w:tcW w:w="1346" w:type="dxa"/>
            <w:tcBorders>
              <w:bottom w:val="single" w:sz="6" w:space="0" w:color="auto"/>
              <w:right w:val="single" w:sz="6" w:space="0" w:color="auto"/>
            </w:tcBorders>
          </w:tcPr>
          <w:p w:rsidR="007171D4" w:rsidRDefault="007171D4" w:rsidP="00300D3E">
            <w:pPr>
              <w:pStyle w:val="a3"/>
              <w:jc w:val="left"/>
              <w:rPr>
                <w:sz w:val="16"/>
              </w:rPr>
            </w:pPr>
            <w:r>
              <w:rPr>
                <w:sz w:val="16"/>
              </w:rPr>
              <w:t>Пыль</w:t>
            </w:r>
          </w:p>
        </w:tc>
        <w:tc>
          <w:tcPr>
            <w:tcW w:w="851" w:type="dxa"/>
            <w:tcBorders>
              <w:left w:val="nil"/>
              <w:bottom w:val="single" w:sz="6" w:space="0" w:color="auto"/>
              <w:right w:val="single" w:sz="6" w:space="0" w:color="auto"/>
            </w:tcBorders>
          </w:tcPr>
          <w:p w:rsidR="007171D4" w:rsidRDefault="007171D4" w:rsidP="00300D3E">
            <w:pPr>
              <w:pStyle w:val="a3"/>
              <w:jc w:val="left"/>
              <w:rPr>
                <w:sz w:val="16"/>
              </w:rPr>
            </w:pPr>
          </w:p>
        </w:tc>
        <w:tc>
          <w:tcPr>
            <w:tcW w:w="850" w:type="dxa"/>
            <w:tcBorders>
              <w:left w:val="nil"/>
              <w:bottom w:val="single" w:sz="6" w:space="0" w:color="auto"/>
            </w:tcBorders>
          </w:tcPr>
          <w:p w:rsidR="007171D4" w:rsidRDefault="007171D4" w:rsidP="00300D3E">
            <w:pPr>
              <w:pStyle w:val="a3"/>
              <w:ind w:firstLine="709"/>
              <w:jc w:val="left"/>
              <w:rPr>
                <w:sz w:val="16"/>
              </w:rPr>
            </w:pPr>
          </w:p>
        </w:tc>
        <w:tc>
          <w:tcPr>
            <w:tcW w:w="709" w:type="dxa"/>
            <w:tcBorders>
              <w:left w:val="single" w:sz="6" w:space="0" w:color="auto"/>
              <w:bottom w:val="single" w:sz="6" w:space="0" w:color="auto"/>
              <w:right w:val="single" w:sz="6" w:space="0" w:color="auto"/>
            </w:tcBorders>
          </w:tcPr>
          <w:p w:rsidR="007171D4" w:rsidRDefault="007171D4" w:rsidP="00300D3E">
            <w:pPr>
              <w:pStyle w:val="a3"/>
              <w:jc w:val="left"/>
              <w:rPr>
                <w:sz w:val="16"/>
              </w:rPr>
            </w:pPr>
          </w:p>
        </w:tc>
        <w:tc>
          <w:tcPr>
            <w:tcW w:w="660" w:type="dxa"/>
            <w:tcBorders>
              <w:left w:val="nil"/>
              <w:bottom w:val="single" w:sz="6" w:space="0" w:color="auto"/>
            </w:tcBorders>
          </w:tcPr>
          <w:p w:rsidR="007171D4" w:rsidRDefault="007171D4" w:rsidP="00300D3E">
            <w:pPr>
              <w:pStyle w:val="a3"/>
              <w:jc w:val="left"/>
              <w:rPr>
                <w:sz w:val="16"/>
              </w:rPr>
            </w:pPr>
          </w:p>
        </w:tc>
        <w:tc>
          <w:tcPr>
            <w:tcW w:w="794" w:type="dxa"/>
            <w:tcBorders>
              <w:left w:val="single" w:sz="6" w:space="0" w:color="auto"/>
              <w:bottom w:val="single" w:sz="6" w:space="0" w:color="auto"/>
              <w:right w:val="single" w:sz="6" w:space="0" w:color="auto"/>
            </w:tcBorders>
          </w:tcPr>
          <w:p w:rsidR="007171D4" w:rsidRDefault="007171D4" w:rsidP="00300D3E">
            <w:pPr>
              <w:pStyle w:val="a3"/>
              <w:ind w:hanging="33"/>
              <w:jc w:val="left"/>
              <w:rPr>
                <w:sz w:val="16"/>
              </w:rPr>
            </w:pPr>
            <w:r>
              <w:rPr>
                <w:sz w:val="16"/>
              </w:rPr>
              <w:sym w:font="Symbol" w:char="F02D"/>
            </w:r>
          </w:p>
        </w:tc>
        <w:tc>
          <w:tcPr>
            <w:tcW w:w="1098" w:type="dxa"/>
            <w:tcBorders>
              <w:left w:val="nil"/>
              <w:bottom w:val="single" w:sz="6" w:space="0" w:color="auto"/>
            </w:tcBorders>
          </w:tcPr>
          <w:p w:rsidR="007171D4" w:rsidRDefault="007171D4" w:rsidP="00300D3E">
            <w:pPr>
              <w:pStyle w:val="a3"/>
              <w:jc w:val="left"/>
              <w:rPr>
                <w:sz w:val="16"/>
              </w:rPr>
            </w:pPr>
          </w:p>
        </w:tc>
      </w:tr>
    </w:tbl>
    <w:p w:rsidR="00CC4918" w:rsidRDefault="00CC4918" w:rsidP="00A93B19">
      <w:pPr>
        <w:pStyle w:val="8"/>
        <w:ind w:firstLine="360"/>
        <w:jc w:val="both"/>
        <w:rPr>
          <w:i w:val="0"/>
        </w:rPr>
      </w:pPr>
    </w:p>
    <w:p w:rsidR="007C32C1" w:rsidRPr="002624BC" w:rsidRDefault="00A93B19" w:rsidP="00A93B19">
      <w:pPr>
        <w:pStyle w:val="8"/>
        <w:ind w:firstLine="360"/>
        <w:jc w:val="both"/>
      </w:pPr>
      <w:r>
        <w:rPr>
          <w:i w:val="0"/>
        </w:rPr>
        <w:t>Глобальные проблемы истощения озонного слоя в стратосфере</w:t>
      </w:r>
      <w:r w:rsidR="00CC4918">
        <w:rPr>
          <w:i w:val="0"/>
        </w:rPr>
        <w:t>, смога и кислотных дождей подробно рассматривались в разделе «Глобальная экология».</w:t>
      </w:r>
      <w:r w:rsidR="00D94894" w:rsidRPr="002624BC">
        <w:t xml:space="preserve"> </w:t>
      </w:r>
      <w:bookmarkStart w:id="152" w:name="_GoBack"/>
      <w:bookmarkEnd w:id="152"/>
    </w:p>
    <w:sectPr w:rsidR="007C32C1" w:rsidRPr="002624BC" w:rsidSect="00D06645">
      <w:headerReference w:type="even" r:id="rId10"/>
      <w:headerReference w:type="default" r:id="rId11"/>
      <w:pgSz w:w="8419"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F" w:rsidRDefault="008D7137">
      <w:r>
        <w:separator/>
      </w:r>
    </w:p>
  </w:endnote>
  <w:endnote w:type="continuationSeparator" w:id="0">
    <w:p w:rsidR="00FE54FF" w:rsidRDefault="008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F" w:rsidRDefault="008D7137">
      <w:r>
        <w:separator/>
      </w:r>
    </w:p>
  </w:footnote>
  <w:footnote w:type="continuationSeparator" w:id="0">
    <w:p w:rsidR="00FE54FF" w:rsidRDefault="008D7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8D" w:rsidRDefault="00FA268D" w:rsidP="00300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268D" w:rsidRDefault="00FA26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8D" w:rsidRDefault="00FA268D" w:rsidP="00300D3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E4979">
      <w:rPr>
        <w:rStyle w:val="a5"/>
        <w:noProof/>
      </w:rPr>
      <w:t>1</w:t>
    </w:r>
    <w:r>
      <w:rPr>
        <w:rStyle w:val="a5"/>
      </w:rPr>
      <w:fldChar w:fldCharType="end"/>
    </w:r>
  </w:p>
  <w:p w:rsidR="00FA268D" w:rsidRDefault="00FA268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553E0"/>
    <w:multiLevelType w:val="hybridMultilevel"/>
    <w:tmpl w:val="E0B637C2"/>
    <w:lvl w:ilvl="0" w:tplc="FFFFFFFF">
      <w:start w:val="1"/>
      <w:numFmt w:val="decimal"/>
      <w:lvlText w:val="%1)"/>
      <w:lvlJc w:val="left"/>
      <w:pPr>
        <w:tabs>
          <w:tab w:val="num" w:pos="1480"/>
        </w:tabs>
        <w:ind w:left="1480" w:hanging="360"/>
      </w:pPr>
    </w:lvl>
    <w:lvl w:ilvl="1" w:tplc="FFFFFFFF" w:tentative="1">
      <w:start w:val="1"/>
      <w:numFmt w:val="lowerLetter"/>
      <w:lvlText w:val="%2."/>
      <w:lvlJc w:val="left"/>
      <w:pPr>
        <w:tabs>
          <w:tab w:val="num" w:pos="2200"/>
        </w:tabs>
        <w:ind w:left="2200" w:hanging="360"/>
      </w:pPr>
    </w:lvl>
    <w:lvl w:ilvl="2" w:tplc="FFFFFFFF" w:tentative="1">
      <w:start w:val="1"/>
      <w:numFmt w:val="lowerRoman"/>
      <w:lvlText w:val="%3."/>
      <w:lvlJc w:val="right"/>
      <w:pPr>
        <w:tabs>
          <w:tab w:val="num" w:pos="2920"/>
        </w:tabs>
        <w:ind w:left="2920" w:hanging="180"/>
      </w:pPr>
    </w:lvl>
    <w:lvl w:ilvl="3" w:tplc="FFFFFFFF" w:tentative="1">
      <w:start w:val="1"/>
      <w:numFmt w:val="decimal"/>
      <w:lvlText w:val="%4."/>
      <w:lvlJc w:val="left"/>
      <w:pPr>
        <w:tabs>
          <w:tab w:val="num" w:pos="3640"/>
        </w:tabs>
        <w:ind w:left="3640" w:hanging="360"/>
      </w:pPr>
    </w:lvl>
    <w:lvl w:ilvl="4" w:tplc="FFFFFFFF" w:tentative="1">
      <w:start w:val="1"/>
      <w:numFmt w:val="lowerLetter"/>
      <w:lvlText w:val="%5."/>
      <w:lvlJc w:val="left"/>
      <w:pPr>
        <w:tabs>
          <w:tab w:val="num" w:pos="4360"/>
        </w:tabs>
        <w:ind w:left="4360" w:hanging="360"/>
      </w:pPr>
    </w:lvl>
    <w:lvl w:ilvl="5" w:tplc="FFFFFFFF" w:tentative="1">
      <w:start w:val="1"/>
      <w:numFmt w:val="lowerRoman"/>
      <w:lvlText w:val="%6."/>
      <w:lvlJc w:val="right"/>
      <w:pPr>
        <w:tabs>
          <w:tab w:val="num" w:pos="5080"/>
        </w:tabs>
        <w:ind w:left="5080" w:hanging="180"/>
      </w:pPr>
    </w:lvl>
    <w:lvl w:ilvl="6" w:tplc="FFFFFFFF" w:tentative="1">
      <w:start w:val="1"/>
      <w:numFmt w:val="decimal"/>
      <w:lvlText w:val="%7."/>
      <w:lvlJc w:val="left"/>
      <w:pPr>
        <w:tabs>
          <w:tab w:val="num" w:pos="5800"/>
        </w:tabs>
        <w:ind w:left="5800" w:hanging="360"/>
      </w:pPr>
    </w:lvl>
    <w:lvl w:ilvl="7" w:tplc="FFFFFFFF" w:tentative="1">
      <w:start w:val="1"/>
      <w:numFmt w:val="lowerLetter"/>
      <w:lvlText w:val="%8."/>
      <w:lvlJc w:val="left"/>
      <w:pPr>
        <w:tabs>
          <w:tab w:val="num" w:pos="6520"/>
        </w:tabs>
        <w:ind w:left="6520" w:hanging="360"/>
      </w:pPr>
    </w:lvl>
    <w:lvl w:ilvl="8" w:tplc="FFFFFFFF" w:tentative="1">
      <w:start w:val="1"/>
      <w:numFmt w:val="lowerRoman"/>
      <w:lvlText w:val="%9."/>
      <w:lvlJc w:val="right"/>
      <w:pPr>
        <w:tabs>
          <w:tab w:val="num" w:pos="7240"/>
        </w:tabs>
        <w:ind w:left="7240" w:hanging="180"/>
      </w:pPr>
    </w:lvl>
  </w:abstractNum>
  <w:abstractNum w:abstractNumId="1">
    <w:nsid w:val="2A523C1F"/>
    <w:multiLevelType w:val="singleLevel"/>
    <w:tmpl w:val="E012BBFE"/>
    <w:lvl w:ilvl="0">
      <w:start w:val="1"/>
      <w:numFmt w:val="decimal"/>
      <w:lvlText w:val="%1)"/>
      <w:legacy w:legacy="1" w:legacySpace="0" w:legacyIndent="283"/>
      <w:lvlJc w:val="left"/>
      <w:pPr>
        <w:ind w:left="283" w:hanging="283"/>
      </w:pPr>
    </w:lvl>
  </w:abstractNum>
  <w:abstractNum w:abstractNumId="2">
    <w:nsid w:val="2D221D7B"/>
    <w:multiLevelType w:val="singleLevel"/>
    <w:tmpl w:val="E012BBFE"/>
    <w:lvl w:ilvl="0">
      <w:start w:val="1"/>
      <w:numFmt w:val="decimal"/>
      <w:lvlText w:val="%1)"/>
      <w:legacy w:legacy="1" w:legacySpace="0" w:legacyIndent="283"/>
      <w:lvlJc w:val="left"/>
      <w:pPr>
        <w:ind w:left="283" w:hanging="283"/>
      </w:pPr>
    </w:lvl>
  </w:abstractNum>
  <w:abstractNum w:abstractNumId="3">
    <w:nsid w:val="2DBE193B"/>
    <w:multiLevelType w:val="singleLevel"/>
    <w:tmpl w:val="E012BBFE"/>
    <w:lvl w:ilvl="0">
      <w:start w:val="1"/>
      <w:numFmt w:val="decimal"/>
      <w:lvlText w:val="%1)"/>
      <w:legacy w:legacy="1" w:legacySpace="0" w:legacyIndent="283"/>
      <w:lvlJc w:val="left"/>
      <w:pPr>
        <w:ind w:left="283" w:hanging="283"/>
      </w:pPr>
    </w:lvl>
  </w:abstractNum>
  <w:abstractNum w:abstractNumId="4">
    <w:nsid w:val="2FA17618"/>
    <w:multiLevelType w:val="singleLevel"/>
    <w:tmpl w:val="E012BBFE"/>
    <w:lvl w:ilvl="0">
      <w:start w:val="1"/>
      <w:numFmt w:val="decimal"/>
      <w:lvlText w:val="%1)"/>
      <w:legacy w:legacy="1" w:legacySpace="0" w:legacyIndent="283"/>
      <w:lvlJc w:val="left"/>
      <w:pPr>
        <w:ind w:left="567" w:hanging="283"/>
      </w:pPr>
    </w:lvl>
  </w:abstractNum>
  <w:abstractNum w:abstractNumId="5">
    <w:nsid w:val="304C17D9"/>
    <w:multiLevelType w:val="singleLevel"/>
    <w:tmpl w:val="E012BBFE"/>
    <w:lvl w:ilvl="0">
      <w:start w:val="1"/>
      <w:numFmt w:val="decimal"/>
      <w:lvlText w:val="%1)"/>
      <w:legacy w:legacy="1" w:legacySpace="0" w:legacyIndent="283"/>
      <w:lvlJc w:val="left"/>
      <w:pPr>
        <w:ind w:left="283" w:hanging="283"/>
      </w:pPr>
    </w:lvl>
  </w:abstractNum>
  <w:abstractNum w:abstractNumId="6">
    <w:nsid w:val="411501F3"/>
    <w:multiLevelType w:val="singleLevel"/>
    <w:tmpl w:val="BC602F9A"/>
    <w:lvl w:ilvl="0">
      <w:start w:val="1"/>
      <w:numFmt w:val="decimal"/>
      <w:lvlText w:val="%1."/>
      <w:legacy w:legacy="1" w:legacySpace="0" w:legacyIndent="283"/>
      <w:lvlJc w:val="left"/>
      <w:pPr>
        <w:ind w:left="283" w:hanging="283"/>
      </w:pPr>
    </w:lvl>
  </w:abstractNum>
  <w:abstractNum w:abstractNumId="7">
    <w:nsid w:val="51880FCA"/>
    <w:multiLevelType w:val="singleLevel"/>
    <w:tmpl w:val="BC602F9A"/>
    <w:lvl w:ilvl="0">
      <w:start w:val="1"/>
      <w:numFmt w:val="decimal"/>
      <w:lvlText w:val="%1."/>
      <w:legacy w:legacy="1" w:legacySpace="0" w:legacyIndent="283"/>
      <w:lvlJc w:val="left"/>
      <w:pPr>
        <w:ind w:left="283" w:hanging="283"/>
      </w:pPr>
    </w:lvl>
  </w:abstractNum>
  <w:abstractNum w:abstractNumId="8">
    <w:nsid w:val="52815C69"/>
    <w:multiLevelType w:val="singleLevel"/>
    <w:tmpl w:val="0419000F"/>
    <w:lvl w:ilvl="0">
      <w:start w:val="1"/>
      <w:numFmt w:val="decimal"/>
      <w:lvlText w:val="%1."/>
      <w:lvlJc w:val="left"/>
      <w:pPr>
        <w:tabs>
          <w:tab w:val="num" w:pos="360"/>
        </w:tabs>
        <w:ind w:left="360" w:hanging="360"/>
      </w:pPr>
    </w:lvl>
  </w:abstractNum>
  <w:abstractNum w:abstractNumId="9">
    <w:nsid w:val="553E7C84"/>
    <w:multiLevelType w:val="singleLevel"/>
    <w:tmpl w:val="BC602F9A"/>
    <w:lvl w:ilvl="0">
      <w:start w:val="1"/>
      <w:numFmt w:val="decimal"/>
      <w:lvlText w:val="%1."/>
      <w:legacy w:legacy="1" w:legacySpace="0" w:legacyIndent="283"/>
      <w:lvlJc w:val="left"/>
      <w:pPr>
        <w:ind w:left="283" w:hanging="283"/>
      </w:pPr>
    </w:lvl>
  </w:abstractNum>
  <w:abstractNum w:abstractNumId="10">
    <w:nsid w:val="557E0E9C"/>
    <w:multiLevelType w:val="singleLevel"/>
    <w:tmpl w:val="E012BBFE"/>
    <w:lvl w:ilvl="0">
      <w:start w:val="1"/>
      <w:numFmt w:val="decimal"/>
      <w:lvlText w:val="%1)"/>
      <w:legacy w:legacy="1" w:legacySpace="0" w:legacyIndent="283"/>
      <w:lvlJc w:val="left"/>
      <w:pPr>
        <w:ind w:left="283" w:hanging="283"/>
      </w:pPr>
    </w:lvl>
  </w:abstractNum>
  <w:abstractNum w:abstractNumId="11">
    <w:nsid w:val="597A55AD"/>
    <w:multiLevelType w:val="hybridMultilevel"/>
    <w:tmpl w:val="43268D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98478D2"/>
    <w:multiLevelType w:val="singleLevel"/>
    <w:tmpl w:val="E012BBFE"/>
    <w:lvl w:ilvl="0">
      <w:start w:val="1"/>
      <w:numFmt w:val="decimal"/>
      <w:lvlText w:val="%1)"/>
      <w:legacy w:legacy="1" w:legacySpace="0" w:legacyIndent="283"/>
      <w:lvlJc w:val="left"/>
      <w:pPr>
        <w:ind w:left="283" w:hanging="283"/>
      </w:pPr>
    </w:lvl>
  </w:abstractNum>
  <w:abstractNum w:abstractNumId="13">
    <w:nsid w:val="63B32404"/>
    <w:multiLevelType w:val="singleLevel"/>
    <w:tmpl w:val="E012BBFE"/>
    <w:lvl w:ilvl="0">
      <w:start w:val="1"/>
      <w:numFmt w:val="decimal"/>
      <w:lvlText w:val="%1)"/>
      <w:legacy w:legacy="1" w:legacySpace="0" w:legacyIndent="283"/>
      <w:lvlJc w:val="left"/>
      <w:pPr>
        <w:ind w:left="283" w:hanging="283"/>
      </w:pPr>
    </w:lvl>
  </w:abstractNum>
  <w:abstractNum w:abstractNumId="14">
    <w:nsid w:val="698B37F2"/>
    <w:multiLevelType w:val="singleLevel"/>
    <w:tmpl w:val="E012BBFE"/>
    <w:lvl w:ilvl="0">
      <w:start w:val="1"/>
      <w:numFmt w:val="decimal"/>
      <w:lvlText w:val="%1)"/>
      <w:legacy w:legacy="1" w:legacySpace="0" w:legacyIndent="283"/>
      <w:lvlJc w:val="left"/>
      <w:pPr>
        <w:ind w:left="283" w:hanging="283"/>
      </w:pPr>
    </w:lvl>
  </w:abstractNum>
  <w:num w:numId="1">
    <w:abstractNumId w:val="10"/>
  </w:num>
  <w:num w:numId="2">
    <w:abstractNumId w:val="3"/>
  </w:num>
  <w:num w:numId="3">
    <w:abstractNumId w:val="13"/>
  </w:num>
  <w:num w:numId="4">
    <w:abstractNumId w:val="5"/>
  </w:num>
  <w:num w:numId="5">
    <w:abstractNumId w:val="6"/>
  </w:num>
  <w:num w:numId="6">
    <w:abstractNumId w:val="7"/>
  </w:num>
  <w:num w:numId="7">
    <w:abstractNumId w:val="9"/>
  </w:num>
  <w:num w:numId="8">
    <w:abstractNumId w:val="14"/>
  </w:num>
  <w:num w:numId="9">
    <w:abstractNumId w:val="4"/>
  </w:num>
  <w:num w:numId="10">
    <w:abstractNumId w:val="1"/>
  </w:num>
  <w:num w:numId="11">
    <w:abstractNumId w:val="12"/>
  </w:num>
  <w:num w:numId="12">
    <w:abstractNumId w:val="2"/>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bookFoldPrinting/>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1498"/>
    <w:rsid w:val="00062016"/>
    <w:rsid w:val="000E664A"/>
    <w:rsid w:val="001314AB"/>
    <w:rsid w:val="00300D3E"/>
    <w:rsid w:val="0031127E"/>
    <w:rsid w:val="004176E4"/>
    <w:rsid w:val="004C35F9"/>
    <w:rsid w:val="005A7673"/>
    <w:rsid w:val="005E4979"/>
    <w:rsid w:val="006D6013"/>
    <w:rsid w:val="007171D4"/>
    <w:rsid w:val="00751B00"/>
    <w:rsid w:val="007C32C1"/>
    <w:rsid w:val="008D7137"/>
    <w:rsid w:val="0093721A"/>
    <w:rsid w:val="00A272B7"/>
    <w:rsid w:val="00A926C9"/>
    <w:rsid w:val="00A93B19"/>
    <w:rsid w:val="00BB1285"/>
    <w:rsid w:val="00C019BA"/>
    <w:rsid w:val="00C12816"/>
    <w:rsid w:val="00C200C4"/>
    <w:rsid w:val="00CC4918"/>
    <w:rsid w:val="00D06645"/>
    <w:rsid w:val="00D94894"/>
    <w:rsid w:val="00DF72EC"/>
    <w:rsid w:val="00E8387B"/>
    <w:rsid w:val="00E917BF"/>
    <w:rsid w:val="00EB1498"/>
    <w:rsid w:val="00EC4A7B"/>
    <w:rsid w:val="00FA268D"/>
    <w:rsid w:val="00FC3182"/>
    <w:rsid w:val="00FE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6"/>
    <o:shapelayout v:ext="edit">
      <o:idmap v:ext="edit" data="1"/>
    </o:shapelayout>
  </w:shapeDefaults>
  <w:decimalSymbol w:val=","/>
  <w:listSeparator w:val=";"/>
  <w15:chartTrackingRefBased/>
  <w15:docId w15:val="{FB67CF19-3681-4F22-9B60-A1F94D26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7">
    <w:name w:val="heading 7"/>
    <w:basedOn w:val="a"/>
    <w:next w:val="a"/>
    <w:qFormat/>
    <w:rsid w:val="005A7673"/>
    <w:pPr>
      <w:overflowPunct w:val="0"/>
      <w:autoSpaceDE w:val="0"/>
      <w:autoSpaceDN w:val="0"/>
      <w:adjustRightInd w:val="0"/>
      <w:jc w:val="center"/>
      <w:textAlignment w:val="baseline"/>
      <w:outlineLvl w:val="6"/>
    </w:pPr>
    <w:rPr>
      <w:i/>
      <w:caps/>
      <w:sz w:val="20"/>
      <w:szCs w:val="20"/>
    </w:rPr>
  </w:style>
  <w:style w:type="paragraph" w:styleId="8">
    <w:name w:val="heading 8"/>
    <w:basedOn w:val="a"/>
    <w:next w:val="a"/>
    <w:qFormat/>
    <w:rsid w:val="005A7673"/>
    <w:pPr>
      <w:overflowPunct w:val="0"/>
      <w:autoSpaceDE w:val="0"/>
      <w:autoSpaceDN w:val="0"/>
      <w:adjustRightInd w:val="0"/>
      <w:textAlignment w:val="baseline"/>
      <w:outlineLvl w:val="7"/>
    </w:pPr>
    <w:rPr>
      <w:i/>
      <w:sz w:val="20"/>
      <w:szCs w:val="20"/>
    </w:rPr>
  </w:style>
  <w:style w:type="paragraph" w:styleId="9">
    <w:name w:val="heading 9"/>
    <w:basedOn w:val="a"/>
    <w:next w:val="a"/>
    <w:qFormat/>
    <w:rsid w:val="007C32C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ий текст1"/>
    <w:basedOn w:val="a"/>
    <w:rsid w:val="005A7673"/>
    <w:pPr>
      <w:jc w:val="center"/>
    </w:pPr>
    <w:rPr>
      <w:sz w:val="20"/>
      <w:szCs w:val="20"/>
    </w:rPr>
  </w:style>
  <w:style w:type="paragraph" w:styleId="a3">
    <w:name w:val="Body Text"/>
    <w:basedOn w:val="a"/>
    <w:rsid w:val="007C32C1"/>
    <w:pPr>
      <w:jc w:val="both"/>
    </w:pPr>
    <w:rPr>
      <w:sz w:val="20"/>
      <w:szCs w:val="20"/>
    </w:rPr>
  </w:style>
  <w:style w:type="paragraph" w:styleId="a4">
    <w:name w:val="header"/>
    <w:basedOn w:val="a"/>
    <w:rsid w:val="00FA268D"/>
    <w:pPr>
      <w:tabs>
        <w:tab w:val="center" w:pos="4677"/>
        <w:tab w:val="right" w:pos="9355"/>
      </w:tabs>
    </w:pPr>
  </w:style>
  <w:style w:type="character" w:styleId="a5">
    <w:name w:val="page number"/>
    <w:basedOn w:val="a0"/>
    <w:rsid w:val="00FA2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9237</Words>
  <Characters>52651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2</vt:lpstr>
    </vt:vector>
  </TitlesOfParts>
  <Company>Работа</Company>
  <LinksUpToDate>false</LinksUpToDate>
  <CharactersWithSpaces>61765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Шевчук</dc:creator>
  <cp:keywords/>
  <cp:lastModifiedBy>Irina</cp:lastModifiedBy>
  <cp:revision>2</cp:revision>
  <cp:lastPrinted>2003-04-16T08:07:00Z</cp:lastPrinted>
  <dcterms:created xsi:type="dcterms:W3CDTF">2014-08-06T16:56:00Z</dcterms:created>
  <dcterms:modified xsi:type="dcterms:W3CDTF">2014-08-06T16:56:00Z</dcterms:modified>
</cp:coreProperties>
</file>