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01FE" w:rsidRDefault="00CC01FE">
      <w:pPr>
        <w:numPr>
          <w:ilvl w:val="0"/>
          <w:numId w:val="1"/>
        </w:numPr>
        <w:tabs>
          <w:tab w:val="num" w:pos="426"/>
        </w:tabs>
        <w:ind w:firstLine="180"/>
        <w:jc w:val="both"/>
        <w:rPr>
          <w:b/>
          <w:bCs/>
          <w:sz w:val="12"/>
          <w:szCs w:val="20"/>
        </w:rPr>
      </w:pPr>
      <w:r>
        <w:rPr>
          <w:bCs/>
          <w:sz w:val="12"/>
          <w:szCs w:val="20"/>
        </w:rPr>
        <w:t>Сущность и функции финансов</w:t>
      </w:r>
    </w:p>
    <w:p w:rsidR="00CC01FE" w:rsidRDefault="00CC01FE">
      <w:pPr>
        <w:pStyle w:val="a3"/>
        <w:ind w:firstLine="180"/>
        <w:jc w:val="both"/>
        <w:rPr>
          <w:sz w:val="12"/>
          <w:szCs w:val="20"/>
        </w:rPr>
      </w:pPr>
      <w:r>
        <w:rPr>
          <w:sz w:val="12"/>
          <w:szCs w:val="20"/>
        </w:rPr>
        <w:t>Финансы возникли в условии становления товарно-денежных отношений под влиянием развития государства и его потребностей в ресурсах. Впервые термин стал применяться в 13-15 веках  в Италии. Финансы являются частью экономических отношений. Они опосредствуют процесс общественного воспроизводства, возникают на второй стадии воспроизводства совокупного общественного продукта, когда появляется его денежная форма. Обеспечивают распределение, и перераспределение общественного продукта позволяют сформулировать ресурсы государства, организаций и населения.</w:t>
      </w:r>
    </w:p>
    <w:p w:rsidR="00CC01FE" w:rsidRDefault="00CC01FE">
      <w:pPr>
        <w:ind w:left="360" w:firstLine="180"/>
        <w:jc w:val="both"/>
        <w:rPr>
          <w:sz w:val="12"/>
          <w:szCs w:val="20"/>
        </w:rPr>
      </w:pPr>
      <w:r>
        <w:rPr>
          <w:sz w:val="12"/>
          <w:szCs w:val="20"/>
        </w:rPr>
        <w:t>Финансы как экономическая категория совокупности экономический отношений возникают в процессе образования, распределения  и использования определенных фондов денежных средств, предназначенных для обеспечения общественного воспроизводства.</w:t>
      </w:r>
    </w:p>
    <w:p w:rsidR="00CC01FE" w:rsidRDefault="00CC01FE">
      <w:pPr>
        <w:ind w:left="360" w:firstLine="180"/>
        <w:jc w:val="both"/>
        <w:rPr>
          <w:sz w:val="12"/>
          <w:szCs w:val="20"/>
        </w:rPr>
      </w:pPr>
      <w:r>
        <w:rPr>
          <w:sz w:val="12"/>
          <w:szCs w:val="20"/>
        </w:rPr>
        <w:t>Субъекты финансовых отношений: организации, ПБОЮЛ, работающее население, государство.</w:t>
      </w:r>
    </w:p>
    <w:p w:rsidR="00CC01FE" w:rsidRDefault="00CC01FE">
      <w:pPr>
        <w:ind w:left="360" w:firstLine="180"/>
        <w:jc w:val="both"/>
        <w:rPr>
          <w:sz w:val="12"/>
          <w:szCs w:val="20"/>
        </w:rPr>
      </w:pPr>
      <w:r>
        <w:rPr>
          <w:sz w:val="12"/>
          <w:szCs w:val="20"/>
        </w:rPr>
        <w:t xml:space="preserve">Финансовые отношения носят денежный характер, так как возникают на основе денежного оборота. Имеют распределительный характер-стоимость  общественного продукта распределение по целевому назначению и субъектам финансовых отношений. Материальной основой финансовых отношений является финансовые ресурсы, которые образуются у субъектов, хозяйств и государства, за счет различных видов денежных доходов, отчислений и поступлений. Используются через денежные фонды размещение, воспроизводство, материальное стимулирование работников, на удовлетворение социальных и других потребностей общества. </w:t>
      </w:r>
    </w:p>
    <w:p w:rsidR="00CC01FE" w:rsidRDefault="00CC01FE">
      <w:pPr>
        <w:ind w:left="360" w:firstLine="180"/>
        <w:jc w:val="both"/>
        <w:rPr>
          <w:sz w:val="12"/>
          <w:szCs w:val="20"/>
        </w:rPr>
      </w:pPr>
      <w:r>
        <w:rPr>
          <w:sz w:val="12"/>
          <w:szCs w:val="20"/>
        </w:rPr>
        <w:t>Сущность финансов, как элемента категории проявляется в их функциях</w:t>
      </w:r>
    </w:p>
    <w:p w:rsidR="00CC01FE" w:rsidRDefault="00CC01FE">
      <w:pPr>
        <w:numPr>
          <w:ilvl w:val="0"/>
          <w:numId w:val="2"/>
        </w:numPr>
        <w:tabs>
          <w:tab w:val="clear" w:pos="720"/>
          <w:tab w:val="num" w:pos="900"/>
        </w:tabs>
        <w:ind w:left="900" w:firstLine="180"/>
        <w:jc w:val="both"/>
        <w:rPr>
          <w:sz w:val="12"/>
          <w:szCs w:val="20"/>
        </w:rPr>
      </w:pPr>
      <w:r>
        <w:rPr>
          <w:sz w:val="12"/>
          <w:szCs w:val="20"/>
        </w:rPr>
        <w:t>Формирование денежных фондов – государство через финансовую систему, с помощью налогов мобилизует денежные средства для нужд государства, отдельных регионов.</w:t>
      </w:r>
    </w:p>
    <w:p w:rsidR="00CC01FE" w:rsidRDefault="00CC01FE">
      <w:pPr>
        <w:numPr>
          <w:ilvl w:val="0"/>
          <w:numId w:val="2"/>
        </w:numPr>
        <w:tabs>
          <w:tab w:val="clear" w:pos="720"/>
          <w:tab w:val="num" w:pos="900"/>
        </w:tabs>
        <w:ind w:left="900" w:firstLine="180"/>
        <w:jc w:val="both"/>
        <w:rPr>
          <w:sz w:val="12"/>
          <w:szCs w:val="20"/>
        </w:rPr>
      </w:pPr>
      <w:r>
        <w:rPr>
          <w:sz w:val="12"/>
          <w:szCs w:val="20"/>
        </w:rPr>
        <w:t xml:space="preserve">Распределительная – по средствам финансов происходит перераспределение валового продукта и национального дохода между сферой материального производства и социально-культурной сферой, регионами, отраслями, членами общества, на уровне предприятия формируются фонды. </w:t>
      </w:r>
    </w:p>
    <w:p w:rsidR="00CC01FE" w:rsidRDefault="00CC01FE">
      <w:pPr>
        <w:numPr>
          <w:ilvl w:val="0"/>
          <w:numId w:val="2"/>
        </w:numPr>
        <w:tabs>
          <w:tab w:val="clear" w:pos="720"/>
          <w:tab w:val="num" w:pos="900"/>
        </w:tabs>
        <w:ind w:left="900" w:firstLine="180"/>
        <w:jc w:val="both"/>
        <w:rPr>
          <w:sz w:val="12"/>
          <w:szCs w:val="20"/>
        </w:rPr>
      </w:pPr>
      <w:r>
        <w:rPr>
          <w:sz w:val="12"/>
          <w:szCs w:val="20"/>
        </w:rPr>
        <w:t>Контроль за формированием и использованием денежных фондов. Необходимо для определения своевременного поступления средств, выявление нерационального использования денежных ресурсов, поиска резервов.</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Финансовая система РФ, ее звенья и органы управления</w:t>
      </w:r>
    </w:p>
    <w:p w:rsidR="00CC01FE" w:rsidRDefault="00CC01FE">
      <w:pPr>
        <w:ind w:left="360" w:firstLine="180"/>
        <w:jc w:val="both"/>
        <w:rPr>
          <w:sz w:val="12"/>
          <w:szCs w:val="20"/>
        </w:rPr>
      </w:pPr>
      <w:r>
        <w:rPr>
          <w:sz w:val="12"/>
          <w:szCs w:val="20"/>
        </w:rPr>
        <w:t>Финансовая система- это совокупность сфер и звеньев финансового отношения, взаимосвязанных между собой, посредствам которых осуществляется формы финансового и воспроизводственного процесса.</w:t>
      </w:r>
    </w:p>
    <w:p w:rsidR="00CC01FE" w:rsidRDefault="00CC01FE">
      <w:pPr>
        <w:ind w:left="360" w:firstLine="180"/>
        <w:jc w:val="both"/>
        <w:rPr>
          <w:sz w:val="12"/>
          <w:szCs w:val="20"/>
        </w:rPr>
      </w:pPr>
      <w:r>
        <w:rPr>
          <w:sz w:val="12"/>
          <w:szCs w:val="20"/>
        </w:rPr>
        <w:t>Цель государственных финансов – формирование центральных ресурсов для финансирования потребностей финансов и кредитов, формируются доходы части бюджетов домашних хозяйств, бюджетными сферы.</w:t>
      </w:r>
    </w:p>
    <w:p w:rsidR="00CC01FE" w:rsidRDefault="00CC01FE">
      <w:pPr>
        <w:ind w:left="360" w:firstLine="180"/>
        <w:jc w:val="both"/>
        <w:rPr>
          <w:sz w:val="12"/>
          <w:szCs w:val="20"/>
        </w:rPr>
      </w:pPr>
      <w:r>
        <w:rPr>
          <w:sz w:val="12"/>
          <w:szCs w:val="20"/>
        </w:rPr>
        <w:t>Фонды страхование предназначены для возмещения ущерба нанесенного стихийными бедствиями, выплаты застрахованными лицам материальная обеспеченность при наступлении страховых случаев.</w:t>
      </w:r>
    </w:p>
    <w:p w:rsidR="00CC01FE" w:rsidRDefault="00CC01FE">
      <w:pPr>
        <w:ind w:left="360" w:firstLine="180"/>
        <w:jc w:val="both"/>
        <w:rPr>
          <w:sz w:val="12"/>
          <w:szCs w:val="20"/>
        </w:rPr>
      </w:pPr>
      <w:r>
        <w:rPr>
          <w:sz w:val="12"/>
          <w:szCs w:val="20"/>
        </w:rPr>
        <w:t>Цель финансов предприятий формирование финансовых ресурсов для использования в процессе текущей производственной деятельности, обеспечивают в предстоящем периоде, формирует доходы части домохозяйств и государства.</w:t>
      </w:r>
    </w:p>
    <w:p w:rsidR="00CC01FE" w:rsidRDefault="00CC01FE">
      <w:pPr>
        <w:ind w:left="360" w:firstLine="180"/>
        <w:jc w:val="both"/>
        <w:rPr>
          <w:sz w:val="12"/>
          <w:szCs w:val="20"/>
        </w:rPr>
      </w:pPr>
      <w:r>
        <w:rPr>
          <w:sz w:val="12"/>
          <w:szCs w:val="20"/>
        </w:rPr>
        <w:t>Цель финансов домохозяйств – формируются доходы части общественного бюджета и их использование для текущего потребления и накопления.</w:t>
      </w:r>
    </w:p>
    <w:p w:rsidR="00CC01FE" w:rsidRDefault="00CC01FE">
      <w:pPr>
        <w:ind w:left="360" w:firstLine="180"/>
        <w:jc w:val="both"/>
        <w:rPr>
          <w:sz w:val="12"/>
          <w:szCs w:val="20"/>
        </w:rPr>
      </w:pPr>
      <w:r>
        <w:rPr>
          <w:sz w:val="12"/>
          <w:szCs w:val="20"/>
        </w:rPr>
        <w:t>Для финансов управления и контроля создаются специальные финансовые органы под руководством министерства финансов РФ. Он является федеральным органом исполнительной власти. Его задача проведение единой государственной политики и обеспечение общего руководства организацией финансов в стране. В 1991 году для обеспечения полного поступления налогов в государственный бюджет создается государственная налоговая служба, затем министерство налогов и сборов. Оно имеет право проводить проверку доходов связанных с исчислением и уплатой налогов, приостановление операций по банковским счетам.</w:t>
      </w:r>
    </w:p>
    <w:p w:rsidR="00CC01FE" w:rsidRDefault="00CC01FE">
      <w:pPr>
        <w:ind w:left="360" w:firstLine="180"/>
        <w:jc w:val="both"/>
        <w:rPr>
          <w:sz w:val="12"/>
          <w:szCs w:val="20"/>
        </w:rPr>
      </w:pPr>
      <w:r>
        <w:rPr>
          <w:sz w:val="12"/>
          <w:szCs w:val="20"/>
        </w:rPr>
        <w:t>Задача федерального казначейства – контроль за использование федерального бюджета на местах, сбор, обработка и анализ о состоянии государственных финансов.</w:t>
      </w:r>
    </w:p>
    <w:p w:rsidR="00CC01FE" w:rsidRDefault="00CC01FE">
      <w:pPr>
        <w:ind w:left="360" w:firstLine="180"/>
        <w:jc w:val="both"/>
        <w:rPr>
          <w:sz w:val="12"/>
          <w:szCs w:val="20"/>
        </w:rPr>
      </w:pPr>
      <w:r>
        <w:rPr>
          <w:sz w:val="12"/>
          <w:szCs w:val="20"/>
        </w:rPr>
        <w:t>Счетная палата – контроль за использованием доходных и расходных статей федерального бюджета, по объеме структуре и целевому назначению. Контроль за движением средств бюджета в центральном банке и уполномочивает                      предоставление информации о ходе использования федерального бюджета.</w:t>
      </w:r>
    </w:p>
    <w:p w:rsidR="00CC01FE" w:rsidRDefault="00CC01FE">
      <w:pPr>
        <w:numPr>
          <w:ilvl w:val="0"/>
          <w:numId w:val="1"/>
        </w:numPr>
        <w:tabs>
          <w:tab w:val="num" w:pos="426"/>
        </w:tabs>
        <w:ind w:firstLine="180"/>
        <w:jc w:val="both"/>
        <w:rPr>
          <w:sz w:val="12"/>
          <w:szCs w:val="20"/>
        </w:rPr>
      </w:pPr>
      <w:r>
        <w:rPr>
          <w:sz w:val="12"/>
          <w:szCs w:val="20"/>
        </w:rPr>
        <w:t>Финансовый механизм</w:t>
      </w:r>
    </w:p>
    <w:p w:rsidR="00CC01FE" w:rsidRDefault="00CC01FE">
      <w:pPr>
        <w:ind w:left="360" w:firstLine="180"/>
        <w:jc w:val="both"/>
        <w:rPr>
          <w:sz w:val="12"/>
          <w:szCs w:val="20"/>
        </w:rPr>
      </w:pPr>
      <w:r>
        <w:rPr>
          <w:sz w:val="12"/>
          <w:szCs w:val="20"/>
        </w:rPr>
        <w:t>Финансовых механизм – система установленная государством форм, видов и методов организации финансовых отношений. В зависимости от степени регулирования со стороны государства подразделений.</w:t>
      </w:r>
    </w:p>
    <w:p w:rsidR="00CC01FE" w:rsidRDefault="00CC01FE">
      <w:pPr>
        <w:numPr>
          <w:ilvl w:val="1"/>
          <w:numId w:val="3"/>
        </w:numPr>
        <w:tabs>
          <w:tab w:val="clear" w:pos="1440"/>
          <w:tab w:val="num" w:pos="1080"/>
        </w:tabs>
        <w:ind w:left="1080" w:hanging="180"/>
        <w:jc w:val="both"/>
        <w:rPr>
          <w:sz w:val="12"/>
          <w:szCs w:val="20"/>
        </w:rPr>
      </w:pPr>
      <w:r>
        <w:rPr>
          <w:sz w:val="12"/>
          <w:szCs w:val="20"/>
        </w:rPr>
        <w:t>директивный связан с отношением, в котором непосредственно участвует государство (налоги, государственный кредит, бюджет и т.д.)</w:t>
      </w:r>
    </w:p>
    <w:p w:rsidR="00CC01FE" w:rsidRDefault="00CC01FE">
      <w:pPr>
        <w:numPr>
          <w:ilvl w:val="1"/>
          <w:numId w:val="3"/>
        </w:numPr>
        <w:tabs>
          <w:tab w:val="clear" w:pos="1440"/>
          <w:tab w:val="num" w:pos="1080"/>
        </w:tabs>
        <w:ind w:left="1080" w:hanging="180"/>
        <w:jc w:val="both"/>
        <w:rPr>
          <w:sz w:val="12"/>
          <w:szCs w:val="20"/>
        </w:rPr>
      </w:pPr>
      <w:r>
        <w:rPr>
          <w:sz w:val="12"/>
          <w:szCs w:val="20"/>
        </w:rPr>
        <w:t>Регулирующий – определяет основное направление использования хозяйственных отношений                           не затрагивающие интересы государства.</w:t>
      </w:r>
    </w:p>
    <w:p w:rsidR="00CC01FE" w:rsidRDefault="00CC01FE">
      <w:pPr>
        <w:ind w:left="708" w:firstLine="180"/>
        <w:jc w:val="both"/>
        <w:rPr>
          <w:sz w:val="12"/>
          <w:szCs w:val="20"/>
        </w:rPr>
      </w:pPr>
      <w:r>
        <w:rPr>
          <w:sz w:val="12"/>
          <w:szCs w:val="20"/>
        </w:rPr>
        <w:t>В состав финансового механизма входят:</w:t>
      </w:r>
    </w:p>
    <w:p w:rsidR="00CC01FE" w:rsidRDefault="00CC01FE">
      <w:pPr>
        <w:ind w:left="708" w:firstLine="180"/>
        <w:jc w:val="both"/>
        <w:rPr>
          <w:sz w:val="12"/>
          <w:szCs w:val="20"/>
        </w:rPr>
      </w:pPr>
      <w:r>
        <w:rPr>
          <w:sz w:val="12"/>
          <w:szCs w:val="20"/>
        </w:rPr>
        <w:t>* финансовые инструменты (денежные средства, ценные бумаги, кредитные ресурсы)</w:t>
      </w:r>
    </w:p>
    <w:p w:rsidR="00CC01FE" w:rsidRDefault="00CC01FE">
      <w:pPr>
        <w:ind w:left="708" w:firstLine="180"/>
        <w:jc w:val="both"/>
        <w:rPr>
          <w:sz w:val="12"/>
          <w:szCs w:val="20"/>
        </w:rPr>
      </w:pPr>
      <w:r>
        <w:rPr>
          <w:sz w:val="12"/>
          <w:szCs w:val="20"/>
        </w:rPr>
        <w:t>* финансовые методы – способ воздействия</w:t>
      </w:r>
    </w:p>
    <w:p w:rsidR="00CC01FE" w:rsidRDefault="00CC01FE">
      <w:pPr>
        <w:ind w:left="708" w:firstLine="180"/>
        <w:jc w:val="both"/>
        <w:rPr>
          <w:sz w:val="12"/>
          <w:szCs w:val="20"/>
        </w:rPr>
      </w:pPr>
      <w:r>
        <w:rPr>
          <w:sz w:val="12"/>
          <w:szCs w:val="20"/>
        </w:rPr>
        <w:t>* финансовые отношения на хозяйствующий процесс. Влияет на движение финансовых ресурсов и развитие коммерческих отношений (планирование, прогнозирование, кредитование, налогообложение,  системы расчетов, материальное стимулирование и ответственность страхование, лизинг, залоговые операции, трансфертные операции)</w:t>
      </w:r>
    </w:p>
    <w:p w:rsidR="00CC01FE" w:rsidRDefault="00CC01FE">
      <w:pPr>
        <w:ind w:left="708" w:firstLine="180"/>
        <w:jc w:val="both"/>
        <w:rPr>
          <w:sz w:val="12"/>
          <w:szCs w:val="20"/>
        </w:rPr>
      </w:pPr>
      <w:r>
        <w:rPr>
          <w:sz w:val="12"/>
          <w:szCs w:val="20"/>
        </w:rPr>
        <w:t>* финансовые рычаги и приемы воздействия финансовых механизма, прибыль, доход, финансовые санкции, арендная плата, дивиденды, проценты ставки по ссудам, дисконтирование, инвестиции, формы расчетов, виды кредитов.</w:t>
      </w:r>
    </w:p>
    <w:p w:rsidR="00CC01FE" w:rsidRDefault="00CC01FE">
      <w:pPr>
        <w:ind w:left="708" w:firstLine="180"/>
        <w:jc w:val="both"/>
        <w:rPr>
          <w:sz w:val="12"/>
          <w:szCs w:val="20"/>
        </w:rPr>
      </w:pPr>
      <w:r>
        <w:rPr>
          <w:sz w:val="12"/>
          <w:szCs w:val="20"/>
        </w:rPr>
        <w:t>Правовое обеспечение – законодательные акты, постановления, письма.</w:t>
      </w:r>
    </w:p>
    <w:p w:rsidR="00CC01FE" w:rsidRDefault="00CC01FE">
      <w:pPr>
        <w:ind w:left="708" w:firstLine="180"/>
        <w:jc w:val="both"/>
        <w:rPr>
          <w:sz w:val="12"/>
          <w:szCs w:val="20"/>
        </w:rPr>
      </w:pPr>
      <w:r>
        <w:rPr>
          <w:sz w:val="12"/>
          <w:szCs w:val="20"/>
        </w:rPr>
        <w:t>Нормативное обеспечение – инструментальные нормативы, нормы, методики, указания и т.д.</w:t>
      </w:r>
    </w:p>
    <w:p w:rsidR="00CC01FE" w:rsidRDefault="00CC01FE">
      <w:pPr>
        <w:ind w:left="708" w:firstLine="180"/>
        <w:jc w:val="both"/>
        <w:rPr>
          <w:sz w:val="12"/>
          <w:szCs w:val="20"/>
        </w:rPr>
      </w:pPr>
      <w:r>
        <w:rPr>
          <w:sz w:val="12"/>
          <w:szCs w:val="20"/>
        </w:rPr>
        <w:t>Информационное обеспечение состоит из разного рода и вида экономической, финансовой и прочей информации.</w:t>
      </w:r>
    </w:p>
    <w:p w:rsidR="00CC01FE" w:rsidRDefault="00CC01FE">
      <w:pPr>
        <w:numPr>
          <w:ilvl w:val="0"/>
          <w:numId w:val="1"/>
        </w:numPr>
        <w:tabs>
          <w:tab w:val="num" w:pos="426"/>
        </w:tabs>
        <w:ind w:firstLine="180"/>
        <w:jc w:val="both"/>
        <w:rPr>
          <w:sz w:val="12"/>
          <w:szCs w:val="20"/>
        </w:rPr>
      </w:pPr>
      <w:r>
        <w:rPr>
          <w:sz w:val="12"/>
          <w:szCs w:val="20"/>
        </w:rPr>
        <w:t>Взаимоотношения предприятий с различными звеньями финансовой системы</w:t>
      </w:r>
    </w:p>
    <w:p w:rsidR="00CC01FE" w:rsidRDefault="00CC01FE">
      <w:pPr>
        <w:ind w:left="360" w:firstLine="180"/>
        <w:jc w:val="both"/>
        <w:rPr>
          <w:sz w:val="12"/>
          <w:szCs w:val="20"/>
        </w:rPr>
      </w:pPr>
      <w:r>
        <w:rPr>
          <w:sz w:val="12"/>
          <w:szCs w:val="20"/>
        </w:rPr>
        <w:t>Финансовая деятельность предприятия –организация финансового отношения возникающего у него в процессе работы с другими юридическими и физическими лицами. Является частью денежных отношений, возникающих при движении денежных средств, сопровождающимися формированием и использованием фондов денежных средств. Совокупность финансовых отношений предприятий можно группировать по целевому назначению:</w:t>
      </w:r>
    </w:p>
    <w:p w:rsidR="00CC01FE" w:rsidRDefault="00CC01FE">
      <w:pPr>
        <w:ind w:left="360" w:firstLine="180"/>
        <w:jc w:val="both"/>
        <w:rPr>
          <w:sz w:val="12"/>
          <w:szCs w:val="20"/>
        </w:rPr>
      </w:pPr>
      <w:r>
        <w:rPr>
          <w:sz w:val="12"/>
          <w:szCs w:val="20"/>
        </w:rPr>
        <w:tab/>
        <w:t>Денежные отношения, возникающие при формировании уставного капитала и в целевых фондах внутри хозяйственной казны. Зависят от организационно-провавой формы предприятия.</w:t>
      </w:r>
    </w:p>
    <w:p w:rsidR="00CC01FE" w:rsidRDefault="00CC01FE">
      <w:pPr>
        <w:ind w:left="360" w:firstLine="180"/>
        <w:jc w:val="both"/>
        <w:rPr>
          <w:sz w:val="12"/>
          <w:szCs w:val="20"/>
        </w:rPr>
      </w:pPr>
      <w:r>
        <w:rPr>
          <w:sz w:val="12"/>
          <w:szCs w:val="20"/>
        </w:rPr>
        <w:tab/>
        <w:t>Денежные отношения с другими предприятиями, связанные с куплей-продажей товарно-материальных ценностей, уплатой и получением штрафов, внесением денежных средств в уставный капитал других предприятий, участие в распределении прибыли от совместной деятельности с другими предприятиями.</w:t>
      </w:r>
    </w:p>
    <w:p w:rsidR="00CC01FE" w:rsidRDefault="00CC01FE">
      <w:pPr>
        <w:ind w:left="360" w:firstLine="180"/>
        <w:jc w:val="both"/>
        <w:rPr>
          <w:sz w:val="12"/>
          <w:szCs w:val="20"/>
        </w:rPr>
      </w:pPr>
      <w:r>
        <w:rPr>
          <w:sz w:val="12"/>
          <w:szCs w:val="20"/>
        </w:rPr>
        <w:t>Денежные отношения между предприятием и финансовой системой по уплате налогов в бюджет и внебюджетные фонды, штрафные санкции при использовании этих фондов (ассигнования из бюджета, дотации, субсидии)</w:t>
      </w:r>
    </w:p>
    <w:p w:rsidR="00CC01FE" w:rsidRDefault="00CC01FE">
      <w:pPr>
        <w:ind w:left="360" w:firstLine="180"/>
        <w:jc w:val="both"/>
        <w:rPr>
          <w:sz w:val="12"/>
          <w:szCs w:val="20"/>
        </w:rPr>
      </w:pPr>
      <w:r>
        <w:rPr>
          <w:sz w:val="12"/>
          <w:szCs w:val="20"/>
        </w:rPr>
        <w:t>Денежные отношения между предприятием и банками по расчета за банковские услуги, при получении и возврате кредитов, уплате процентов за предоставленные кредиты, внесение средств на депозиты, получение процента по ним.</w:t>
      </w:r>
    </w:p>
    <w:p w:rsidR="00CC01FE" w:rsidRDefault="00CC01FE">
      <w:pPr>
        <w:ind w:left="360" w:firstLine="180"/>
        <w:jc w:val="both"/>
        <w:rPr>
          <w:sz w:val="12"/>
          <w:szCs w:val="20"/>
        </w:rPr>
      </w:pPr>
      <w:r>
        <w:rPr>
          <w:sz w:val="12"/>
          <w:szCs w:val="20"/>
        </w:rPr>
        <w:t>Денежные отношения между предприятиями и страховыми компаниями, по страхованию коммерческих и финансовых рисков, имущества, отдельных категорий работников.</w:t>
      </w:r>
    </w:p>
    <w:p w:rsidR="00CC01FE" w:rsidRDefault="00CC01FE">
      <w:pPr>
        <w:ind w:left="360" w:firstLine="180"/>
        <w:jc w:val="both"/>
        <w:rPr>
          <w:sz w:val="12"/>
          <w:szCs w:val="20"/>
        </w:rPr>
      </w:pPr>
      <w:r>
        <w:rPr>
          <w:sz w:val="12"/>
          <w:szCs w:val="20"/>
        </w:rPr>
        <w:t>Денежные отношения с товарными и фондовыми биржами по операциям с производственными и финансовыми активами.</w:t>
      </w:r>
    </w:p>
    <w:p w:rsidR="00CC01FE" w:rsidRDefault="00CC01FE">
      <w:pPr>
        <w:ind w:left="360" w:firstLine="180"/>
        <w:jc w:val="both"/>
        <w:rPr>
          <w:sz w:val="12"/>
          <w:szCs w:val="20"/>
        </w:rPr>
      </w:pPr>
      <w:r>
        <w:rPr>
          <w:sz w:val="12"/>
          <w:szCs w:val="20"/>
        </w:rPr>
        <w:t>Денежные отношения с филиалами и дочерними предприятиями по формированию основных и оборотных средств, финансовых расходов, распределении и перераспределении прибыли.</w:t>
      </w:r>
    </w:p>
    <w:p w:rsidR="00CC01FE" w:rsidRDefault="00CC01FE">
      <w:pPr>
        <w:ind w:left="360" w:firstLine="180"/>
        <w:jc w:val="both"/>
        <w:rPr>
          <w:sz w:val="12"/>
          <w:szCs w:val="20"/>
        </w:rPr>
      </w:pPr>
      <w:r>
        <w:rPr>
          <w:sz w:val="12"/>
          <w:szCs w:val="20"/>
        </w:rPr>
        <w:t>Денежные средства с работниками по оплате труда, начисление дивидендов, удержание и перечисления НДФЛ (налог на доходы физических лиц) по поручению налоговых служб.</w:t>
      </w:r>
    </w:p>
    <w:p w:rsidR="00CC01FE" w:rsidRDefault="00CC01FE">
      <w:pPr>
        <w:ind w:left="360" w:firstLine="180"/>
        <w:jc w:val="both"/>
        <w:rPr>
          <w:sz w:val="12"/>
          <w:szCs w:val="20"/>
        </w:rPr>
      </w:pPr>
      <w:r>
        <w:rPr>
          <w:sz w:val="12"/>
          <w:szCs w:val="20"/>
        </w:rPr>
        <w:t>Денежные отношения с акционерами, не являющимися членами трудового коллектива.</w:t>
      </w:r>
    </w:p>
    <w:p w:rsidR="00CC01FE" w:rsidRDefault="00CC01FE">
      <w:pPr>
        <w:ind w:left="360" w:firstLine="180"/>
        <w:jc w:val="both"/>
        <w:rPr>
          <w:sz w:val="12"/>
          <w:szCs w:val="20"/>
        </w:rPr>
      </w:pPr>
      <w:r>
        <w:rPr>
          <w:sz w:val="12"/>
          <w:szCs w:val="20"/>
        </w:rPr>
        <w:t>Отношения с аудиторскими фирмами, вышестоящими организациями и т.д.</w:t>
      </w:r>
    </w:p>
    <w:p w:rsidR="00CC01FE" w:rsidRDefault="00CC01FE">
      <w:pPr>
        <w:numPr>
          <w:ilvl w:val="0"/>
          <w:numId w:val="1"/>
        </w:numPr>
        <w:tabs>
          <w:tab w:val="num" w:pos="426"/>
        </w:tabs>
        <w:ind w:firstLine="180"/>
        <w:jc w:val="both"/>
        <w:rPr>
          <w:sz w:val="12"/>
          <w:szCs w:val="20"/>
        </w:rPr>
      </w:pPr>
      <w:r>
        <w:rPr>
          <w:sz w:val="12"/>
          <w:szCs w:val="20"/>
        </w:rPr>
        <w:t>Понятие и структура финансового рынка</w:t>
      </w:r>
    </w:p>
    <w:p w:rsidR="00CC01FE" w:rsidRDefault="00CC01FE">
      <w:pPr>
        <w:ind w:left="360" w:firstLine="180"/>
        <w:jc w:val="both"/>
        <w:rPr>
          <w:sz w:val="12"/>
          <w:szCs w:val="20"/>
        </w:rPr>
      </w:pPr>
      <w:r>
        <w:rPr>
          <w:sz w:val="12"/>
          <w:szCs w:val="20"/>
        </w:rPr>
        <w:t>Финансовая деятельность предприятий неразрывно связана с функционированием финансового рынка</w:t>
      </w:r>
    </w:p>
    <w:p w:rsidR="00CC01FE" w:rsidRDefault="00CC01FE">
      <w:pPr>
        <w:ind w:left="360" w:firstLine="180"/>
        <w:jc w:val="both"/>
        <w:rPr>
          <w:sz w:val="12"/>
          <w:szCs w:val="20"/>
        </w:rPr>
      </w:pPr>
      <w:r>
        <w:rPr>
          <w:sz w:val="12"/>
          <w:szCs w:val="20"/>
        </w:rPr>
        <w:t>Финансовый рынок – рынок на котором объектом купли-продажи выступают разнообразных финансовые инструменты и услуги (ценные бумаги, валюты, кредиты на ресурсы и т.д.)</w:t>
      </w:r>
    </w:p>
    <w:p w:rsidR="00CC01FE" w:rsidRDefault="00CC01FE">
      <w:pPr>
        <w:ind w:left="360" w:firstLine="180"/>
        <w:jc w:val="both"/>
        <w:rPr>
          <w:sz w:val="12"/>
          <w:szCs w:val="20"/>
        </w:rPr>
      </w:pPr>
      <w:r>
        <w:rPr>
          <w:sz w:val="12"/>
          <w:szCs w:val="20"/>
        </w:rPr>
        <w:t>Его функции:</w:t>
      </w:r>
    </w:p>
    <w:p w:rsidR="00CC01FE" w:rsidRDefault="00CC01FE">
      <w:pPr>
        <w:ind w:left="360" w:firstLine="180"/>
        <w:jc w:val="both"/>
        <w:rPr>
          <w:sz w:val="12"/>
          <w:szCs w:val="20"/>
        </w:rPr>
      </w:pPr>
      <w:r>
        <w:rPr>
          <w:sz w:val="12"/>
          <w:szCs w:val="20"/>
        </w:rPr>
        <w:t>- мобилизация временно свободного капитала</w:t>
      </w:r>
    </w:p>
    <w:p w:rsidR="00CC01FE" w:rsidRDefault="00CC01FE">
      <w:pPr>
        <w:ind w:left="360" w:firstLine="180"/>
        <w:jc w:val="both"/>
        <w:rPr>
          <w:sz w:val="12"/>
          <w:szCs w:val="20"/>
        </w:rPr>
      </w:pPr>
      <w:r>
        <w:rPr>
          <w:sz w:val="12"/>
          <w:szCs w:val="20"/>
        </w:rPr>
        <w:t>- распределение аккумулятивной свободного капитала между его потребителями</w:t>
      </w:r>
    </w:p>
    <w:p w:rsidR="00CC01FE" w:rsidRDefault="00CC01FE">
      <w:pPr>
        <w:ind w:left="360" w:firstLine="180"/>
        <w:jc w:val="both"/>
        <w:rPr>
          <w:sz w:val="12"/>
          <w:szCs w:val="20"/>
        </w:rPr>
      </w:pPr>
      <w:r>
        <w:rPr>
          <w:sz w:val="12"/>
          <w:szCs w:val="20"/>
        </w:rPr>
        <w:t>- формирование рынка ценностей по отдельным финансовым инструментам и услугам</w:t>
      </w:r>
    </w:p>
    <w:p w:rsidR="00CC01FE" w:rsidRDefault="00CC01FE">
      <w:pPr>
        <w:ind w:left="360" w:firstLine="180"/>
        <w:jc w:val="both"/>
        <w:rPr>
          <w:sz w:val="12"/>
          <w:szCs w:val="20"/>
        </w:rPr>
      </w:pPr>
      <w:r>
        <w:rPr>
          <w:sz w:val="12"/>
          <w:szCs w:val="20"/>
        </w:rPr>
        <w:t>- осуществление посредничества между продавцом и покупателем финансовых инструментов</w:t>
      </w:r>
    </w:p>
    <w:p w:rsidR="00CC01FE" w:rsidRDefault="00CC01FE">
      <w:pPr>
        <w:ind w:left="360" w:firstLine="180"/>
        <w:jc w:val="both"/>
        <w:rPr>
          <w:sz w:val="12"/>
          <w:szCs w:val="20"/>
        </w:rPr>
      </w:pPr>
      <w:r>
        <w:rPr>
          <w:sz w:val="12"/>
          <w:szCs w:val="20"/>
        </w:rPr>
        <w:t>- формирование условий снижения финансовых и коммерческих рынков</w:t>
      </w:r>
    </w:p>
    <w:p w:rsidR="00CC01FE" w:rsidRDefault="00CC01FE">
      <w:pPr>
        <w:ind w:left="360" w:firstLine="180"/>
        <w:jc w:val="both"/>
        <w:rPr>
          <w:sz w:val="12"/>
          <w:szCs w:val="20"/>
        </w:rPr>
      </w:pPr>
      <w:r>
        <w:rPr>
          <w:sz w:val="12"/>
          <w:szCs w:val="20"/>
        </w:rPr>
        <w:t>- ускорение оборота капитала для развития экономического процесса в обществе.</w:t>
      </w:r>
    </w:p>
    <w:p w:rsidR="00CC01FE" w:rsidRDefault="00CC01FE">
      <w:pPr>
        <w:ind w:left="360" w:firstLine="180"/>
        <w:jc w:val="both"/>
        <w:rPr>
          <w:sz w:val="12"/>
          <w:szCs w:val="20"/>
        </w:rPr>
      </w:pPr>
    </w:p>
    <w:p w:rsidR="00CC01FE" w:rsidRDefault="00CC01FE">
      <w:pPr>
        <w:ind w:left="360" w:firstLine="180"/>
        <w:jc w:val="both"/>
        <w:rPr>
          <w:sz w:val="12"/>
          <w:szCs w:val="20"/>
        </w:rPr>
      </w:pPr>
      <w:r>
        <w:rPr>
          <w:sz w:val="12"/>
          <w:szCs w:val="20"/>
        </w:rPr>
        <w:t>Классификация финансовых рынков.</w:t>
      </w:r>
    </w:p>
    <w:p w:rsidR="00CC01FE" w:rsidRDefault="00CC01FE">
      <w:pPr>
        <w:ind w:left="360" w:firstLine="180"/>
        <w:jc w:val="both"/>
        <w:rPr>
          <w:sz w:val="12"/>
          <w:szCs w:val="20"/>
        </w:rPr>
      </w:pPr>
    </w:p>
    <w:p w:rsidR="00CC01FE" w:rsidRDefault="00CC01FE">
      <w:pPr>
        <w:numPr>
          <w:ilvl w:val="0"/>
          <w:numId w:val="4"/>
        </w:numPr>
        <w:ind w:firstLine="180"/>
        <w:jc w:val="both"/>
        <w:rPr>
          <w:sz w:val="12"/>
          <w:szCs w:val="20"/>
        </w:rPr>
      </w:pPr>
      <w:r>
        <w:rPr>
          <w:sz w:val="12"/>
          <w:szCs w:val="20"/>
        </w:rPr>
        <w:t>По видам обращения финансовых активов</w:t>
      </w:r>
    </w:p>
    <w:p w:rsidR="00CC01FE" w:rsidRDefault="00CC01FE">
      <w:pPr>
        <w:numPr>
          <w:ilvl w:val="1"/>
          <w:numId w:val="3"/>
        </w:numPr>
        <w:ind w:firstLine="180"/>
        <w:jc w:val="both"/>
        <w:rPr>
          <w:sz w:val="12"/>
          <w:szCs w:val="20"/>
        </w:rPr>
      </w:pPr>
      <w:r>
        <w:rPr>
          <w:sz w:val="12"/>
          <w:szCs w:val="20"/>
        </w:rPr>
        <w:t>кредитный рынок – (рынок ссудного капитала) – объекты купли-продажи – свободные кредитные ресурсы на условиях возвратности и уплаты процентов (переводные векселя, аккредитивы, чеки)</w:t>
      </w:r>
    </w:p>
    <w:p w:rsidR="00CC01FE" w:rsidRDefault="00CC01FE">
      <w:pPr>
        <w:numPr>
          <w:ilvl w:val="1"/>
          <w:numId w:val="3"/>
        </w:numPr>
        <w:ind w:firstLine="180"/>
        <w:jc w:val="both"/>
        <w:rPr>
          <w:sz w:val="12"/>
          <w:szCs w:val="20"/>
        </w:rPr>
      </w:pPr>
      <w:r>
        <w:rPr>
          <w:sz w:val="12"/>
          <w:szCs w:val="20"/>
        </w:rPr>
        <w:t>Рынок ценных бумаг (фондовый) объектом купли-продажи являются все виды ценных бумаг имитированных (выпущенных) предприятиями, государством, различными институтами. Улучшает процесс инвестирования временно свободных финансовых ресурсов.</w:t>
      </w:r>
    </w:p>
    <w:p w:rsidR="00CC01FE" w:rsidRDefault="00CC01FE">
      <w:pPr>
        <w:numPr>
          <w:ilvl w:val="1"/>
          <w:numId w:val="3"/>
        </w:numPr>
        <w:ind w:firstLine="180"/>
        <w:jc w:val="both"/>
        <w:rPr>
          <w:sz w:val="12"/>
          <w:szCs w:val="20"/>
        </w:rPr>
      </w:pPr>
      <w:r>
        <w:rPr>
          <w:sz w:val="12"/>
          <w:szCs w:val="20"/>
        </w:rPr>
        <w:t>Валютный рынок – объектом купли – продажи является иностранная валюта и финансовые инструмент обеспечивающие операции с валютой. Удовлетворение потребностей хозяйственных субъектов в иностранной валюте для осуществления внешнеэкономических операций, снижения финансовых рисков, валютные операции, устанавливаемый валютный курс по видам валют.</w:t>
      </w:r>
    </w:p>
    <w:p w:rsidR="00CC01FE" w:rsidRDefault="00CC01FE">
      <w:pPr>
        <w:numPr>
          <w:ilvl w:val="1"/>
          <w:numId w:val="3"/>
        </w:numPr>
        <w:ind w:firstLine="180"/>
        <w:jc w:val="both"/>
        <w:rPr>
          <w:sz w:val="12"/>
          <w:szCs w:val="20"/>
        </w:rPr>
      </w:pPr>
      <w:r>
        <w:rPr>
          <w:sz w:val="12"/>
          <w:szCs w:val="20"/>
        </w:rPr>
        <w:t>Рынок золота – объектом купли – продажи являются драгоценные металлы и компании осуществляемые по страховании финансовых активов, осуществляемые финансово-спекулятивные сделки, удовлетворяющие потребности в промышленном, бытовом употреблении этих металлов и камней.</w:t>
      </w:r>
    </w:p>
    <w:p w:rsidR="00CC01FE" w:rsidRDefault="00CC01FE">
      <w:pPr>
        <w:numPr>
          <w:ilvl w:val="0"/>
          <w:numId w:val="4"/>
        </w:numPr>
        <w:ind w:firstLine="180"/>
        <w:jc w:val="both"/>
        <w:rPr>
          <w:sz w:val="12"/>
          <w:szCs w:val="20"/>
        </w:rPr>
      </w:pPr>
      <w:r>
        <w:rPr>
          <w:sz w:val="12"/>
          <w:szCs w:val="20"/>
        </w:rPr>
        <w:t xml:space="preserve">По организационным формам функционирования рынков </w:t>
      </w:r>
    </w:p>
    <w:p w:rsidR="00CC01FE" w:rsidRDefault="00CC01FE">
      <w:pPr>
        <w:numPr>
          <w:ilvl w:val="1"/>
          <w:numId w:val="3"/>
        </w:numPr>
        <w:ind w:firstLine="180"/>
        <w:jc w:val="both"/>
        <w:rPr>
          <w:sz w:val="12"/>
          <w:szCs w:val="20"/>
        </w:rPr>
      </w:pPr>
      <w:r>
        <w:rPr>
          <w:sz w:val="12"/>
          <w:szCs w:val="20"/>
        </w:rPr>
        <w:t>Организованно-биржевой рынок – обеспечивает концентрацию спроса и предложения в одном месте, устанавливает объективную систему цен на финансовые инструменты и услуги, проверяет финансовое состояние систем товаров, ценных бумаг,  допускает к торговли, процедура торговли носит открытый характер, гарантирует исполнение торговых сделок.</w:t>
      </w:r>
    </w:p>
    <w:p w:rsidR="00CC01FE" w:rsidRDefault="00CC01FE">
      <w:pPr>
        <w:numPr>
          <w:ilvl w:val="1"/>
          <w:numId w:val="3"/>
        </w:numPr>
        <w:ind w:firstLine="180"/>
        <w:jc w:val="both"/>
        <w:rPr>
          <w:sz w:val="12"/>
          <w:szCs w:val="20"/>
        </w:rPr>
      </w:pPr>
      <w:r>
        <w:rPr>
          <w:sz w:val="12"/>
          <w:szCs w:val="20"/>
        </w:rPr>
        <w:t>Не организованный (внебиржевой, уличный рынок) – осуществляет операции с теми же финансовыми инструментами, сделки по которым не регистрируются на бирже. Уровень финансового риска выше, снижен уровень юридической защищенности покупателя, снижается уровень их информированности.</w:t>
      </w:r>
    </w:p>
    <w:p w:rsidR="00CC01FE" w:rsidRDefault="00CC01FE">
      <w:pPr>
        <w:numPr>
          <w:ilvl w:val="0"/>
          <w:numId w:val="4"/>
        </w:numPr>
        <w:ind w:firstLine="180"/>
        <w:jc w:val="both"/>
        <w:rPr>
          <w:sz w:val="12"/>
          <w:szCs w:val="20"/>
        </w:rPr>
      </w:pPr>
      <w:r>
        <w:rPr>
          <w:sz w:val="12"/>
          <w:szCs w:val="20"/>
        </w:rPr>
        <w:t>По региональному признаку:</w:t>
      </w:r>
    </w:p>
    <w:p w:rsidR="00CC01FE" w:rsidRDefault="00CC01FE">
      <w:pPr>
        <w:numPr>
          <w:ilvl w:val="1"/>
          <w:numId w:val="3"/>
        </w:numPr>
        <w:tabs>
          <w:tab w:val="clear" w:pos="1440"/>
          <w:tab w:val="num" w:pos="1980"/>
        </w:tabs>
        <w:ind w:left="1980" w:firstLine="180"/>
        <w:jc w:val="both"/>
        <w:rPr>
          <w:sz w:val="12"/>
          <w:szCs w:val="20"/>
        </w:rPr>
      </w:pPr>
      <w:r>
        <w:rPr>
          <w:sz w:val="12"/>
          <w:szCs w:val="20"/>
        </w:rPr>
        <w:t>местный финансовый рынок</w:t>
      </w:r>
    </w:p>
    <w:p w:rsidR="00CC01FE" w:rsidRDefault="00CC01FE">
      <w:pPr>
        <w:numPr>
          <w:ilvl w:val="1"/>
          <w:numId w:val="3"/>
        </w:numPr>
        <w:tabs>
          <w:tab w:val="clear" w:pos="1440"/>
          <w:tab w:val="num" w:pos="1980"/>
        </w:tabs>
        <w:ind w:left="1980" w:firstLine="180"/>
        <w:jc w:val="both"/>
        <w:rPr>
          <w:sz w:val="12"/>
          <w:szCs w:val="20"/>
        </w:rPr>
      </w:pPr>
      <w:r>
        <w:rPr>
          <w:sz w:val="12"/>
          <w:szCs w:val="20"/>
        </w:rPr>
        <w:t>региональный финансовый рынок</w:t>
      </w:r>
    </w:p>
    <w:p w:rsidR="00CC01FE" w:rsidRDefault="00CC01FE">
      <w:pPr>
        <w:numPr>
          <w:ilvl w:val="1"/>
          <w:numId w:val="3"/>
        </w:numPr>
        <w:tabs>
          <w:tab w:val="clear" w:pos="1440"/>
          <w:tab w:val="num" w:pos="1980"/>
        </w:tabs>
        <w:ind w:left="1980" w:firstLine="180"/>
        <w:jc w:val="both"/>
        <w:rPr>
          <w:sz w:val="12"/>
          <w:szCs w:val="20"/>
        </w:rPr>
      </w:pPr>
      <w:r>
        <w:rPr>
          <w:sz w:val="12"/>
          <w:szCs w:val="20"/>
        </w:rPr>
        <w:t>национальный</w:t>
      </w:r>
    </w:p>
    <w:p w:rsidR="00CC01FE" w:rsidRDefault="00CC01FE">
      <w:pPr>
        <w:numPr>
          <w:ilvl w:val="1"/>
          <w:numId w:val="3"/>
        </w:numPr>
        <w:tabs>
          <w:tab w:val="clear" w:pos="1440"/>
          <w:tab w:val="num" w:pos="1980"/>
        </w:tabs>
        <w:ind w:left="1980" w:firstLine="180"/>
        <w:jc w:val="both"/>
        <w:rPr>
          <w:sz w:val="12"/>
          <w:szCs w:val="20"/>
        </w:rPr>
      </w:pPr>
      <w:r>
        <w:rPr>
          <w:sz w:val="12"/>
          <w:szCs w:val="20"/>
        </w:rPr>
        <w:t>мировой</w:t>
      </w:r>
    </w:p>
    <w:p w:rsidR="00CC01FE" w:rsidRDefault="00CC01FE">
      <w:pPr>
        <w:numPr>
          <w:ilvl w:val="0"/>
          <w:numId w:val="4"/>
        </w:numPr>
        <w:tabs>
          <w:tab w:val="num" w:pos="1980"/>
        </w:tabs>
        <w:ind w:left="1980" w:firstLine="180"/>
        <w:jc w:val="both"/>
        <w:rPr>
          <w:sz w:val="12"/>
          <w:szCs w:val="20"/>
        </w:rPr>
      </w:pPr>
      <w:r>
        <w:rPr>
          <w:sz w:val="12"/>
          <w:szCs w:val="20"/>
        </w:rPr>
        <w:t>По условиям обращения финансовых инструментов:</w:t>
      </w:r>
    </w:p>
    <w:p w:rsidR="00CC01FE" w:rsidRDefault="00CC01FE">
      <w:pPr>
        <w:numPr>
          <w:ilvl w:val="1"/>
          <w:numId w:val="3"/>
        </w:numPr>
        <w:tabs>
          <w:tab w:val="clear" w:pos="1440"/>
          <w:tab w:val="num" w:pos="1980"/>
        </w:tabs>
        <w:ind w:left="1980" w:firstLine="180"/>
        <w:jc w:val="both"/>
        <w:rPr>
          <w:sz w:val="12"/>
          <w:szCs w:val="20"/>
        </w:rPr>
      </w:pPr>
      <w:r>
        <w:rPr>
          <w:sz w:val="12"/>
          <w:szCs w:val="20"/>
        </w:rPr>
        <w:t>первичный рынок – осуществляет первичное размещение эмиссии ценных бумаг</w:t>
      </w:r>
    </w:p>
    <w:p w:rsidR="00CC01FE" w:rsidRDefault="00CC01FE">
      <w:pPr>
        <w:numPr>
          <w:ilvl w:val="1"/>
          <w:numId w:val="3"/>
        </w:numPr>
        <w:tabs>
          <w:tab w:val="clear" w:pos="1440"/>
          <w:tab w:val="num" w:pos="1980"/>
        </w:tabs>
        <w:ind w:left="1980" w:firstLine="180"/>
        <w:jc w:val="both"/>
        <w:rPr>
          <w:sz w:val="12"/>
          <w:szCs w:val="20"/>
        </w:rPr>
      </w:pPr>
      <w:r>
        <w:rPr>
          <w:sz w:val="12"/>
          <w:szCs w:val="20"/>
        </w:rPr>
        <w:t>вторичный рынок – постоянное обращение ценных бумаг, проданных ранее на первичном рынке, обеспечивает ликвидность ценных бумаг, распределение финансовых рисков, установление курсовой стоимости ценных бумаг.</w:t>
      </w:r>
    </w:p>
    <w:p w:rsidR="00CC01FE" w:rsidRDefault="00CC01FE">
      <w:pPr>
        <w:jc w:val="both"/>
        <w:rPr>
          <w:sz w:val="12"/>
          <w:szCs w:val="20"/>
          <w:lang w:val="en-US"/>
        </w:rPr>
      </w:pPr>
    </w:p>
    <w:p w:rsidR="00CC01FE" w:rsidRDefault="00CC01FE">
      <w:pPr>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Сущность и виды денег</w:t>
      </w:r>
    </w:p>
    <w:p w:rsidR="00CC01FE" w:rsidRDefault="00CC01FE">
      <w:pPr>
        <w:ind w:left="360" w:firstLine="180"/>
        <w:jc w:val="both"/>
        <w:rPr>
          <w:sz w:val="12"/>
          <w:szCs w:val="20"/>
        </w:rPr>
      </w:pPr>
      <w:r>
        <w:rPr>
          <w:sz w:val="12"/>
          <w:szCs w:val="20"/>
        </w:rPr>
        <w:t>Деньги – специфическое финансовое средство, используется для покупки других средств, признается всеми как средство обращения, которое принимают в обмен на товары и может использоваться для накопления богатства и использоваться в будущем. Является особым видом товара, служащим всеобщим эквивалентом, натуральная форма денег срастается с общественной функцией всеобщего эквивалента. Деньги являются связующим звеном между всеми хозяйствующими субъектами стимулирующими развитие производства, опосредствуют движение товаров и услуг. Деньги имеют товарное происхождение, с развитием обмена сменялись различные формы стоимости (простая, случайная, полная(развернутая) всеобщая, денежная)</w:t>
      </w:r>
    </w:p>
    <w:p w:rsidR="00CC01FE" w:rsidRDefault="00CC01FE">
      <w:pPr>
        <w:ind w:left="360" w:firstLine="180"/>
        <w:jc w:val="both"/>
        <w:rPr>
          <w:sz w:val="12"/>
          <w:szCs w:val="20"/>
        </w:rPr>
      </w:pPr>
    </w:p>
    <w:p w:rsidR="00CC01FE" w:rsidRDefault="00CC01FE">
      <w:pPr>
        <w:ind w:left="360" w:firstLine="180"/>
        <w:jc w:val="both"/>
        <w:rPr>
          <w:sz w:val="12"/>
          <w:szCs w:val="20"/>
        </w:rPr>
      </w:pPr>
      <w:r>
        <w:rPr>
          <w:sz w:val="12"/>
          <w:szCs w:val="20"/>
        </w:rPr>
        <w:t>Виды денег:</w:t>
      </w:r>
    </w:p>
    <w:p w:rsidR="00CC01FE" w:rsidRDefault="00CC01FE">
      <w:pPr>
        <w:ind w:left="360" w:firstLine="180"/>
        <w:jc w:val="both"/>
        <w:rPr>
          <w:sz w:val="12"/>
          <w:szCs w:val="20"/>
        </w:rPr>
      </w:pPr>
      <w:r>
        <w:rPr>
          <w:sz w:val="12"/>
          <w:szCs w:val="20"/>
        </w:rPr>
        <w:t>- металлические монеты – слиток металла определенной формы, вес и проба которого         подтверждены поставленным на нем штампом государства</w:t>
      </w:r>
    </w:p>
    <w:p w:rsidR="00CC01FE" w:rsidRDefault="00CC01FE">
      <w:pPr>
        <w:ind w:left="360" w:firstLine="180"/>
        <w:jc w:val="both"/>
        <w:rPr>
          <w:sz w:val="12"/>
          <w:szCs w:val="20"/>
        </w:rPr>
      </w:pPr>
      <w:r>
        <w:rPr>
          <w:sz w:val="12"/>
          <w:szCs w:val="20"/>
        </w:rPr>
        <w:t>- бумажные деньги –представители полноценных денег, не имеют стоимости, снабжены государственным принудительным курсом, приобретая представительскую стоимость в обращении, выполняют роль покупного или продажного средства. Эмитентами бумажных денег в РФ является Центральный Банк. Эмиссионный доход, как разница между наличной стоимостью выпущенных бумажных денег и стоимостью их выпуска является важным элементом государственного дохода.</w:t>
      </w:r>
    </w:p>
    <w:p w:rsidR="00CC01FE" w:rsidRDefault="00CC01FE">
      <w:pPr>
        <w:ind w:left="360" w:firstLine="180"/>
        <w:jc w:val="both"/>
        <w:rPr>
          <w:sz w:val="12"/>
          <w:szCs w:val="20"/>
        </w:rPr>
      </w:pPr>
      <w:r>
        <w:rPr>
          <w:sz w:val="12"/>
          <w:szCs w:val="20"/>
        </w:rPr>
        <w:t>- кредитные деньги – прошли развитие – вексель(письменное обязательство должника), акцептовый вексель (имеет гарантию со стороны банка), банкнота, как электронные деньги, кредитные карточки.</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Функции денег</w:t>
      </w:r>
    </w:p>
    <w:p w:rsidR="00CC01FE" w:rsidRDefault="00CC01FE">
      <w:pPr>
        <w:ind w:left="360" w:firstLine="180"/>
        <w:jc w:val="both"/>
        <w:rPr>
          <w:sz w:val="12"/>
          <w:szCs w:val="20"/>
        </w:rPr>
      </w:pPr>
      <w:r>
        <w:rPr>
          <w:sz w:val="12"/>
          <w:szCs w:val="20"/>
        </w:rPr>
        <w:t>Деньги обслуживают процесс обращения посредствам выполнения ими следующих функций:</w:t>
      </w:r>
    </w:p>
    <w:p w:rsidR="00CC01FE" w:rsidRDefault="00CC01FE">
      <w:pPr>
        <w:numPr>
          <w:ilvl w:val="1"/>
          <w:numId w:val="3"/>
        </w:numPr>
        <w:tabs>
          <w:tab w:val="clear" w:pos="1440"/>
          <w:tab w:val="num" w:pos="1980"/>
        </w:tabs>
        <w:ind w:left="1980" w:firstLine="180"/>
        <w:jc w:val="both"/>
        <w:rPr>
          <w:sz w:val="12"/>
          <w:szCs w:val="20"/>
        </w:rPr>
      </w:pPr>
      <w:r>
        <w:rPr>
          <w:sz w:val="12"/>
          <w:szCs w:val="20"/>
        </w:rPr>
        <w:t>мера стоимости</w:t>
      </w:r>
    </w:p>
    <w:p w:rsidR="00CC01FE" w:rsidRDefault="00CC01FE">
      <w:pPr>
        <w:numPr>
          <w:ilvl w:val="1"/>
          <w:numId w:val="3"/>
        </w:numPr>
        <w:tabs>
          <w:tab w:val="clear" w:pos="1440"/>
          <w:tab w:val="num" w:pos="1980"/>
        </w:tabs>
        <w:ind w:left="1980" w:firstLine="180"/>
        <w:jc w:val="both"/>
        <w:rPr>
          <w:sz w:val="12"/>
          <w:szCs w:val="20"/>
        </w:rPr>
      </w:pPr>
      <w:r>
        <w:rPr>
          <w:sz w:val="12"/>
          <w:szCs w:val="20"/>
        </w:rPr>
        <w:t>средство обращения</w:t>
      </w:r>
    </w:p>
    <w:p w:rsidR="00CC01FE" w:rsidRDefault="00CC01FE">
      <w:pPr>
        <w:numPr>
          <w:ilvl w:val="1"/>
          <w:numId w:val="3"/>
        </w:numPr>
        <w:tabs>
          <w:tab w:val="clear" w:pos="1440"/>
          <w:tab w:val="num" w:pos="1980"/>
        </w:tabs>
        <w:ind w:left="1980" w:firstLine="180"/>
        <w:jc w:val="both"/>
        <w:rPr>
          <w:sz w:val="12"/>
          <w:szCs w:val="20"/>
        </w:rPr>
      </w:pPr>
      <w:r>
        <w:rPr>
          <w:sz w:val="12"/>
          <w:szCs w:val="20"/>
        </w:rPr>
        <w:t>средство платежа</w:t>
      </w:r>
    </w:p>
    <w:p w:rsidR="00CC01FE" w:rsidRDefault="00CC01FE">
      <w:pPr>
        <w:numPr>
          <w:ilvl w:val="1"/>
          <w:numId w:val="3"/>
        </w:numPr>
        <w:tabs>
          <w:tab w:val="clear" w:pos="1440"/>
          <w:tab w:val="num" w:pos="1980"/>
        </w:tabs>
        <w:ind w:left="1980" w:firstLine="180"/>
        <w:jc w:val="both"/>
        <w:rPr>
          <w:sz w:val="12"/>
          <w:szCs w:val="20"/>
        </w:rPr>
      </w:pPr>
      <w:r>
        <w:rPr>
          <w:sz w:val="12"/>
          <w:szCs w:val="20"/>
        </w:rPr>
        <w:t>средство образования сокровищ и накопления (функция накопительной стоимости)</w:t>
      </w:r>
    </w:p>
    <w:p w:rsidR="00CC01FE" w:rsidRDefault="00CC01FE">
      <w:pPr>
        <w:numPr>
          <w:ilvl w:val="1"/>
          <w:numId w:val="3"/>
        </w:numPr>
        <w:tabs>
          <w:tab w:val="clear" w:pos="1440"/>
          <w:tab w:val="num" w:pos="1980"/>
        </w:tabs>
        <w:ind w:left="1980" w:firstLine="180"/>
        <w:jc w:val="both"/>
        <w:rPr>
          <w:sz w:val="12"/>
          <w:szCs w:val="20"/>
        </w:rPr>
      </w:pPr>
      <w:r>
        <w:rPr>
          <w:sz w:val="12"/>
          <w:szCs w:val="20"/>
        </w:rPr>
        <w:t>мировые деньги</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Понятие денежного обращения</w:t>
      </w:r>
    </w:p>
    <w:p w:rsidR="00CC01FE" w:rsidRDefault="00CC01FE">
      <w:pPr>
        <w:ind w:left="360" w:firstLine="180"/>
        <w:jc w:val="both"/>
        <w:rPr>
          <w:sz w:val="12"/>
          <w:szCs w:val="20"/>
        </w:rPr>
      </w:pPr>
      <w:r>
        <w:rPr>
          <w:sz w:val="12"/>
          <w:szCs w:val="20"/>
        </w:rPr>
        <w:t>Денежное обращение  – это движение денег в наличных и безналичных формах, которые обслуживают реализацию товаров, работ, услуг, нетоварные платежи в экономике страны. Главной задачей регулирования денежного обращения является поддержание оптимального соотношения между доходом населения в денежной и стоимостной форме товаров и платных услуг. Регулирование денежного обращения осуществляется при помощи денежной реформы и деноминаций.</w:t>
      </w:r>
    </w:p>
    <w:p w:rsidR="00CC01FE" w:rsidRDefault="00CC01FE">
      <w:pPr>
        <w:ind w:left="360" w:firstLine="180"/>
        <w:jc w:val="both"/>
        <w:rPr>
          <w:sz w:val="12"/>
          <w:szCs w:val="20"/>
        </w:rPr>
      </w:pPr>
      <w:r>
        <w:rPr>
          <w:sz w:val="12"/>
          <w:szCs w:val="20"/>
        </w:rPr>
        <w:t>Денежная реформа – полное или частичное преобразование денежной системы, проводящееся для стабилизации и укрепления денежного обращения, должна проводится в условно стабильной экономической и политической ситуации в стране. У нас 1922-1924 гг, 1947 г.</w:t>
      </w:r>
    </w:p>
    <w:p w:rsidR="00CC01FE" w:rsidRDefault="00CC01FE">
      <w:pPr>
        <w:ind w:left="360" w:firstLine="180"/>
        <w:jc w:val="both"/>
        <w:rPr>
          <w:sz w:val="12"/>
          <w:szCs w:val="20"/>
        </w:rPr>
      </w:pPr>
      <w:r>
        <w:rPr>
          <w:sz w:val="12"/>
          <w:szCs w:val="20"/>
        </w:rPr>
        <w:t>Деноминация – техническая операция которая выражается в замене старых денег новыми, с приравненной одной денежной единице в новых знаках и больше половины единиц в старых знаках. Происходит сокращение денежной массы  в обращении, изменяется масштаб цен. У нас 1961 г., 1991 г.</w:t>
      </w:r>
    </w:p>
    <w:p w:rsidR="00CC01FE" w:rsidRDefault="00CC01FE">
      <w:pPr>
        <w:ind w:left="360" w:firstLine="180"/>
        <w:jc w:val="both"/>
        <w:rPr>
          <w:sz w:val="12"/>
          <w:szCs w:val="20"/>
        </w:rPr>
      </w:pPr>
      <w:r>
        <w:rPr>
          <w:sz w:val="12"/>
          <w:szCs w:val="20"/>
        </w:rPr>
        <w:t>Проводимое регулирование денежного обращения в РФ производилось на основе конституции РФ, федеральных законов, актов издаваемых президентом  РФ, правительством, ЦБ.</w:t>
      </w:r>
    </w:p>
    <w:p w:rsidR="00CC01FE" w:rsidRDefault="00CC01FE">
      <w:pPr>
        <w:ind w:left="360" w:firstLine="180"/>
        <w:jc w:val="both"/>
        <w:rPr>
          <w:sz w:val="12"/>
          <w:szCs w:val="20"/>
        </w:rPr>
      </w:pPr>
      <w:r>
        <w:rPr>
          <w:sz w:val="12"/>
          <w:szCs w:val="20"/>
        </w:rPr>
        <w:t>Основные функции ЦБ – защита и обеспечение устойчивости рубля, выполняет следующие задачи:</w:t>
      </w:r>
    </w:p>
    <w:p w:rsidR="00CC01FE" w:rsidRDefault="00CC01FE">
      <w:pPr>
        <w:numPr>
          <w:ilvl w:val="1"/>
          <w:numId w:val="3"/>
        </w:numPr>
        <w:tabs>
          <w:tab w:val="clear" w:pos="1440"/>
          <w:tab w:val="num" w:pos="1800"/>
        </w:tabs>
        <w:ind w:left="1800" w:firstLine="180"/>
        <w:jc w:val="both"/>
        <w:rPr>
          <w:sz w:val="12"/>
          <w:szCs w:val="20"/>
        </w:rPr>
      </w:pPr>
      <w:r>
        <w:rPr>
          <w:sz w:val="12"/>
          <w:szCs w:val="20"/>
        </w:rPr>
        <w:t>прогнозирование – организация, производство, перевозки, хранение монет и банкнот, создание их резервных фондов.</w:t>
      </w:r>
    </w:p>
    <w:p w:rsidR="00CC01FE" w:rsidRDefault="00CC01FE">
      <w:pPr>
        <w:numPr>
          <w:ilvl w:val="1"/>
          <w:numId w:val="3"/>
        </w:numPr>
        <w:tabs>
          <w:tab w:val="clear" w:pos="1440"/>
          <w:tab w:val="num" w:pos="1800"/>
        </w:tabs>
        <w:ind w:left="1800" w:firstLine="180"/>
        <w:jc w:val="both"/>
        <w:rPr>
          <w:sz w:val="12"/>
          <w:szCs w:val="20"/>
        </w:rPr>
      </w:pPr>
      <w:r>
        <w:rPr>
          <w:sz w:val="12"/>
          <w:szCs w:val="20"/>
        </w:rPr>
        <w:t>Установление правил хранения, инкассации наличных денег для кредитных учреждений</w:t>
      </w:r>
    </w:p>
    <w:p w:rsidR="00CC01FE" w:rsidRDefault="00CC01FE">
      <w:pPr>
        <w:numPr>
          <w:ilvl w:val="1"/>
          <w:numId w:val="3"/>
        </w:numPr>
        <w:tabs>
          <w:tab w:val="clear" w:pos="1440"/>
          <w:tab w:val="num" w:pos="1800"/>
        </w:tabs>
        <w:ind w:left="1800" w:firstLine="180"/>
        <w:jc w:val="both"/>
        <w:rPr>
          <w:sz w:val="12"/>
          <w:szCs w:val="20"/>
        </w:rPr>
      </w:pPr>
      <w:r>
        <w:rPr>
          <w:sz w:val="12"/>
          <w:szCs w:val="20"/>
        </w:rPr>
        <w:t>Установление признаков платежеспособности денежных знаков, порядка замены поврежденных банкнот, и может их уничтожение</w:t>
      </w:r>
    </w:p>
    <w:p w:rsidR="00CC01FE" w:rsidRDefault="00CC01FE">
      <w:pPr>
        <w:numPr>
          <w:ilvl w:val="1"/>
          <w:numId w:val="3"/>
        </w:numPr>
        <w:tabs>
          <w:tab w:val="clear" w:pos="1440"/>
          <w:tab w:val="num" w:pos="1800"/>
        </w:tabs>
        <w:ind w:left="1800" w:firstLine="180"/>
        <w:jc w:val="both"/>
        <w:rPr>
          <w:sz w:val="12"/>
          <w:szCs w:val="20"/>
        </w:rPr>
      </w:pPr>
      <w:r>
        <w:rPr>
          <w:sz w:val="12"/>
          <w:szCs w:val="20"/>
        </w:rPr>
        <w:t>Определяет порядок введения массовых операций</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В зависимости от изменения кура валюты различают процессы:</w:t>
      </w:r>
    </w:p>
    <w:p w:rsidR="00CC01FE" w:rsidRDefault="00CC01FE">
      <w:pPr>
        <w:ind w:left="360" w:firstLine="180"/>
        <w:jc w:val="both"/>
        <w:rPr>
          <w:sz w:val="12"/>
          <w:szCs w:val="20"/>
        </w:rPr>
      </w:pPr>
      <w:r>
        <w:rPr>
          <w:sz w:val="12"/>
          <w:szCs w:val="20"/>
        </w:rPr>
        <w:t>* ревальвация – повышение курса национальной валюты по отношению к валютам    других стран</w:t>
      </w:r>
    </w:p>
    <w:p w:rsidR="00CC01FE" w:rsidRDefault="00CC01FE">
      <w:pPr>
        <w:ind w:left="360" w:firstLine="180"/>
        <w:jc w:val="both"/>
        <w:rPr>
          <w:sz w:val="12"/>
          <w:szCs w:val="20"/>
        </w:rPr>
      </w:pPr>
      <w:r>
        <w:rPr>
          <w:sz w:val="12"/>
          <w:szCs w:val="20"/>
        </w:rPr>
        <w:t>*  девальвация – снижение курса национальной валюты по отношению к валютам других стран</w:t>
      </w:r>
    </w:p>
    <w:p w:rsidR="00CC01FE" w:rsidRDefault="00CC01FE">
      <w:pPr>
        <w:ind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Закон денежного обращения</w:t>
      </w:r>
    </w:p>
    <w:p w:rsidR="00CC01FE" w:rsidRDefault="00CC01FE">
      <w:pPr>
        <w:ind w:firstLine="180"/>
        <w:jc w:val="both"/>
        <w:rPr>
          <w:sz w:val="12"/>
          <w:szCs w:val="20"/>
        </w:rPr>
      </w:pPr>
      <w:r>
        <w:rPr>
          <w:sz w:val="12"/>
          <w:szCs w:val="20"/>
        </w:rPr>
        <w:t>Денежной массой или количеством денег в обращении называется сумма денежных единиц, обозначенная на всех денежных знаках, находящихся в обращении.</w:t>
      </w:r>
    </w:p>
    <w:p w:rsidR="00CC01FE" w:rsidRDefault="00CC01FE">
      <w:pPr>
        <w:ind w:firstLine="180"/>
        <w:jc w:val="both"/>
        <w:rPr>
          <w:sz w:val="12"/>
          <w:szCs w:val="20"/>
        </w:rPr>
      </w:pPr>
      <w:r>
        <w:rPr>
          <w:sz w:val="12"/>
          <w:szCs w:val="20"/>
        </w:rPr>
        <w:t>Количество денег необходимое для обращения в стране определяется законом денежного обращения. Его сущность:  при выполнении функции средства обращения, количество денег должно быть равно сумме цен реализации товаров, деленной на число оборотов одной единицы.</w:t>
      </w:r>
    </w:p>
    <w:p w:rsidR="00CC01FE" w:rsidRDefault="00CC01FE">
      <w:pPr>
        <w:ind w:firstLine="180"/>
        <w:jc w:val="both"/>
        <w:rPr>
          <w:sz w:val="12"/>
          <w:szCs w:val="20"/>
        </w:rPr>
      </w:pPr>
      <w:r>
        <w:rPr>
          <w:sz w:val="12"/>
          <w:szCs w:val="20"/>
        </w:rPr>
        <w:t>Филлер предложил формулу:</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 xml:space="preserve">М=Р х </w:t>
      </w:r>
      <w:r>
        <w:rPr>
          <w:sz w:val="12"/>
          <w:szCs w:val="20"/>
          <w:lang w:val="en-US"/>
        </w:rPr>
        <w:t>Q</w:t>
      </w:r>
      <w:r>
        <w:rPr>
          <w:sz w:val="12"/>
          <w:szCs w:val="20"/>
        </w:rPr>
        <w:t xml:space="preserve"> / </w:t>
      </w:r>
      <w:r>
        <w:rPr>
          <w:sz w:val="12"/>
          <w:szCs w:val="20"/>
          <w:lang w:val="en-US"/>
        </w:rPr>
        <w:t>V</w:t>
      </w:r>
      <w:r>
        <w:rPr>
          <w:sz w:val="12"/>
          <w:szCs w:val="20"/>
        </w:rPr>
        <w:t xml:space="preserve"> , </w:t>
      </w:r>
    </w:p>
    <w:p w:rsidR="00CC01FE" w:rsidRDefault="00CC01FE">
      <w:pPr>
        <w:ind w:firstLine="180"/>
        <w:jc w:val="both"/>
        <w:rPr>
          <w:sz w:val="12"/>
          <w:szCs w:val="20"/>
        </w:rPr>
      </w:pPr>
      <w:r>
        <w:rPr>
          <w:sz w:val="12"/>
          <w:szCs w:val="20"/>
        </w:rPr>
        <w:t>Где:</w:t>
      </w:r>
    </w:p>
    <w:p w:rsidR="00CC01FE" w:rsidRDefault="00CC01FE">
      <w:pPr>
        <w:ind w:firstLine="180"/>
        <w:jc w:val="both"/>
        <w:rPr>
          <w:sz w:val="12"/>
          <w:szCs w:val="20"/>
        </w:rPr>
      </w:pPr>
      <w:r>
        <w:rPr>
          <w:sz w:val="12"/>
          <w:szCs w:val="20"/>
        </w:rPr>
        <w:t>Р – уровень товара цен</w:t>
      </w:r>
    </w:p>
    <w:p w:rsidR="00CC01FE" w:rsidRDefault="00CC01FE">
      <w:pPr>
        <w:ind w:firstLine="180"/>
        <w:jc w:val="both"/>
        <w:rPr>
          <w:sz w:val="12"/>
          <w:szCs w:val="20"/>
        </w:rPr>
      </w:pPr>
      <w:r>
        <w:rPr>
          <w:sz w:val="12"/>
          <w:szCs w:val="20"/>
          <w:lang w:val="en-US"/>
        </w:rPr>
        <w:t>Q</w:t>
      </w:r>
      <w:r>
        <w:rPr>
          <w:sz w:val="12"/>
          <w:szCs w:val="20"/>
        </w:rPr>
        <w:t xml:space="preserve"> – количество обращения товаров</w:t>
      </w:r>
    </w:p>
    <w:p w:rsidR="00CC01FE" w:rsidRDefault="00CC01FE">
      <w:pPr>
        <w:ind w:firstLine="180"/>
        <w:jc w:val="both"/>
        <w:rPr>
          <w:sz w:val="12"/>
          <w:szCs w:val="20"/>
        </w:rPr>
      </w:pPr>
      <w:r>
        <w:rPr>
          <w:sz w:val="12"/>
          <w:szCs w:val="20"/>
          <w:lang w:val="en-US"/>
        </w:rPr>
        <w:t>V</w:t>
      </w:r>
      <w:r>
        <w:rPr>
          <w:sz w:val="12"/>
          <w:szCs w:val="20"/>
        </w:rPr>
        <w:t xml:space="preserve"> – скорость обращения.</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Закон денежного обращения при выполнении денег средство обращения выражает экономическую зависимость от  следующих факторов:</w:t>
      </w:r>
    </w:p>
    <w:p w:rsidR="00CC01FE" w:rsidRDefault="00CC01FE">
      <w:pPr>
        <w:numPr>
          <w:ilvl w:val="1"/>
          <w:numId w:val="3"/>
        </w:numPr>
        <w:ind w:firstLine="180"/>
        <w:jc w:val="both"/>
        <w:rPr>
          <w:sz w:val="12"/>
          <w:szCs w:val="20"/>
        </w:rPr>
      </w:pPr>
      <w:r>
        <w:rPr>
          <w:sz w:val="12"/>
          <w:szCs w:val="20"/>
        </w:rPr>
        <w:t>количество продуктов, товаров и услуг</w:t>
      </w:r>
    </w:p>
    <w:p w:rsidR="00CC01FE" w:rsidRDefault="00CC01FE">
      <w:pPr>
        <w:numPr>
          <w:ilvl w:val="1"/>
          <w:numId w:val="3"/>
        </w:numPr>
        <w:ind w:firstLine="180"/>
        <w:jc w:val="both"/>
        <w:rPr>
          <w:sz w:val="12"/>
          <w:szCs w:val="20"/>
        </w:rPr>
      </w:pPr>
      <w:r>
        <w:rPr>
          <w:sz w:val="12"/>
          <w:szCs w:val="20"/>
        </w:rPr>
        <w:t>уровня цен или тарифов</w:t>
      </w:r>
    </w:p>
    <w:p w:rsidR="00CC01FE" w:rsidRDefault="00CC01FE">
      <w:pPr>
        <w:numPr>
          <w:ilvl w:val="1"/>
          <w:numId w:val="3"/>
        </w:numPr>
        <w:ind w:firstLine="180"/>
        <w:jc w:val="both"/>
        <w:rPr>
          <w:sz w:val="12"/>
          <w:szCs w:val="20"/>
        </w:rPr>
      </w:pPr>
      <w:r>
        <w:rPr>
          <w:sz w:val="12"/>
          <w:szCs w:val="20"/>
        </w:rPr>
        <w:t>скорости обращения денег.</w:t>
      </w:r>
    </w:p>
    <w:p w:rsidR="00CC01FE" w:rsidRDefault="00CC01FE">
      <w:pPr>
        <w:ind w:firstLine="180"/>
        <w:jc w:val="both"/>
        <w:rPr>
          <w:sz w:val="12"/>
          <w:szCs w:val="20"/>
        </w:rPr>
      </w:pPr>
      <w:r>
        <w:rPr>
          <w:sz w:val="12"/>
          <w:szCs w:val="20"/>
        </w:rPr>
        <w:t>С появлением функции денег, как средства платежа закон денежного обращения был конкретизирован</w:t>
      </w:r>
    </w:p>
    <w:p w:rsidR="00CC01FE" w:rsidRDefault="00CC01FE">
      <w:pPr>
        <w:ind w:firstLine="180"/>
        <w:jc w:val="both"/>
        <w:rPr>
          <w:sz w:val="12"/>
          <w:szCs w:val="20"/>
        </w:rPr>
      </w:pPr>
      <w:r>
        <w:rPr>
          <w:sz w:val="12"/>
          <w:szCs w:val="20"/>
        </w:rPr>
        <w:t xml:space="preserve">       </w:t>
      </w:r>
      <w:r>
        <w:rPr>
          <w:sz w:val="12"/>
          <w:szCs w:val="20"/>
          <w:lang w:val="en-US"/>
        </w:rPr>
        <w:t>D</w:t>
      </w:r>
      <w:r>
        <w:rPr>
          <w:sz w:val="12"/>
          <w:szCs w:val="20"/>
        </w:rPr>
        <w:t>= Р+О+ К-ВП/ Со,</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Где:</w:t>
      </w:r>
    </w:p>
    <w:p w:rsidR="00CC01FE" w:rsidRDefault="00CC01FE">
      <w:pPr>
        <w:ind w:firstLine="180"/>
        <w:jc w:val="both"/>
        <w:rPr>
          <w:sz w:val="12"/>
          <w:szCs w:val="20"/>
        </w:rPr>
      </w:pPr>
      <w:r>
        <w:rPr>
          <w:sz w:val="12"/>
          <w:szCs w:val="20"/>
          <w:lang w:val="en-US"/>
        </w:rPr>
        <w:t>D</w:t>
      </w:r>
      <w:r>
        <w:rPr>
          <w:sz w:val="12"/>
          <w:szCs w:val="20"/>
        </w:rPr>
        <w:t xml:space="preserve"> – количество наличных и безналичных денег</w:t>
      </w:r>
    </w:p>
    <w:p w:rsidR="00CC01FE" w:rsidRDefault="00CC01FE">
      <w:pPr>
        <w:ind w:firstLine="180"/>
        <w:jc w:val="both"/>
        <w:rPr>
          <w:sz w:val="12"/>
          <w:szCs w:val="20"/>
        </w:rPr>
      </w:pPr>
      <w:r>
        <w:rPr>
          <w:sz w:val="12"/>
          <w:szCs w:val="20"/>
        </w:rPr>
        <w:t>Р – сумма цен, реализации товаров и услуг</w:t>
      </w:r>
    </w:p>
    <w:p w:rsidR="00CC01FE" w:rsidRDefault="00CC01FE">
      <w:pPr>
        <w:ind w:firstLine="180"/>
        <w:jc w:val="both"/>
        <w:rPr>
          <w:sz w:val="12"/>
          <w:szCs w:val="20"/>
        </w:rPr>
      </w:pPr>
      <w:r>
        <w:rPr>
          <w:sz w:val="12"/>
          <w:szCs w:val="20"/>
        </w:rPr>
        <w:t>О – сумма платежей по обязательному по которым наступил срок платежей</w:t>
      </w:r>
    </w:p>
    <w:p w:rsidR="00CC01FE" w:rsidRDefault="00CC01FE">
      <w:pPr>
        <w:ind w:firstLine="180"/>
        <w:jc w:val="both"/>
        <w:rPr>
          <w:sz w:val="12"/>
          <w:szCs w:val="20"/>
        </w:rPr>
      </w:pPr>
      <w:r>
        <w:rPr>
          <w:sz w:val="12"/>
          <w:szCs w:val="20"/>
        </w:rPr>
        <w:t>К – сумма цен товаров, продуктов в кредит</w:t>
      </w:r>
    </w:p>
    <w:p w:rsidR="00CC01FE" w:rsidRDefault="00CC01FE">
      <w:pPr>
        <w:ind w:firstLine="180"/>
        <w:jc w:val="both"/>
        <w:rPr>
          <w:sz w:val="12"/>
          <w:szCs w:val="20"/>
        </w:rPr>
      </w:pPr>
      <w:r>
        <w:rPr>
          <w:sz w:val="12"/>
          <w:szCs w:val="20"/>
        </w:rPr>
        <w:t>ВП – сумма взаимно погашающих платежей</w:t>
      </w:r>
    </w:p>
    <w:p w:rsidR="00CC01FE" w:rsidRDefault="00CC01FE">
      <w:pPr>
        <w:ind w:firstLine="180"/>
        <w:jc w:val="both"/>
        <w:rPr>
          <w:sz w:val="12"/>
          <w:szCs w:val="20"/>
        </w:rPr>
      </w:pPr>
      <w:r>
        <w:rPr>
          <w:sz w:val="12"/>
          <w:szCs w:val="20"/>
        </w:rPr>
        <w:t>Со – среднее число оборотов денег, как средство обращения и платежа.</w:t>
      </w:r>
    </w:p>
    <w:p w:rsidR="00CC01FE" w:rsidRDefault="00CC01FE">
      <w:pPr>
        <w:ind w:firstLine="180"/>
        <w:jc w:val="both"/>
        <w:rPr>
          <w:sz w:val="12"/>
          <w:szCs w:val="20"/>
        </w:rPr>
      </w:pPr>
      <w:r>
        <w:rPr>
          <w:sz w:val="12"/>
          <w:szCs w:val="20"/>
        </w:rPr>
        <w:t>Важным показателем денежного обращения является денежная масса. Она представляет собой наличные и безналичные покупательные и платежные средства, обеспечивают обращение товаров и услуг товаров и услуг а экономике страны и принадлежащие частным лицам и институциональными собственность и государству.</w:t>
      </w:r>
    </w:p>
    <w:p w:rsidR="00CC01FE" w:rsidRDefault="00CC01FE">
      <w:pPr>
        <w:ind w:firstLine="180"/>
        <w:jc w:val="both"/>
        <w:rPr>
          <w:sz w:val="12"/>
          <w:szCs w:val="20"/>
        </w:rPr>
      </w:pPr>
      <w:r>
        <w:rPr>
          <w:sz w:val="12"/>
          <w:szCs w:val="20"/>
        </w:rPr>
        <w:t>В структуре денежной массы выделяется:</w:t>
      </w:r>
    </w:p>
    <w:p w:rsidR="00CC01FE" w:rsidRDefault="00CC01FE">
      <w:pPr>
        <w:ind w:firstLine="180"/>
        <w:jc w:val="both"/>
        <w:rPr>
          <w:sz w:val="12"/>
          <w:szCs w:val="20"/>
        </w:rPr>
      </w:pPr>
      <w:r>
        <w:rPr>
          <w:sz w:val="12"/>
          <w:szCs w:val="20"/>
        </w:rPr>
        <w:t>Активная часть - денежные средства реально обслуживающие хозяйственный оборот</w:t>
      </w:r>
    </w:p>
    <w:p w:rsidR="00CC01FE" w:rsidRDefault="00CC01FE">
      <w:pPr>
        <w:ind w:firstLine="180"/>
        <w:jc w:val="both"/>
        <w:rPr>
          <w:sz w:val="12"/>
          <w:szCs w:val="20"/>
        </w:rPr>
      </w:pPr>
      <w:r>
        <w:rPr>
          <w:sz w:val="12"/>
          <w:szCs w:val="20"/>
        </w:rPr>
        <w:t>Пассивная часть – денежные накопления и остатки на счетах, которые могут служить расчетными средствами.</w:t>
      </w:r>
    </w:p>
    <w:p w:rsidR="00CC01FE" w:rsidRDefault="00CC01FE">
      <w:pPr>
        <w:ind w:left="1080"/>
        <w:jc w:val="both"/>
        <w:rPr>
          <w:sz w:val="12"/>
          <w:szCs w:val="20"/>
        </w:rPr>
      </w:pPr>
    </w:p>
    <w:p w:rsidR="00CC01FE" w:rsidRDefault="00CC01FE">
      <w:pPr>
        <w:numPr>
          <w:ilvl w:val="0"/>
          <w:numId w:val="1"/>
        </w:numPr>
        <w:tabs>
          <w:tab w:val="clear" w:pos="1080"/>
          <w:tab w:val="num" w:pos="426"/>
          <w:tab w:val="num" w:pos="1620"/>
        </w:tabs>
        <w:ind w:left="1620"/>
        <w:jc w:val="both"/>
        <w:rPr>
          <w:sz w:val="12"/>
          <w:szCs w:val="20"/>
        </w:rPr>
      </w:pPr>
      <w:r>
        <w:rPr>
          <w:sz w:val="12"/>
          <w:szCs w:val="20"/>
        </w:rPr>
        <w:t>Измерение денежной массы</w:t>
      </w:r>
    </w:p>
    <w:p w:rsidR="00CC01FE" w:rsidRDefault="00CC01FE">
      <w:pPr>
        <w:ind w:firstLine="180"/>
        <w:jc w:val="both"/>
        <w:rPr>
          <w:sz w:val="12"/>
          <w:szCs w:val="20"/>
        </w:rPr>
      </w:pPr>
      <w:r>
        <w:rPr>
          <w:sz w:val="12"/>
          <w:szCs w:val="20"/>
        </w:rPr>
        <w:t>Для характеристики денежной массы применяются обобщенные показатели – денежные агрегаты, которые позволяют анализировать количество, измерение денежного обращения на конкретною дату и на определенный период, разрабатываются мероприятия по регулированию темпов роста и объема денежной массы. Ранжируется от абсолютно ликвидных до абсолютно не ликвидных. Состав денежных агрегатов в России.</w:t>
      </w:r>
    </w:p>
    <w:p w:rsidR="00CC01FE" w:rsidRDefault="00CC01FE">
      <w:pPr>
        <w:ind w:firstLine="180"/>
        <w:jc w:val="both"/>
        <w:rPr>
          <w:sz w:val="12"/>
          <w:szCs w:val="20"/>
        </w:rPr>
      </w:pPr>
      <w:r>
        <w:rPr>
          <w:sz w:val="12"/>
          <w:szCs w:val="20"/>
        </w:rPr>
        <w:t>Мо – наличные деньги (абсолютно ликвидные)</w:t>
      </w:r>
    </w:p>
    <w:p w:rsidR="00CC01FE" w:rsidRDefault="00CC01FE">
      <w:pPr>
        <w:ind w:firstLine="180"/>
        <w:jc w:val="both"/>
        <w:rPr>
          <w:sz w:val="12"/>
          <w:szCs w:val="20"/>
        </w:rPr>
      </w:pPr>
      <w:r>
        <w:rPr>
          <w:sz w:val="12"/>
          <w:szCs w:val="20"/>
        </w:rPr>
        <w:t>М1=1о+ средства предприятий на расчетных счетах, вклады в коммерческих банках , депозиты населения до востребования в сберкассах, средства страховых компаний.</w:t>
      </w:r>
    </w:p>
    <w:p w:rsidR="00CC01FE" w:rsidRDefault="00CC01FE">
      <w:pPr>
        <w:ind w:firstLine="180"/>
        <w:jc w:val="both"/>
        <w:rPr>
          <w:sz w:val="12"/>
          <w:szCs w:val="20"/>
        </w:rPr>
      </w:pPr>
      <w:r>
        <w:rPr>
          <w:sz w:val="12"/>
          <w:szCs w:val="20"/>
        </w:rPr>
        <w:t>М2=М1+срочные вклады населения в сбербанках</w:t>
      </w:r>
    </w:p>
    <w:p w:rsidR="00CC01FE" w:rsidRDefault="00CC01FE">
      <w:pPr>
        <w:ind w:firstLine="180"/>
        <w:jc w:val="both"/>
        <w:rPr>
          <w:sz w:val="12"/>
          <w:szCs w:val="20"/>
        </w:rPr>
      </w:pPr>
      <w:r>
        <w:rPr>
          <w:sz w:val="12"/>
          <w:szCs w:val="20"/>
        </w:rPr>
        <w:t>М3=М2+облигации государственных займов депозитных сертификатов.</w:t>
      </w:r>
    </w:p>
    <w:p w:rsidR="00CC01FE" w:rsidRDefault="00CC01FE">
      <w:pPr>
        <w:ind w:firstLine="180"/>
        <w:jc w:val="both"/>
        <w:rPr>
          <w:sz w:val="12"/>
          <w:szCs w:val="20"/>
        </w:rPr>
      </w:pPr>
      <w:r>
        <w:rPr>
          <w:sz w:val="12"/>
          <w:szCs w:val="20"/>
        </w:rPr>
        <w:t>Объем денежной массы находящихся в зависимости от количества денег в обращении и скорости их оборота, количество денежной массы определяется государством – эмитентом денег Рост эмиссии обусловлен потребностями товара оборота и государством. Скорость обращения денег является показателем интенсивности движения денег при функционировании их в качестве средства платежа и обращения. Для расчета этого показателя используется косвенные методы. В России насчитывается 2 показателя скорости в зависимости от полноты охвата оборота  наличных денег. Скорость возврата денег в кассы ЦБ России.</w:t>
      </w:r>
    </w:p>
    <w:p w:rsidR="00CC01FE" w:rsidRDefault="00CC01FE">
      <w:pPr>
        <w:ind w:firstLine="180"/>
        <w:jc w:val="both"/>
        <w:rPr>
          <w:sz w:val="12"/>
          <w:szCs w:val="20"/>
        </w:rPr>
      </w:pPr>
      <w:r>
        <w:rPr>
          <w:sz w:val="12"/>
          <w:szCs w:val="20"/>
        </w:rPr>
        <w:t>Сумма поступления денег в кассы банка/ среднегодовая масса денег в обращении.</w:t>
      </w:r>
    </w:p>
    <w:p w:rsidR="00CC01FE" w:rsidRDefault="00CC01FE">
      <w:pPr>
        <w:ind w:firstLine="180"/>
        <w:jc w:val="both"/>
        <w:rPr>
          <w:sz w:val="12"/>
          <w:szCs w:val="20"/>
        </w:rPr>
      </w:pPr>
      <w:r>
        <w:rPr>
          <w:sz w:val="12"/>
          <w:szCs w:val="20"/>
        </w:rPr>
        <w:t>Скорость обращения денег в налично-денежном обороте.</w:t>
      </w:r>
    </w:p>
    <w:p w:rsidR="00CC01FE" w:rsidRDefault="00CC01FE">
      <w:pPr>
        <w:ind w:firstLine="180"/>
        <w:jc w:val="both"/>
        <w:rPr>
          <w:sz w:val="12"/>
          <w:szCs w:val="20"/>
        </w:rPr>
      </w:pPr>
      <w:r>
        <w:rPr>
          <w:sz w:val="12"/>
          <w:szCs w:val="20"/>
        </w:rPr>
        <w:t>Сумма поступлений и выдачи наличных денег ( в том числе денег в обращении)/ среднегодовая масса денег в обращении.</w:t>
      </w:r>
    </w:p>
    <w:p w:rsidR="00CC01FE" w:rsidRDefault="00CC01FE">
      <w:pPr>
        <w:ind w:firstLine="180"/>
        <w:jc w:val="both"/>
        <w:rPr>
          <w:sz w:val="12"/>
          <w:szCs w:val="20"/>
        </w:rPr>
      </w:pPr>
      <w:r>
        <w:rPr>
          <w:sz w:val="12"/>
          <w:szCs w:val="20"/>
        </w:rPr>
        <w:t>Изменение скорости обращения денег зависит от цикличности развития экономики, темпов экономического роста, движения цен, структуры платежеспособности оборота, развитие кредитных операций, системы взаимных расчетов, уровня % ставок кредит, применения электронных средств денежного расчетов, уровень покупательной способности денег.</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Сущность и функции бюджета, его роль в финансовой системе</w:t>
      </w:r>
    </w:p>
    <w:p w:rsidR="00CC01FE" w:rsidRDefault="00CC01FE">
      <w:pPr>
        <w:ind w:firstLine="180"/>
        <w:jc w:val="both"/>
        <w:rPr>
          <w:sz w:val="12"/>
          <w:szCs w:val="20"/>
        </w:rPr>
      </w:pPr>
      <w:r>
        <w:rPr>
          <w:sz w:val="12"/>
          <w:szCs w:val="20"/>
        </w:rPr>
        <w:t>Финансовые отношения складывающиеся у государства с различными организациями – называются бюджетными. Бюджетные отношения возникают в распределительном процессе и связаны с формированием и использованием центрального бюджетного фонда денежных средств, которые предназначены для удовлетворения общегосударственных потребностей. Размер бюджетного фонда зависит от уровня развития экономики, методов управления социальных задач.</w:t>
      </w:r>
    </w:p>
    <w:p w:rsidR="00CC01FE" w:rsidRDefault="00CC01FE">
      <w:pPr>
        <w:ind w:firstLine="180"/>
        <w:jc w:val="both"/>
        <w:rPr>
          <w:sz w:val="12"/>
          <w:szCs w:val="20"/>
        </w:rPr>
      </w:pPr>
      <w:r>
        <w:rPr>
          <w:sz w:val="12"/>
          <w:szCs w:val="20"/>
        </w:rPr>
        <w:t>Государственным бюджетом называет совокупность бюджетных отношений по формированию и использованию бюджетного фонда страны, это основной финансовый план государства на текущий год имеющий силу закона.</w:t>
      </w:r>
    </w:p>
    <w:p w:rsidR="00CC01FE" w:rsidRDefault="00CC01FE">
      <w:pPr>
        <w:ind w:firstLine="180"/>
        <w:jc w:val="both"/>
        <w:rPr>
          <w:sz w:val="12"/>
          <w:szCs w:val="20"/>
        </w:rPr>
      </w:pPr>
      <w:r>
        <w:rPr>
          <w:sz w:val="12"/>
          <w:szCs w:val="20"/>
        </w:rPr>
        <w:t xml:space="preserve">Функции бюджета: </w:t>
      </w:r>
    </w:p>
    <w:p w:rsidR="00CC01FE" w:rsidRDefault="00CC01FE">
      <w:pPr>
        <w:numPr>
          <w:ilvl w:val="0"/>
          <w:numId w:val="5"/>
        </w:numPr>
        <w:ind w:left="0" w:firstLine="180"/>
        <w:jc w:val="both"/>
        <w:rPr>
          <w:sz w:val="12"/>
          <w:szCs w:val="20"/>
        </w:rPr>
      </w:pPr>
      <w:r>
        <w:rPr>
          <w:sz w:val="12"/>
          <w:szCs w:val="20"/>
        </w:rPr>
        <w:t xml:space="preserve">распределение ВВП и национального дохода между отраслями и территориями </w:t>
      </w:r>
    </w:p>
    <w:p w:rsidR="00CC01FE" w:rsidRDefault="00CC01FE">
      <w:pPr>
        <w:numPr>
          <w:ilvl w:val="0"/>
          <w:numId w:val="5"/>
        </w:numPr>
        <w:ind w:left="0" w:firstLine="180"/>
        <w:jc w:val="both"/>
        <w:rPr>
          <w:sz w:val="12"/>
          <w:szCs w:val="20"/>
        </w:rPr>
      </w:pPr>
      <w:r>
        <w:rPr>
          <w:sz w:val="12"/>
          <w:szCs w:val="20"/>
        </w:rPr>
        <w:t>доход за доходами и расходами бюджета (позволяет проанализировать своевременность и полноту поступлений финансовых средств в распоряжение государства, сложившиеся пропорции в распределении бюджетных средств, эффективность их использования)</w:t>
      </w:r>
    </w:p>
    <w:p w:rsidR="00CC01FE" w:rsidRDefault="00CC01FE">
      <w:pPr>
        <w:ind w:firstLine="180"/>
        <w:jc w:val="both"/>
        <w:rPr>
          <w:sz w:val="12"/>
          <w:szCs w:val="20"/>
        </w:rPr>
      </w:pPr>
      <w:r>
        <w:rPr>
          <w:sz w:val="12"/>
          <w:szCs w:val="20"/>
        </w:rPr>
        <w:t>Функции бюджета реализуются через бюджетные механизмы т. е. через методы и способы формирования доходов и расходов.</w:t>
      </w:r>
    </w:p>
    <w:p w:rsidR="00CC01FE" w:rsidRDefault="00CC01FE">
      <w:pPr>
        <w:ind w:firstLine="180"/>
        <w:jc w:val="both"/>
        <w:rPr>
          <w:sz w:val="12"/>
          <w:szCs w:val="20"/>
        </w:rPr>
      </w:pPr>
      <w:r>
        <w:rPr>
          <w:sz w:val="12"/>
          <w:szCs w:val="20"/>
        </w:rPr>
        <w:t>Величина бюджета отображает степень централизации финансовых ресурсов в руках государства, зависят от масштабность структурных сдвигов в экономике страны.</w:t>
      </w:r>
    </w:p>
    <w:p w:rsidR="00CC01FE" w:rsidRDefault="00CC01FE">
      <w:pPr>
        <w:ind w:firstLine="180"/>
        <w:jc w:val="both"/>
        <w:rPr>
          <w:sz w:val="12"/>
          <w:szCs w:val="20"/>
        </w:rPr>
      </w:pPr>
      <w:r>
        <w:rPr>
          <w:sz w:val="12"/>
          <w:szCs w:val="20"/>
        </w:rPr>
        <w:t>Государственный бюджет строится по балансовому методу (дефицит и профицит).</w:t>
      </w: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numPr>
          <w:ilvl w:val="0"/>
          <w:numId w:val="1"/>
        </w:numPr>
        <w:tabs>
          <w:tab w:val="num" w:pos="426"/>
        </w:tabs>
        <w:ind w:firstLine="180"/>
        <w:jc w:val="both"/>
        <w:rPr>
          <w:sz w:val="12"/>
          <w:szCs w:val="20"/>
        </w:rPr>
      </w:pPr>
      <w:r>
        <w:rPr>
          <w:sz w:val="12"/>
          <w:szCs w:val="20"/>
        </w:rPr>
        <w:t>Бюджетная система России, понятие, уровни и принципы функционирования</w:t>
      </w:r>
    </w:p>
    <w:p w:rsidR="00CC01FE" w:rsidRDefault="00CC01FE">
      <w:pPr>
        <w:ind w:left="720" w:firstLine="180"/>
        <w:jc w:val="both"/>
        <w:rPr>
          <w:sz w:val="12"/>
          <w:szCs w:val="20"/>
        </w:rPr>
      </w:pPr>
      <w:r>
        <w:rPr>
          <w:sz w:val="12"/>
          <w:szCs w:val="20"/>
        </w:rPr>
        <w:t>Бюджетная система России – это основана на экономических отношениях и государственном устройстве РФ, регулируется нормами права, совокупность федеральных бюджетов, бюджетов субъектов РФ, местных бюджетов, и бюджетов государственных внебюджетных фондов.</w:t>
      </w:r>
    </w:p>
    <w:p w:rsidR="00CC01FE" w:rsidRDefault="00CC01FE">
      <w:pPr>
        <w:ind w:left="720" w:firstLine="180"/>
        <w:jc w:val="both"/>
        <w:rPr>
          <w:sz w:val="12"/>
          <w:szCs w:val="20"/>
        </w:rPr>
      </w:pPr>
      <w:r>
        <w:rPr>
          <w:sz w:val="12"/>
          <w:szCs w:val="20"/>
        </w:rPr>
        <w:t>Бюджетным устройством называется взаимосвязь между отдельными звеньями бюджетной системы, организацией и принципами ее построения.</w:t>
      </w:r>
    </w:p>
    <w:p w:rsidR="00CC01FE" w:rsidRDefault="00CC01FE">
      <w:pPr>
        <w:ind w:firstLine="180"/>
        <w:jc w:val="both"/>
        <w:rPr>
          <w:sz w:val="12"/>
          <w:szCs w:val="20"/>
        </w:rPr>
      </w:pPr>
      <w:r>
        <w:rPr>
          <w:sz w:val="12"/>
          <w:szCs w:val="20"/>
        </w:rPr>
        <w:t xml:space="preserve">   Состоит из 3 уровней:</w:t>
      </w:r>
    </w:p>
    <w:p w:rsidR="00CC01FE" w:rsidRDefault="00CC01FE">
      <w:pPr>
        <w:numPr>
          <w:ilvl w:val="0"/>
          <w:numId w:val="6"/>
        </w:numPr>
        <w:tabs>
          <w:tab w:val="clear" w:pos="1080"/>
          <w:tab w:val="num" w:pos="900"/>
        </w:tabs>
        <w:ind w:left="900" w:firstLine="180"/>
        <w:jc w:val="both"/>
        <w:rPr>
          <w:sz w:val="12"/>
          <w:szCs w:val="20"/>
        </w:rPr>
      </w:pPr>
      <w:r>
        <w:rPr>
          <w:sz w:val="12"/>
          <w:szCs w:val="20"/>
        </w:rPr>
        <w:t>федеральный бюджет РФ (1)</w:t>
      </w:r>
    </w:p>
    <w:p w:rsidR="00CC01FE" w:rsidRDefault="00CC01FE">
      <w:pPr>
        <w:numPr>
          <w:ilvl w:val="0"/>
          <w:numId w:val="6"/>
        </w:numPr>
        <w:tabs>
          <w:tab w:val="clear" w:pos="1080"/>
          <w:tab w:val="num" w:pos="900"/>
        </w:tabs>
        <w:ind w:left="900" w:firstLine="180"/>
        <w:jc w:val="both"/>
        <w:rPr>
          <w:sz w:val="12"/>
          <w:szCs w:val="20"/>
        </w:rPr>
      </w:pPr>
      <w:r>
        <w:rPr>
          <w:sz w:val="12"/>
          <w:szCs w:val="20"/>
        </w:rPr>
        <w:t>бюджет субъектов РФ (89)</w:t>
      </w:r>
    </w:p>
    <w:p w:rsidR="00CC01FE" w:rsidRDefault="00CC01FE">
      <w:pPr>
        <w:numPr>
          <w:ilvl w:val="0"/>
          <w:numId w:val="6"/>
        </w:numPr>
        <w:tabs>
          <w:tab w:val="clear" w:pos="1080"/>
          <w:tab w:val="num" w:pos="900"/>
        </w:tabs>
        <w:ind w:left="900" w:firstLine="180"/>
        <w:jc w:val="both"/>
        <w:rPr>
          <w:sz w:val="12"/>
          <w:szCs w:val="20"/>
        </w:rPr>
      </w:pPr>
      <w:r>
        <w:rPr>
          <w:sz w:val="12"/>
          <w:szCs w:val="20"/>
        </w:rPr>
        <w:t>местные бюджеты (&gt;528000)</w:t>
      </w:r>
    </w:p>
    <w:p w:rsidR="00CC01FE" w:rsidRDefault="00CC01FE">
      <w:pPr>
        <w:tabs>
          <w:tab w:val="num" w:pos="1440"/>
        </w:tabs>
        <w:ind w:firstLine="180"/>
        <w:jc w:val="both"/>
        <w:rPr>
          <w:sz w:val="12"/>
          <w:szCs w:val="20"/>
        </w:rPr>
      </w:pPr>
      <w:r>
        <w:rPr>
          <w:sz w:val="12"/>
          <w:szCs w:val="20"/>
        </w:rPr>
        <w:t xml:space="preserve">   В каждый уровень входят бюджеты государства, внебюджетных фондов различных уровней.</w:t>
      </w:r>
    </w:p>
    <w:p w:rsidR="00CC01FE" w:rsidRDefault="00CC01FE">
      <w:pPr>
        <w:tabs>
          <w:tab w:val="num" w:pos="1440"/>
        </w:tabs>
        <w:ind w:firstLine="180"/>
        <w:jc w:val="both"/>
        <w:rPr>
          <w:sz w:val="12"/>
          <w:szCs w:val="20"/>
        </w:rPr>
      </w:pPr>
      <w:r>
        <w:rPr>
          <w:sz w:val="12"/>
          <w:szCs w:val="20"/>
        </w:rPr>
        <w:t xml:space="preserve">   Федеральный бюджет и бюджет субъектов РФ, муниципальный образований – составляют консервированный бюджет РФ.</w:t>
      </w:r>
    </w:p>
    <w:p w:rsidR="00CC01FE" w:rsidRDefault="00CC01FE">
      <w:pPr>
        <w:tabs>
          <w:tab w:val="num" w:pos="1440"/>
        </w:tabs>
        <w:ind w:firstLine="180"/>
        <w:jc w:val="both"/>
        <w:rPr>
          <w:sz w:val="12"/>
          <w:szCs w:val="20"/>
        </w:rPr>
      </w:pPr>
      <w:r>
        <w:rPr>
          <w:sz w:val="12"/>
          <w:szCs w:val="20"/>
        </w:rPr>
        <w:t xml:space="preserve">   Бюджетное устройство основывается на принципах:</w:t>
      </w:r>
    </w:p>
    <w:p w:rsidR="00CC01FE" w:rsidRDefault="00CC01FE">
      <w:pPr>
        <w:numPr>
          <w:ilvl w:val="0"/>
          <w:numId w:val="7"/>
        </w:numPr>
        <w:tabs>
          <w:tab w:val="clear" w:pos="1080"/>
        </w:tabs>
        <w:ind w:left="720" w:firstLine="180"/>
        <w:jc w:val="both"/>
        <w:rPr>
          <w:sz w:val="12"/>
          <w:szCs w:val="20"/>
        </w:rPr>
      </w:pPr>
      <w:r>
        <w:rPr>
          <w:sz w:val="12"/>
          <w:szCs w:val="20"/>
        </w:rPr>
        <w:t>единство бюджетной системы – обеспечивается единой правовой базой, бюджетной классификацией, формами бюджетных договоров.</w:t>
      </w:r>
    </w:p>
    <w:p w:rsidR="00CC01FE" w:rsidRDefault="00CC01FE">
      <w:pPr>
        <w:numPr>
          <w:ilvl w:val="0"/>
          <w:numId w:val="7"/>
        </w:numPr>
        <w:tabs>
          <w:tab w:val="clear" w:pos="1080"/>
        </w:tabs>
        <w:ind w:left="720" w:firstLine="180"/>
        <w:jc w:val="both"/>
        <w:rPr>
          <w:sz w:val="12"/>
          <w:szCs w:val="20"/>
        </w:rPr>
      </w:pPr>
      <w:r>
        <w:rPr>
          <w:sz w:val="12"/>
          <w:szCs w:val="20"/>
        </w:rPr>
        <w:t>Разграничение доходов и расходов между уровнями бюджетной системы</w:t>
      </w:r>
    </w:p>
    <w:p w:rsidR="00CC01FE" w:rsidRDefault="00CC01FE">
      <w:pPr>
        <w:numPr>
          <w:ilvl w:val="0"/>
          <w:numId w:val="7"/>
        </w:numPr>
        <w:tabs>
          <w:tab w:val="clear" w:pos="1080"/>
        </w:tabs>
        <w:ind w:left="720" w:firstLine="180"/>
        <w:jc w:val="both"/>
        <w:rPr>
          <w:sz w:val="12"/>
          <w:szCs w:val="20"/>
        </w:rPr>
      </w:pPr>
      <w:r>
        <w:rPr>
          <w:sz w:val="12"/>
          <w:szCs w:val="20"/>
        </w:rPr>
        <w:t>самостоятельность бюджетов – обеспечивает наличие собственных источников дохода и правом определять их использование.</w:t>
      </w:r>
    </w:p>
    <w:p w:rsidR="00CC01FE" w:rsidRDefault="00CC01FE">
      <w:pPr>
        <w:numPr>
          <w:ilvl w:val="0"/>
          <w:numId w:val="7"/>
        </w:numPr>
        <w:tabs>
          <w:tab w:val="clear" w:pos="1080"/>
        </w:tabs>
        <w:ind w:left="720" w:firstLine="180"/>
        <w:jc w:val="both"/>
        <w:rPr>
          <w:sz w:val="12"/>
          <w:szCs w:val="20"/>
        </w:rPr>
      </w:pPr>
      <w:r>
        <w:rPr>
          <w:sz w:val="12"/>
          <w:szCs w:val="20"/>
        </w:rPr>
        <w:t>Принцип полноты – в каждом звене бюджета системы доходов и расходов должны отображаться в полном объеме.</w:t>
      </w:r>
    </w:p>
    <w:p w:rsidR="00CC01FE" w:rsidRDefault="00CC01FE">
      <w:pPr>
        <w:numPr>
          <w:ilvl w:val="0"/>
          <w:numId w:val="7"/>
        </w:numPr>
        <w:tabs>
          <w:tab w:val="clear" w:pos="1080"/>
        </w:tabs>
        <w:ind w:left="720" w:firstLine="180"/>
        <w:jc w:val="both"/>
        <w:rPr>
          <w:sz w:val="12"/>
          <w:szCs w:val="20"/>
        </w:rPr>
      </w:pPr>
      <w:r>
        <w:rPr>
          <w:sz w:val="12"/>
          <w:szCs w:val="20"/>
        </w:rPr>
        <w:t>Эффективное и экономичное использование бюджетных средств.</w:t>
      </w:r>
    </w:p>
    <w:p w:rsidR="00CC01FE" w:rsidRDefault="00CC01FE">
      <w:pPr>
        <w:numPr>
          <w:ilvl w:val="0"/>
          <w:numId w:val="7"/>
        </w:numPr>
        <w:tabs>
          <w:tab w:val="clear" w:pos="1080"/>
        </w:tabs>
        <w:ind w:left="720" w:firstLine="180"/>
        <w:jc w:val="both"/>
        <w:rPr>
          <w:sz w:val="12"/>
          <w:szCs w:val="20"/>
        </w:rPr>
      </w:pPr>
      <w:r>
        <w:rPr>
          <w:sz w:val="12"/>
          <w:szCs w:val="20"/>
        </w:rPr>
        <w:t>Гласность. Публичное утверждение бюджета отчетов, об их исполнении, бюджетное послание президента РФ.</w:t>
      </w:r>
    </w:p>
    <w:p w:rsidR="00CC01FE" w:rsidRDefault="00CC01FE">
      <w:pPr>
        <w:ind w:left="720" w:firstLine="180"/>
        <w:jc w:val="both"/>
        <w:rPr>
          <w:sz w:val="12"/>
          <w:szCs w:val="20"/>
        </w:rPr>
      </w:pPr>
      <w:r>
        <w:rPr>
          <w:sz w:val="12"/>
          <w:szCs w:val="20"/>
        </w:rPr>
        <w:t>Доходная часть бюджетов субъектов РФ (БСФР) должна состоять из закрепленных доходов – это те доходы которые поступают полностью или в твердо фиксированной доли  в соответствии бюджета.</w:t>
      </w:r>
    </w:p>
    <w:p w:rsidR="00CC01FE" w:rsidRDefault="00CC01FE">
      <w:pPr>
        <w:ind w:left="720" w:firstLine="180"/>
        <w:jc w:val="both"/>
        <w:rPr>
          <w:sz w:val="12"/>
          <w:szCs w:val="20"/>
        </w:rPr>
      </w:pPr>
      <w:r>
        <w:rPr>
          <w:sz w:val="12"/>
          <w:szCs w:val="20"/>
        </w:rPr>
        <w:t>Регулирующие доходы – это средства передаваемые из вышестоящего звена  бюджетной системы ниже стоящему, сверх закрепленных доходов для покрытия расходов, устанавливается в % на предстоящий финансовый год.</w:t>
      </w:r>
    </w:p>
    <w:p w:rsidR="00CC01FE" w:rsidRDefault="00CC01FE">
      <w:pPr>
        <w:ind w:left="720" w:firstLine="180"/>
        <w:jc w:val="both"/>
        <w:rPr>
          <w:sz w:val="12"/>
          <w:szCs w:val="20"/>
        </w:rPr>
      </w:pPr>
      <w:r>
        <w:rPr>
          <w:sz w:val="12"/>
          <w:szCs w:val="20"/>
        </w:rPr>
        <w:t>Дотация – это средства передаваемые безвозмездно из вышестоящего звена в твердой сумме для сбалансирования нижестоящего бюджета при их дефиците, без целевого назначения.</w:t>
      </w:r>
    </w:p>
    <w:p w:rsidR="00CC01FE" w:rsidRDefault="00CC01FE">
      <w:pPr>
        <w:ind w:left="720" w:firstLine="180"/>
        <w:jc w:val="both"/>
        <w:rPr>
          <w:sz w:val="12"/>
          <w:szCs w:val="20"/>
        </w:rPr>
      </w:pPr>
      <w:r>
        <w:rPr>
          <w:sz w:val="12"/>
          <w:szCs w:val="20"/>
        </w:rPr>
        <w:t>Субсидии –средства передаваемые из вышестоящего звена нижестоящему на финансирование строго целевого мероприятия и на определенный срок.</w:t>
      </w:r>
    </w:p>
    <w:p w:rsidR="00CC01FE" w:rsidRDefault="00CC01FE">
      <w:pPr>
        <w:ind w:left="720" w:firstLine="180"/>
        <w:jc w:val="both"/>
        <w:rPr>
          <w:sz w:val="12"/>
          <w:szCs w:val="20"/>
        </w:rPr>
      </w:pPr>
      <w:r>
        <w:rPr>
          <w:sz w:val="12"/>
          <w:szCs w:val="20"/>
        </w:rPr>
        <w:t>Кредитные ресурсы – средства которые передаются на определенный срок, на проценты и на возвратной основе.</w:t>
      </w:r>
    </w:p>
    <w:p w:rsidR="00CC01FE" w:rsidRDefault="00CC01FE">
      <w:pPr>
        <w:ind w:left="720" w:firstLine="180"/>
        <w:jc w:val="both"/>
        <w:rPr>
          <w:sz w:val="12"/>
          <w:szCs w:val="20"/>
        </w:rPr>
      </w:pPr>
      <w:r>
        <w:rPr>
          <w:sz w:val="12"/>
          <w:szCs w:val="20"/>
        </w:rPr>
        <w:t>В расходах БСРФ основная часть заключается в расходах на национально-социальные цели. Из средств ФБ осуществляется финансирование расходов на оборону, государственные программы, дотации  отдельным отраслям и бюджетным территориям.</w:t>
      </w:r>
    </w:p>
    <w:p w:rsidR="00CC01FE" w:rsidRDefault="00CC01FE">
      <w:pPr>
        <w:ind w:left="720" w:firstLine="180"/>
        <w:jc w:val="both"/>
        <w:rPr>
          <w:sz w:val="12"/>
          <w:szCs w:val="20"/>
        </w:rPr>
      </w:pPr>
      <w:r>
        <w:rPr>
          <w:sz w:val="12"/>
          <w:szCs w:val="20"/>
        </w:rPr>
        <w:t>Расходы бюджетов всех уровней на 2 уровня: текущие расходы и расходы бюджетного развития.</w:t>
      </w:r>
    </w:p>
    <w:p w:rsidR="00CC01FE" w:rsidRDefault="00CC01FE">
      <w:pPr>
        <w:ind w:left="720" w:firstLine="180"/>
        <w:jc w:val="both"/>
        <w:rPr>
          <w:sz w:val="12"/>
          <w:szCs w:val="20"/>
        </w:rPr>
      </w:pPr>
      <w:r>
        <w:rPr>
          <w:sz w:val="12"/>
          <w:szCs w:val="20"/>
        </w:rPr>
        <w:t>В бюджет развития входят: ассигнования на финансовые инвестиции и инновационную деятельность.</w:t>
      </w:r>
    </w:p>
    <w:p w:rsidR="00CC01FE" w:rsidRDefault="00CC01FE">
      <w:pPr>
        <w:ind w:left="72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Бюджетная классификация, понятие и значение</w:t>
      </w:r>
    </w:p>
    <w:p w:rsidR="00CC01FE" w:rsidRDefault="00CC01FE">
      <w:pPr>
        <w:ind w:left="720" w:firstLine="180"/>
        <w:jc w:val="both"/>
        <w:rPr>
          <w:sz w:val="12"/>
          <w:szCs w:val="20"/>
        </w:rPr>
      </w:pPr>
      <w:r>
        <w:rPr>
          <w:sz w:val="12"/>
          <w:szCs w:val="20"/>
        </w:rPr>
        <w:t>Бюджетной классификацией – является основным методологическим документом на основе которого состоит и исполняется бюджет</w:t>
      </w:r>
    </w:p>
    <w:p w:rsidR="00CC01FE" w:rsidRDefault="00CC01FE">
      <w:pPr>
        <w:ind w:left="720" w:firstLine="180"/>
        <w:jc w:val="both"/>
        <w:rPr>
          <w:sz w:val="12"/>
          <w:szCs w:val="20"/>
        </w:rPr>
      </w:pPr>
      <w:r>
        <w:rPr>
          <w:sz w:val="12"/>
          <w:szCs w:val="20"/>
        </w:rPr>
        <w:t>Бюджетной классификацией – называется систематическая экономическая группировка доходов и расходов по однородным признакам, отражает социально-экономическое содержание показателей бюджетного планирования, она обязательна для всех учреждений составляющих и исполняющих бюджет , позволяет применять принцип сопоставимости, т.е. возможность сравнения экономически развитые страны, проводить анализ, необходимый для предоставления международного кредита и других целей.</w:t>
      </w:r>
    </w:p>
    <w:p w:rsidR="00CC01FE" w:rsidRDefault="00CC01FE">
      <w:pPr>
        <w:ind w:left="720" w:firstLine="180"/>
        <w:jc w:val="both"/>
        <w:rPr>
          <w:sz w:val="12"/>
          <w:szCs w:val="20"/>
        </w:rPr>
      </w:pPr>
      <w:r>
        <w:rPr>
          <w:sz w:val="12"/>
          <w:szCs w:val="20"/>
        </w:rPr>
        <w:t>Состав бюджетной классификации:</w:t>
      </w:r>
    </w:p>
    <w:p w:rsidR="00CC01FE" w:rsidRDefault="00CC01FE">
      <w:pPr>
        <w:numPr>
          <w:ilvl w:val="0"/>
          <w:numId w:val="8"/>
        </w:numPr>
        <w:ind w:firstLine="180"/>
        <w:jc w:val="both"/>
        <w:rPr>
          <w:sz w:val="12"/>
          <w:szCs w:val="20"/>
        </w:rPr>
      </w:pPr>
      <w:r>
        <w:rPr>
          <w:sz w:val="12"/>
          <w:szCs w:val="20"/>
        </w:rPr>
        <w:t>классификация доходов бюджета РФ;</w:t>
      </w:r>
    </w:p>
    <w:p w:rsidR="00CC01FE" w:rsidRDefault="00CC01FE">
      <w:pPr>
        <w:numPr>
          <w:ilvl w:val="0"/>
          <w:numId w:val="8"/>
        </w:numPr>
        <w:ind w:firstLine="180"/>
        <w:jc w:val="both"/>
        <w:rPr>
          <w:sz w:val="12"/>
          <w:szCs w:val="20"/>
        </w:rPr>
      </w:pPr>
      <w:r>
        <w:rPr>
          <w:sz w:val="12"/>
          <w:szCs w:val="20"/>
        </w:rPr>
        <w:t>Функциональная классификация расходов бюджета РФ;</w:t>
      </w:r>
    </w:p>
    <w:p w:rsidR="00CC01FE" w:rsidRDefault="00CC01FE">
      <w:pPr>
        <w:numPr>
          <w:ilvl w:val="0"/>
          <w:numId w:val="8"/>
        </w:numPr>
        <w:ind w:firstLine="180"/>
        <w:jc w:val="both"/>
        <w:rPr>
          <w:sz w:val="12"/>
          <w:szCs w:val="20"/>
        </w:rPr>
      </w:pPr>
      <w:r>
        <w:rPr>
          <w:sz w:val="12"/>
          <w:szCs w:val="20"/>
        </w:rPr>
        <w:t>Экономическая классификация расходов бюджета РФ</w:t>
      </w:r>
    </w:p>
    <w:p w:rsidR="00CC01FE" w:rsidRDefault="00CC01FE">
      <w:pPr>
        <w:numPr>
          <w:ilvl w:val="0"/>
          <w:numId w:val="8"/>
        </w:numPr>
        <w:ind w:firstLine="180"/>
        <w:jc w:val="both"/>
        <w:rPr>
          <w:sz w:val="12"/>
          <w:szCs w:val="20"/>
        </w:rPr>
      </w:pPr>
      <w:r>
        <w:rPr>
          <w:sz w:val="12"/>
          <w:szCs w:val="20"/>
        </w:rPr>
        <w:t>Классификация источников внутреннего финансирования дефицитов бюджета РФ</w:t>
      </w:r>
    </w:p>
    <w:p w:rsidR="00CC01FE" w:rsidRDefault="00CC01FE">
      <w:pPr>
        <w:numPr>
          <w:ilvl w:val="0"/>
          <w:numId w:val="8"/>
        </w:numPr>
        <w:ind w:firstLine="180"/>
        <w:jc w:val="both"/>
        <w:rPr>
          <w:sz w:val="12"/>
          <w:szCs w:val="20"/>
        </w:rPr>
      </w:pPr>
      <w:r>
        <w:rPr>
          <w:sz w:val="12"/>
          <w:szCs w:val="20"/>
        </w:rPr>
        <w:t>Классификация источников внешнего финансирования дефицитов бюджета</w:t>
      </w:r>
    </w:p>
    <w:p w:rsidR="00CC01FE" w:rsidRDefault="00CC01FE">
      <w:pPr>
        <w:numPr>
          <w:ilvl w:val="0"/>
          <w:numId w:val="8"/>
        </w:numPr>
        <w:ind w:firstLine="180"/>
        <w:jc w:val="both"/>
        <w:rPr>
          <w:sz w:val="12"/>
          <w:szCs w:val="20"/>
        </w:rPr>
      </w:pPr>
      <w:r>
        <w:rPr>
          <w:sz w:val="12"/>
          <w:szCs w:val="20"/>
        </w:rPr>
        <w:t>Классификация видов государственных внутренних долгов РФ, субъектов РФ и муниципальных образований;</w:t>
      </w:r>
    </w:p>
    <w:p w:rsidR="00CC01FE" w:rsidRDefault="00CC01FE">
      <w:pPr>
        <w:numPr>
          <w:ilvl w:val="0"/>
          <w:numId w:val="8"/>
        </w:numPr>
        <w:ind w:firstLine="180"/>
        <w:jc w:val="both"/>
        <w:rPr>
          <w:sz w:val="12"/>
          <w:szCs w:val="20"/>
        </w:rPr>
      </w:pPr>
      <w:r>
        <w:rPr>
          <w:sz w:val="12"/>
          <w:szCs w:val="20"/>
        </w:rPr>
        <w:t>Классификация видов государственных внешних долгов РФ, субъектов РФ, а также государственных внешних активов РФ;</w:t>
      </w:r>
    </w:p>
    <w:p w:rsidR="00CC01FE" w:rsidRDefault="00CC01FE">
      <w:pPr>
        <w:numPr>
          <w:ilvl w:val="0"/>
          <w:numId w:val="8"/>
        </w:numPr>
        <w:ind w:firstLine="180"/>
        <w:jc w:val="both"/>
        <w:rPr>
          <w:sz w:val="12"/>
          <w:szCs w:val="20"/>
        </w:rPr>
      </w:pPr>
      <w:r>
        <w:rPr>
          <w:sz w:val="12"/>
          <w:szCs w:val="20"/>
        </w:rPr>
        <w:t>Ведомственная классификация расходов федерального бюджета.</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Доходы бюджета: классификация, структура, источники</w:t>
      </w:r>
    </w:p>
    <w:p w:rsidR="00CC01FE" w:rsidRDefault="00CC01FE">
      <w:pPr>
        <w:ind w:left="720" w:firstLine="180"/>
        <w:jc w:val="both"/>
        <w:rPr>
          <w:sz w:val="12"/>
          <w:szCs w:val="20"/>
        </w:rPr>
      </w:pPr>
      <w:r>
        <w:rPr>
          <w:sz w:val="12"/>
          <w:szCs w:val="20"/>
        </w:rPr>
        <w:t>доходы бюджета – это денежные средства поступающие безвозмездно и безвозвратном порядке в соответствии с законом РФ, в распоряжение органов  государственной власти РФ, субъектов РФ и органов самоуправления.</w:t>
      </w:r>
    </w:p>
    <w:p w:rsidR="00CC01FE" w:rsidRDefault="00CC01FE">
      <w:pPr>
        <w:ind w:left="720" w:firstLine="180"/>
        <w:jc w:val="both"/>
        <w:rPr>
          <w:sz w:val="12"/>
          <w:szCs w:val="20"/>
        </w:rPr>
      </w:pPr>
      <w:r>
        <w:rPr>
          <w:sz w:val="12"/>
          <w:szCs w:val="20"/>
        </w:rPr>
        <w:t>Доход бюджета образуется за счет:</w:t>
      </w:r>
    </w:p>
    <w:p w:rsidR="00CC01FE" w:rsidRDefault="00CC01FE">
      <w:pPr>
        <w:ind w:left="720" w:firstLine="180"/>
        <w:jc w:val="both"/>
        <w:rPr>
          <w:sz w:val="12"/>
          <w:szCs w:val="20"/>
        </w:rPr>
      </w:pPr>
      <w:r>
        <w:rPr>
          <w:sz w:val="12"/>
          <w:szCs w:val="20"/>
        </w:rPr>
        <w:t>1 налоговых видов дохода:</w:t>
      </w:r>
    </w:p>
    <w:p w:rsidR="00CC01FE" w:rsidRDefault="00CC01FE">
      <w:pPr>
        <w:ind w:left="720" w:firstLine="180"/>
        <w:jc w:val="both"/>
        <w:rPr>
          <w:sz w:val="12"/>
          <w:szCs w:val="20"/>
        </w:rPr>
      </w:pPr>
      <w:r>
        <w:rPr>
          <w:sz w:val="12"/>
          <w:szCs w:val="20"/>
        </w:rPr>
        <w:t>2 неналоговых видов дохода</w:t>
      </w:r>
    </w:p>
    <w:p w:rsidR="00CC01FE" w:rsidRDefault="00CC01FE">
      <w:pPr>
        <w:ind w:left="720" w:firstLine="180"/>
        <w:jc w:val="both"/>
        <w:rPr>
          <w:sz w:val="12"/>
          <w:szCs w:val="20"/>
        </w:rPr>
      </w:pPr>
      <w:r>
        <w:rPr>
          <w:sz w:val="12"/>
          <w:szCs w:val="20"/>
        </w:rPr>
        <w:t>3 безвозмездных перечислений.</w:t>
      </w:r>
    </w:p>
    <w:p w:rsidR="00CC01FE" w:rsidRDefault="00CC01FE">
      <w:pPr>
        <w:numPr>
          <w:ilvl w:val="0"/>
          <w:numId w:val="9"/>
        </w:numPr>
        <w:ind w:firstLine="180"/>
        <w:jc w:val="both"/>
        <w:rPr>
          <w:sz w:val="12"/>
          <w:szCs w:val="20"/>
        </w:rPr>
      </w:pPr>
      <w:r>
        <w:rPr>
          <w:sz w:val="12"/>
          <w:szCs w:val="20"/>
        </w:rPr>
        <w:t>– это обязательные безвозмездные платежи в пользу государства, к ним относятся федеральные, региональные, местные налоги, а также штрафы и пени уплаченные за нарушение налогового законодательства.</w:t>
      </w:r>
    </w:p>
    <w:p w:rsidR="00CC01FE" w:rsidRDefault="00CC01FE">
      <w:pPr>
        <w:numPr>
          <w:ilvl w:val="0"/>
          <w:numId w:val="9"/>
        </w:numPr>
        <w:ind w:firstLine="180"/>
        <w:jc w:val="both"/>
        <w:rPr>
          <w:sz w:val="12"/>
          <w:szCs w:val="20"/>
        </w:rPr>
      </w:pPr>
      <w:r>
        <w:rPr>
          <w:sz w:val="12"/>
          <w:szCs w:val="20"/>
        </w:rPr>
        <w:t>1. Доходы от использования имущества находящихся в государственной или муниципальной собственности (арендная плата, % по остаткам банковских средств на счетах в банках, средства от возврата государственных кредитов, от продажи имущества полученных  как обеспечение по кредитам, доходы в виде прибыли приходящихся на долю государства в уставных капиталах товариществ, обществ и унитарных предприятий)</w:t>
      </w:r>
    </w:p>
    <w:p w:rsidR="00CC01FE" w:rsidRDefault="00CC01FE">
      <w:pPr>
        <w:numPr>
          <w:ilvl w:val="0"/>
          <w:numId w:val="10"/>
        </w:numPr>
        <w:ind w:firstLine="180"/>
        <w:jc w:val="both"/>
        <w:rPr>
          <w:sz w:val="12"/>
          <w:szCs w:val="20"/>
        </w:rPr>
      </w:pPr>
      <w:r>
        <w:rPr>
          <w:sz w:val="12"/>
          <w:szCs w:val="20"/>
        </w:rPr>
        <w:t>2. Доходы от платных услуг, которые оказывают органы государственной власти и местного самоуправления (штрафы, конфискация, средства полученные от возмещения вреда полученных РФ)</w:t>
      </w:r>
    </w:p>
    <w:p w:rsidR="00CC01FE" w:rsidRDefault="00CC01FE">
      <w:pPr>
        <w:numPr>
          <w:ilvl w:val="0"/>
          <w:numId w:val="11"/>
        </w:numPr>
        <w:ind w:firstLine="180"/>
        <w:jc w:val="both"/>
        <w:rPr>
          <w:sz w:val="12"/>
          <w:szCs w:val="20"/>
        </w:rPr>
      </w:pPr>
      <w:r>
        <w:rPr>
          <w:sz w:val="12"/>
          <w:szCs w:val="20"/>
        </w:rPr>
        <w:t>3. Финансовая помощь и бюджетные ссуды в виде дотаций, субвенций, субсидий.</w:t>
      </w:r>
    </w:p>
    <w:p w:rsidR="00CC01FE" w:rsidRDefault="00CC01FE">
      <w:pPr>
        <w:ind w:left="360" w:firstLine="180"/>
        <w:jc w:val="both"/>
        <w:rPr>
          <w:sz w:val="12"/>
          <w:szCs w:val="20"/>
        </w:rPr>
      </w:pPr>
      <w:r>
        <w:rPr>
          <w:sz w:val="12"/>
          <w:szCs w:val="20"/>
        </w:rPr>
        <w:t>Поступления от международных организаций и правовых иностранных государств, юридических и физических лиц, безвозмездные перечисления по взаимных расчетам.</w:t>
      </w:r>
    </w:p>
    <w:p w:rsidR="00CC01FE" w:rsidRDefault="00CC01FE">
      <w:pPr>
        <w:numPr>
          <w:ilvl w:val="0"/>
          <w:numId w:val="1"/>
        </w:numPr>
        <w:tabs>
          <w:tab w:val="num" w:pos="426"/>
        </w:tabs>
        <w:ind w:firstLine="180"/>
        <w:jc w:val="both"/>
        <w:rPr>
          <w:sz w:val="12"/>
          <w:szCs w:val="20"/>
        </w:rPr>
      </w:pPr>
      <w:r>
        <w:rPr>
          <w:sz w:val="12"/>
          <w:szCs w:val="20"/>
        </w:rPr>
        <w:t>Расходы бюджета: классификация, структура</w:t>
      </w:r>
    </w:p>
    <w:p w:rsidR="00CC01FE" w:rsidRDefault="00CC01FE">
      <w:pPr>
        <w:ind w:firstLine="180"/>
        <w:jc w:val="both"/>
        <w:rPr>
          <w:sz w:val="12"/>
          <w:szCs w:val="20"/>
        </w:rPr>
      </w:pPr>
      <w:r>
        <w:rPr>
          <w:sz w:val="12"/>
          <w:szCs w:val="20"/>
        </w:rPr>
        <w:t>Расходы бюджета – денежные средства, направленные на финансирование обеспечение выполнения задач и функций государства и местного самоуправления. Бюджетные средства предоставляются в следующих формах:</w:t>
      </w:r>
    </w:p>
    <w:p w:rsidR="00CC01FE" w:rsidRDefault="00CC01FE">
      <w:pPr>
        <w:numPr>
          <w:ilvl w:val="0"/>
          <w:numId w:val="5"/>
        </w:numPr>
        <w:ind w:firstLine="180"/>
        <w:jc w:val="both"/>
        <w:rPr>
          <w:sz w:val="12"/>
          <w:szCs w:val="20"/>
        </w:rPr>
      </w:pPr>
      <w:r>
        <w:rPr>
          <w:sz w:val="12"/>
          <w:szCs w:val="20"/>
        </w:rPr>
        <w:t>ассигнование – на содержание бюджетных учреждений;</w:t>
      </w:r>
    </w:p>
    <w:p w:rsidR="00CC01FE" w:rsidRDefault="00CC01FE">
      <w:pPr>
        <w:numPr>
          <w:ilvl w:val="0"/>
          <w:numId w:val="5"/>
        </w:numPr>
        <w:ind w:firstLine="180"/>
        <w:jc w:val="both"/>
        <w:rPr>
          <w:sz w:val="12"/>
          <w:szCs w:val="20"/>
        </w:rPr>
      </w:pPr>
      <w:r>
        <w:rPr>
          <w:sz w:val="12"/>
          <w:szCs w:val="20"/>
        </w:rPr>
        <w:t>средства на оплату товаров, работ и услуг – выполняются юридическими лицами по государственным и муниципальным контролем;</w:t>
      </w:r>
    </w:p>
    <w:p w:rsidR="00CC01FE" w:rsidRDefault="00CC01FE">
      <w:pPr>
        <w:numPr>
          <w:ilvl w:val="0"/>
          <w:numId w:val="5"/>
        </w:numPr>
        <w:ind w:firstLine="180"/>
        <w:jc w:val="both"/>
        <w:rPr>
          <w:sz w:val="12"/>
          <w:szCs w:val="20"/>
        </w:rPr>
      </w:pPr>
      <w:r>
        <w:rPr>
          <w:sz w:val="12"/>
          <w:szCs w:val="20"/>
        </w:rPr>
        <w:t>Трансферты  населению – бюджетные средства по обязательным выплатам населению пенсий, пособий, компенсаций и других социальных выплат;</w:t>
      </w:r>
    </w:p>
    <w:p w:rsidR="00CC01FE" w:rsidRDefault="00CC01FE">
      <w:pPr>
        <w:numPr>
          <w:ilvl w:val="0"/>
          <w:numId w:val="5"/>
        </w:numPr>
        <w:ind w:firstLine="180"/>
        <w:jc w:val="both"/>
        <w:rPr>
          <w:sz w:val="12"/>
          <w:szCs w:val="20"/>
        </w:rPr>
      </w:pPr>
      <w:r>
        <w:rPr>
          <w:sz w:val="12"/>
          <w:szCs w:val="20"/>
        </w:rPr>
        <w:t>Бюджетные кредиты юридическим лицам;</w:t>
      </w:r>
    </w:p>
    <w:p w:rsidR="00CC01FE" w:rsidRDefault="00CC01FE">
      <w:pPr>
        <w:numPr>
          <w:ilvl w:val="0"/>
          <w:numId w:val="5"/>
        </w:numPr>
        <w:ind w:firstLine="180"/>
        <w:jc w:val="both"/>
        <w:rPr>
          <w:sz w:val="12"/>
          <w:szCs w:val="20"/>
        </w:rPr>
      </w:pPr>
      <w:r>
        <w:rPr>
          <w:sz w:val="12"/>
          <w:szCs w:val="20"/>
        </w:rPr>
        <w:t>Субвенции и субсидии;</w:t>
      </w:r>
    </w:p>
    <w:p w:rsidR="00CC01FE" w:rsidRDefault="00CC01FE">
      <w:pPr>
        <w:numPr>
          <w:ilvl w:val="0"/>
          <w:numId w:val="5"/>
        </w:numPr>
        <w:ind w:firstLine="180"/>
        <w:jc w:val="both"/>
        <w:rPr>
          <w:sz w:val="12"/>
          <w:szCs w:val="20"/>
        </w:rPr>
      </w:pPr>
      <w:r>
        <w:rPr>
          <w:sz w:val="12"/>
          <w:szCs w:val="20"/>
        </w:rPr>
        <w:t>Инвестиции в уставный капитал юридических лиц;</w:t>
      </w:r>
    </w:p>
    <w:p w:rsidR="00CC01FE" w:rsidRDefault="00CC01FE">
      <w:pPr>
        <w:numPr>
          <w:ilvl w:val="0"/>
          <w:numId w:val="5"/>
        </w:numPr>
        <w:ind w:firstLine="180"/>
        <w:jc w:val="both"/>
        <w:rPr>
          <w:sz w:val="12"/>
          <w:szCs w:val="20"/>
        </w:rPr>
      </w:pPr>
      <w:r>
        <w:rPr>
          <w:sz w:val="12"/>
          <w:szCs w:val="20"/>
        </w:rPr>
        <w:t>Бюджетные ссуды, дотации, субвенции, в бюджеты других уровней</w:t>
      </w:r>
    </w:p>
    <w:p w:rsidR="00CC01FE" w:rsidRDefault="00CC01FE">
      <w:pPr>
        <w:numPr>
          <w:ilvl w:val="0"/>
          <w:numId w:val="5"/>
        </w:numPr>
        <w:ind w:firstLine="180"/>
        <w:jc w:val="both"/>
        <w:rPr>
          <w:sz w:val="12"/>
          <w:szCs w:val="20"/>
        </w:rPr>
      </w:pPr>
      <w:r>
        <w:rPr>
          <w:sz w:val="12"/>
          <w:szCs w:val="20"/>
        </w:rPr>
        <w:t>Кредиты иностранным гражданам</w:t>
      </w:r>
    </w:p>
    <w:p w:rsidR="00CC01FE" w:rsidRDefault="00CC01FE">
      <w:pPr>
        <w:numPr>
          <w:ilvl w:val="0"/>
          <w:numId w:val="5"/>
        </w:numPr>
        <w:ind w:firstLine="180"/>
        <w:jc w:val="both"/>
        <w:rPr>
          <w:sz w:val="12"/>
          <w:szCs w:val="20"/>
        </w:rPr>
      </w:pPr>
      <w:r>
        <w:rPr>
          <w:sz w:val="12"/>
          <w:szCs w:val="20"/>
        </w:rPr>
        <w:t>Средства на обслуживание и погашение долговых обязательств долговых обязательств</w:t>
      </w:r>
    </w:p>
    <w:p w:rsidR="00CC01FE" w:rsidRDefault="00CC01FE">
      <w:pPr>
        <w:ind w:left="720" w:firstLine="180"/>
        <w:jc w:val="both"/>
        <w:rPr>
          <w:sz w:val="12"/>
          <w:szCs w:val="20"/>
        </w:rPr>
      </w:pPr>
    </w:p>
    <w:p w:rsidR="00CC01FE" w:rsidRDefault="00CC01FE">
      <w:pPr>
        <w:ind w:firstLine="180"/>
        <w:jc w:val="both"/>
        <w:rPr>
          <w:sz w:val="12"/>
          <w:szCs w:val="20"/>
        </w:rPr>
      </w:pPr>
      <w:r>
        <w:rPr>
          <w:sz w:val="12"/>
          <w:szCs w:val="20"/>
        </w:rPr>
        <w:t>Расходы бюджета группируются по 3 структурам:</w:t>
      </w:r>
    </w:p>
    <w:p w:rsidR="00CC01FE" w:rsidRDefault="00CC01FE">
      <w:pPr>
        <w:ind w:firstLine="180"/>
        <w:jc w:val="both"/>
        <w:rPr>
          <w:sz w:val="12"/>
          <w:szCs w:val="20"/>
        </w:rPr>
      </w:pPr>
      <w:r>
        <w:rPr>
          <w:sz w:val="12"/>
          <w:szCs w:val="20"/>
        </w:rPr>
        <w:t>1.Функциональная – строится в соответствии с основными функциями государства, состоит из 4 уровней:</w:t>
      </w:r>
    </w:p>
    <w:p w:rsidR="00CC01FE" w:rsidRDefault="00CC01FE">
      <w:pPr>
        <w:numPr>
          <w:ilvl w:val="0"/>
          <w:numId w:val="5"/>
        </w:numPr>
        <w:ind w:firstLine="180"/>
        <w:jc w:val="both"/>
        <w:rPr>
          <w:sz w:val="12"/>
          <w:szCs w:val="20"/>
        </w:rPr>
      </w:pPr>
      <w:r>
        <w:rPr>
          <w:sz w:val="12"/>
          <w:szCs w:val="20"/>
        </w:rPr>
        <w:t>представлен в виде 21 раздела расходов, определяет расходы бюджетных средств на оборону страны, государственное управление, международная деятельность, участие государства в развитии нации и техники, с/х, энергетики, социально-культурной деятельности</w:t>
      </w:r>
    </w:p>
    <w:p w:rsidR="00CC01FE" w:rsidRDefault="00CC01FE">
      <w:pPr>
        <w:numPr>
          <w:ilvl w:val="0"/>
          <w:numId w:val="5"/>
        </w:numPr>
        <w:ind w:firstLine="180"/>
        <w:jc w:val="both"/>
        <w:rPr>
          <w:sz w:val="12"/>
          <w:szCs w:val="20"/>
        </w:rPr>
      </w:pPr>
      <w:r>
        <w:rPr>
          <w:sz w:val="12"/>
          <w:szCs w:val="20"/>
        </w:rPr>
        <w:t>имеет 99 разделов, которые конкретизируют  направление расходов бюджетных средств</w:t>
      </w:r>
    </w:p>
    <w:p w:rsidR="00CC01FE" w:rsidRDefault="00CC01FE">
      <w:pPr>
        <w:numPr>
          <w:ilvl w:val="0"/>
          <w:numId w:val="5"/>
        </w:numPr>
        <w:ind w:firstLine="180"/>
        <w:jc w:val="both"/>
        <w:rPr>
          <w:sz w:val="12"/>
          <w:szCs w:val="20"/>
        </w:rPr>
      </w:pPr>
      <w:r>
        <w:rPr>
          <w:sz w:val="12"/>
          <w:szCs w:val="20"/>
        </w:rPr>
        <w:t>классифицирует целевые статьи расходов федерального бюджета по конкретным направлениям деятельности</w:t>
      </w:r>
    </w:p>
    <w:p w:rsidR="00CC01FE" w:rsidRDefault="00CC01FE">
      <w:pPr>
        <w:numPr>
          <w:ilvl w:val="0"/>
          <w:numId w:val="5"/>
        </w:numPr>
        <w:ind w:firstLine="180"/>
        <w:jc w:val="both"/>
        <w:rPr>
          <w:sz w:val="12"/>
          <w:szCs w:val="20"/>
        </w:rPr>
      </w:pPr>
      <w:r>
        <w:rPr>
          <w:sz w:val="12"/>
          <w:szCs w:val="20"/>
        </w:rPr>
        <w:t>детализирует целевые статьи.</w:t>
      </w:r>
    </w:p>
    <w:p w:rsidR="00CC01FE" w:rsidRDefault="00CC01FE">
      <w:pPr>
        <w:ind w:firstLine="180"/>
        <w:jc w:val="both"/>
        <w:rPr>
          <w:sz w:val="12"/>
          <w:szCs w:val="20"/>
        </w:rPr>
      </w:pPr>
      <w:r>
        <w:rPr>
          <w:sz w:val="12"/>
          <w:szCs w:val="20"/>
        </w:rPr>
        <w:t>2.Экономическая – группируются статьи расходов по экономическому принципу. Расходы делятся на 2 статьи:</w:t>
      </w:r>
    </w:p>
    <w:p w:rsidR="00CC01FE" w:rsidRDefault="00CC01FE">
      <w:pPr>
        <w:numPr>
          <w:ilvl w:val="0"/>
          <w:numId w:val="5"/>
        </w:numPr>
        <w:ind w:firstLine="180"/>
        <w:jc w:val="both"/>
        <w:rPr>
          <w:sz w:val="12"/>
          <w:szCs w:val="20"/>
        </w:rPr>
      </w:pPr>
      <w:r>
        <w:rPr>
          <w:sz w:val="12"/>
          <w:szCs w:val="20"/>
        </w:rPr>
        <w:t>капитальные, включают статьи затрат на инвестиции в действующие и и создаваемые юридические лица</w:t>
      </w:r>
    </w:p>
    <w:p w:rsidR="00CC01FE" w:rsidRDefault="00CC01FE">
      <w:pPr>
        <w:numPr>
          <w:ilvl w:val="0"/>
          <w:numId w:val="5"/>
        </w:numPr>
        <w:ind w:firstLine="180"/>
        <w:jc w:val="both"/>
        <w:rPr>
          <w:sz w:val="12"/>
          <w:szCs w:val="20"/>
        </w:rPr>
      </w:pPr>
      <w:r>
        <w:rPr>
          <w:sz w:val="12"/>
          <w:szCs w:val="20"/>
        </w:rPr>
        <w:t>текущие – часть расходов бюджета обеспечивающая функционирование органов государственной власти</w:t>
      </w:r>
    </w:p>
    <w:p w:rsidR="00CC01FE" w:rsidRDefault="00CC01FE">
      <w:pPr>
        <w:ind w:firstLine="180"/>
        <w:jc w:val="both"/>
        <w:rPr>
          <w:sz w:val="12"/>
          <w:szCs w:val="20"/>
        </w:rPr>
      </w:pPr>
      <w:r>
        <w:rPr>
          <w:sz w:val="12"/>
          <w:szCs w:val="20"/>
        </w:rPr>
        <w:t>3.Ведомственная – показывает адресное выделение финансовых ресурсов и отображает распределение средств по конкретным распорядителям. 138 федеральных министерств и ведомств</w:t>
      </w: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ind w:left="360" w:firstLine="180"/>
        <w:jc w:val="both"/>
        <w:rPr>
          <w:sz w:val="12"/>
          <w:szCs w:val="20"/>
          <w:lang w:val="en-US"/>
        </w:rPr>
      </w:pPr>
    </w:p>
    <w:p w:rsidR="00CC01FE" w:rsidRDefault="00CC01FE">
      <w:pPr>
        <w:numPr>
          <w:ilvl w:val="0"/>
          <w:numId w:val="1"/>
        </w:numPr>
        <w:tabs>
          <w:tab w:val="num" w:pos="426"/>
        </w:tabs>
        <w:ind w:firstLine="180"/>
        <w:jc w:val="both"/>
        <w:rPr>
          <w:sz w:val="12"/>
          <w:szCs w:val="20"/>
        </w:rPr>
      </w:pPr>
      <w:r>
        <w:rPr>
          <w:sz w:val="12"/>
          <w:szCs w:val="20"/>
        </w:rPr>
        <w:t>Бюджетный процесс: понятие, принципы, участники и стадии бюджетного процесса</w:t>
      </w:r>
    </w:p>
    <w:p w:rsidR="00CC01FE" w:rsidRDefault="00CC01FE">
      <w:pPr>
        <w:ind w:firstLine="180"/>
        <w:jc w:val="both"/>
        <w:rPr>
          <w:sz w:val="12"/>
          <w:szCs w:val="20"/>
        </w:rPr>
      </w:pPr>
      <w:r>
        <w:rPr>
          <w:sz w:val="12"/>
          <w:szCs w:val="20"/>
        </w:rPr>
        <w:t>Бюджетный процесс регламентирует нормы права деятельности государственных органов и организацию местного самоуправления по составлению и рассмотрению проектов в бюджет.</w:t>
      </w:r>
    </w:p>
    <w:p w:rsidR="00CC01FE" w:rsidRDefault="00CC01FE">
      <w:pPr>
        <w:ind w:firstLine="180"/>
        <w:jc w:val="both"/>
        <w:rPr>
          <w:sz w:val="12"/>
          <w:szCs w:val="20"/>
        </w:rPr>
      </w:pPr>
      <w:r>
        <w:rPr>
          <w:sz w:val="12"/>
          <w:szCs w:val="20"/>
        </w:rPr>
        <w:t>Принципы организации бюджетного процесса:</w:t>
      </w:r>
    </w:p>
    <w:p w:rsidR="00CC01FE" w:rsidRDefault="00CC01FE">
      <w:pPr>
        <w:numPr>
          <w:ilvl w:val="0"/>
          <w:numId w:val="5"/>
        </w:numPr>
        <w:ind w:firstLine="180"/>
        <w:jc w:val="both"/>
        <w:rPr>
          <w:sz w:val="12"/>
          <w:szCs w:val="20"/>
        </w:rPr>
      </w:pPr>
      <w:r>
        <w:rPr>
          <w:sz w:val="12"/>
          <w:szCs w:val="20"/>
        </w:rPr>
        <w:t>обеспечение единства правовой базы бюджетной классификации и форм бюджетной документации</w:t>
      </w:r>
    </w:p>
    <w:p w:rsidR="00CC01FE" w:rsidRDefault="00CC01FE">
      <w:pPr>
        <w:numPr>
          <w:ilvl w:val="0"/>
          <w:numId w:val="5"/>
        </w:numPr>
        <w:ind w:firstLine="180"/>
        <w:jc w:val="both"/>
        <w:rPr>
          <w:sz w:val="12"/>
          <w:szCs w:val="20"/>
        </w:rPr>
      </w:pPr>
      <w:r>
        <w:rPr>
          <w:sz w:val="12"/>
          <w:szCs w:val="20"/>
        </w:rPr>
        <w:t>соблюдение самостоятельности бюджетных процессов между органом власти, формированием доходов, и их использованием</w:t>
      </w:r>
    </w:p>
    <w:p w:rsidR="00CC01FE" w:rsidRDefault="00CC01FE">
      <w:pPr>
        <w:numPr>
          <w:ilvl w:val="0"/>
          <w:numId w:val="5"/>
        </w:numPr>
        <w:ind w:firstLine="180"/>
        <w:jc w:val="both"/>
        <w:rPr>
          <w:sz w:val="12"/>
          <w:szCs w:val="20"/>
        </w:rPr>
      </w:pPr>
      <w:r>
        <w:rPr>
          <w:sz w:val="12"/>
          <w:szCs w:val="20"/>
        </w:rPr>
        <w:t>установление рационального соотношения между доходами и расходами бюджетов всех уровней.</w:t>
      </w:r>
    </w:p>
    <w:p w:rsidR="00CC01FE" w:rsidRDefault="00CC01FE">
      <w:pPr>
        <w:ind w:firstLine="180"/>
        <w:jc w:val="both"/>
        <w:rPr>
          <w:sz w:val="12"/>
          <w:szCs w:val="20"/>
        </w:rPr>
      </w:pPr>
      <w:r>
        <w:rPr>
          <w:sz w:val="12"/>
          <w:szCs w:val="20"/>
        </w:rPr>
        <w:t>Участниками бюджетного процесса являются:</w:t>
      </w:r>
    </w:p>
    <w:p w:rsidR="00CC01FE" w:rsidRDefault="00CC01FE">
      <w:pPr>
        <w:ind w:left="540" w:hanging="360"/>
        <w:jc w:val="both"/>
        <w:rPr>
          <w:sz w:val="12"/>
          <w:szCs w:val="20"/>
        </w:rPr>
      </w:pPr>
      <w:r>
        <w:rPr>
          <w:sz w:val="12"/>
          <w:szCs w:val="20"/>
        </w:rPr>
        <w:sym w:font="Symbol" w:char="F0A8"/>
      </w:r>
      <w:r>
        <w:rPr>
          <w:sz w:val="12"/>
          <w:szCs w:val="20"/>
        </w:rPr>
        <w:t xml:space="preserve"> президент РФ</w:t>
      </w:r>
    </w:p>
    <w:p w:rsidR="00CC01FE" w:rsidRDefault="00CC01FE">
      <w:pPr>
        <w:ind w:left="540" w:hanging="360"/>
        <w:jc w:val="both"/>
        <w:rPr>
          <w:sz w:val="12"/>
          <w:szCs w:val="20"/>
        </w:rPr>
      </w:pPr>
      <w:r>
        <w:rPr>
          <w:sz w:val="12"/>
          <w:szCs w:val="20"/>
          <w:lang w:val="en-US"/>
        </w:rPr>
        <w:sym w:font="Symbol" w:char="F0A8"/>
      </w:r>
      <w:r>
        <w:rPr>
          <w:sz w:val="12"/>
          <w:szCs w:val="20"/>
        </w:rPr>
        <w:t xml:space="preserve"> государственная дума</w:t>
      </w:r>
    </w:p>
    <w:p w:rsidR="00CC01FE" w:rsidRDefault="00CC01FE">
      <w:pPr>
        <w:ind w:left="540" w:hanging="360"/>
        <w:jc w:val="both"/>
        <w:rPr>
          <w:sz w:val="12"/>
          <w:szCs w:val="20"/>
        </w:rPr>
      </w:pPr>
      <w:r>
        <w:rPr>
          <w:sz w:val="12"/>
          <w:szCs w:val="20"/>
          <w:lang w:val="en-US"/>
        </w:rPr>
        <w:sym w:font="Symbol" w:char="F0A8"/>
      </w:r>
      <w:r>
        <w:rPr>
          <w:sz w:val="12"/>
          <w:szCs w:val="20"/>
        </w:rPr>
        <w:t xml:space="preserve"> совет федерации</w:t>
      </w:r>
    </w:p>
    <w:p w:rsidR="00CC01FE" w:rsidRDefault="00CC01FE">
      <w:pPr>
        <w:ind w:left="540" w:hanging="360"/>
        <w:jc w:val="both"/>
        <w:rPr>
          <w:sz w:val="12"/>
          <w:szCs w:val="20"/>
        </w:rPr>
      </w:pPr>
      <w:r>
        <w:rPr>
          <w:sz w:val="12"/>
          <w:szCs w:val="20"/>
          <w:lang w:val="en-US"/>
        </w:rPr>
        <w:sym w:font="Symbol" w:char="F0A8"/>
      </w:r>
      <w:r>
        <w:rPr>
          <w:sz w:val="12"/>
          <w:szCs w:val="20"/>
        </w:rPr>
        <w:t xml:space="preserve"> министерство финансов</w:t>
      </w:r>
    </w:p>
    <w:p w:rsidR="00CC01FE" w:rsidRDefault="00CC01FE">
      <w:pPr>
        <w:numPr>
          <w:ilvl w:val="0"/>
          <w:numId w:val="12"/>
        </w:numPr>
        <w:ind w:left="540"/>
        <w:jc w:val="both"/>
        <w:rPr>
          <w:sz w:val="12"/>
          <w:szCs w:val="20"/>
        </w:rPr>
      </w:pPr>
      <w:r>
        <w:rPr>
          <w:sz w:val="12"/>
          <w:szCs w:val="20"/>
        </w:rPr>
        <w:t>федеральное казначейство</w:t>
      </w:r>
    </w:p>
    <w:p w:rsidR="00CC01FE" w:rsidRDefault="00CC01FE">
      <w:pPr>
        <w:numPr>
          <w:ilvl w:val="0"/>
          <w:numId w:val="12"/>
        </w:numPr>
        <w:ind w:left="540"/>
        <w:jc w:val="both"/>
        <w:rPr>
          <w:sz w:val="12"/>
          <w:szCs w:val="20"/>
        </w:rPr>
      </w:pPr>
      <w:r>
        <w:rPr>
          <w:sz w:val="12"/>
          <w:szCs w:val="20"/>
        </w:rPr>
        <w:t>государственные внебюджетные социальные фонды</w:t>
      </w:r>
    </w:p>
    <w:p w:rsidR="00CC01FE" w:rsidRDefault="00CC01FE">
      <w:pPr>
        <w:numPr>
          <w:ilvl w:val="0"/>
          <w:numId w:val="12"/>
        </w:numPr>
        <w:ind w:left="540"/>
        <w:jc w:val="both"/>
        <w:rPr>
          <w:sz w:val="12"/>
          <w:szCs w:val="20"/>
        </w:rPr>
      </w:pPr>
      <w:r>
        <w:rPr>
          <w:sz w:val="12"/>
          <w:szCs w:val="20"/>
        </w:rPr>
        <w:t>главные распорядители бюджетных средств</w:t>
      </w:r>
    </w:p>
    <w:p w:rsidR="00CC01FE" w:rsidRDefault="00CC01FE">
      <w:pPr>
        <w:numPr>
          <w:ilvl w:val="0"/>
          <w:numId w:val="12"/>
        </w:numPr>
        <w:ind w:left="540"/>
        <w:jc w:val="both"/>
        <w:rPr>
          <w:sz w:val="12"/>
          <w:szCs w:val="20"/>
        </w:rPr>
      </w:pPr>
      <w:r>
        <w:rPr>
          <w:sz w:val="12"/>
          <w:szCs w:val="20"/>
        </w:rPr>
        <w:t>получатели бюджетных средств</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Стадии бюджетного процесса</w:t>
      </w:r>
    </w:p>
    <w:p w:rsidR="00CC01FE" w:rsidRDefault="00CC01FE">
      <w:pPr>
        <w:ind w:firstLine="180"/>
        <w:jc w:val="both"/>
        <w:rPr>
          <w:sz w:val="12"/>
          <w:szCs w:val="20"/>
        </w:rPr>
      </w:pPr>
      <w:r>
        <w:rPr>
          <w:sz w:val="12"/>
          <w:szCs w:val="20"/>
        </w:rPr>
        <w:t>1.Составление проекта бюджета, начинается с послания президента. Затем этим выверяются следующие показатели:</w:t>
      </w:r>
    </w:p>
    <w:p w:rsidR="00CC01FE" w:rsidRDefault="00CC01FE">
      <w:pPr>
        <w:numPr>
          <w:ilvl w:val="0"/>
          <w:numId w:val="13"/>
        </w:numPr>
        <w:ind w:firstLine="180"/>
        <w:jc w:val="both"/>
        <w:rPr>
          <w:sz w:val="12"/>
          <w:szCs w:val="20"/>
        </w:rPr>
      </w:pPr>
      <w:r>
        <w:rPr>
          <w:sz w:val="12"/>
          <w:szCs w:val="20"/>
        </w:rPr>
        <w:t>объем ВВП</w:t>
      </w:r>
    </w:p>
    <w:p w:rsidR="00CC01FE" w:rsidRDefault="00CC01FE">
      <w:pPr>
        <w:numPr>
          <w:ilvl w:val="0"/>
          <w:numId w:val="13"/>
        </w:numPr>
        <w:ind w:firstLine="180"/>
        <w:jc w:val="both"/>
        <w:rPr>
          <w:sz w:val="12"/>
          <w:szCs w:val="20"/>
        </w:rPr>
      </w:pPr>
      <w:r>
        <w:rPr>
          <w:sz w:val="12"/>
          <w:szCs w:val="20"/>
        </w:rPr>
        <w:t>темпы роста ВВП</w:t>
      </w:r>
    </w:p>
    <w:p w:rsidR="00CC01FE" w:rsidRDefault="00CC01FE">
      <w:pPr>
        <w:numPr>
          <w:ilvl w:val="0"/>
          <w:numId w:val="13"/>
        </w:numPr>
        <w:ind w:firstLine="180"/>
        <w:jc w:val="both"/>
        <w:rPr>
          <w:sz w:val="12"/>
          <w:szCs w:val="20"/>
        </w:rPr>
      </w:pPr>
      <w:r>
        <w:rPr>
          <w:sz w:val="12"/>
          <w:szCs w:val="20"/>
        </w:rPr>
        <w:t>уровень инфляции</w:t>
      </w:r>
    </w:p>
    <w:p w:rsidR="00CC01FE" w:rsidRDefault="00CC01FE">
      <w:pPr>
        <w:ind w:firstLine="180"/>
        <w:jc w:val="both"/>
        <w:rPr>
          <w:sz w:val="12"/>
          <w:szCs w:val="20"/>
        </w:rPr>
      </w:pPr>
      <w:r>
        <w:rPr>
          <w:sz w:val="12"/>
          <w:szCs w:val="20"/>
        </w:rPr>
        <w:t xml:space="preserve">Составляется прогноз социально-экономического развития на планируемый год и 2 последующих на основе прогноза министерства финансов, составляется балансовый доход и расход, его направляют для рассмотрения правительства РФ </w:t>
      </w:r>
      <w:r>
        <w:rPr>
          <w:sz w:val="12"/>
          <w:szCs w:val="20"/>
        </w:rPr>
        <w:sym w:font="Symbol" w:char="F040"/>
      </w:r>
      <w:r>
        <w:rPr>
          <w:sz w:val="12"/>
          <w:szCs w:val="20"/>
        </w:rPr>
        <w:t xml:space="preserve"> 1 марта.</w:t>
      </w:r>
    </w:p>
    <w:p w:rsidR="00CC01FE" w:rsidRDefault="00CC01FE">
      <w:pPr>
        <w:ind w:firstLine="180"/>
        <w:jc w:val="both"/>
        <w:rPr>
          <w:sz w:val="12"/>
          <w:szCs w:val="20"/>
        </w:rPr>
      </w:pPr>
      <w:r>
        <w:rPr>
          <w:sz w:val="12"/>
          <w:szCs w:val="20"/>
        </w:rPr>
        <w:t>2.Рассматривание и утверждение проекта бюджета в форме закона правительства до 15.08 изучаются предоставленные материалы, рассматриваются основные характеристики федерального бюджета и не позднее 15.08 направляют его в государственную думу. К проекту бюджета применяются следующие документы</w:t>
      </w:r>
    </w:p>
    <w:p w:rsidR="00CC01FE" w:rsidRDefault="00CC01FE">
      <w:pPr>
        <w:ind w:firstLine="180"/>
        <w:jc w:val="both"/>
        <w:rPr>
          <w:sz w:val="12"/>
          <w:szCs w:val="20"/>
        </w:rPr>
      </w:pPr>
      <w:r>
        <w:rPr>
          <w:sz w:val="12"/>
          <w:szCs w:val="20"/>
        </w:rPr>
        <w:sym w:font="Symbol" w:char="F0C5"/>
      </w:r>
      <w:r>
        <w:rPr>
          <w:sz w:val="12"/>
          <w:szCs w:val="20"/>
        </w:rPr>
        <w:t xml:space="preserve"> прогноз социально-экономического развития РФ</w:t>
      </w:r>
    </w:p>
    <w:p w:rsidR="00CC01FE" w:rsidRDefault="00CC01FE">
      <w:pPr>
        <w:ind w:firstLine="180"/>
        <w:jc w:val="both"/>
        <w:rPr>
          <w:sz w:val="12"/>
          <w:szCs w:val="20"/>
        </w:rPr>
      </w:pPr>
      <w:r>
        <w:rPr>
          <w:sz w:val="12"/>
          <w:szCs w:val="20"/>
        </w:rPr>
        <w:sym w:font="Symbol" w:char="F0C5"/>
      </w:r>
      <w:r>
        <w:rPr>
          <w:sz w:val="12"/>
          <w:szCs w:val="20"/>
        </w:rPr>
        <w:t xml:space="preserve"> проекты программ внутреннего и внешнего государственного заимствования</w:t>
      </w:r>
    </w:p>
    <w:p w:rsidR="00CC01FE" w:rsidRDefault="00CC01FE">
      <w:pPr>
        <w:ind w:firstLine="180"/>
        <w:jc w:val="both"/>
        <w:rPr>
          <w:sz w:val="12"/>
          <w:szCs w:val="20"/>
        </w:rPr>
      </w:pPr>
      <w:r>
        <w:rPr>
          <w:sz w:val="12"/>
          <w:szCs w:val="20"/>
        </w:rPr>
        <w:sym w:font="Symbol" w:char="F0C5"/>
      </w:r>
      <w:r>
        <w:rPr>
          <w:sz w:val="12"/>
          <w:szCs w:val="20"/>
        </w:rPr>
        <w:t xml:space="preserve"> прогноз изменения тарифов на газ, электричество и тепловую энергию</w:t>
      </w:r>
    </w:p>
    <w:p w:rsidR="00CC01FE" w:rsidRDefault="00CC01FE">
      <w:pPr>
        <w:ind w:firstLine="180"/>
        <w:jc w:val="both"/>
        <w:rPr>
          <w:sz w:val="12"/>
          <w:szCs w:val="20"/>
        </w:rPr>
      </w:pPr>
      <w:r>
        <w:rPr>
          <w:sz w:val="12"/>
          <w:szCs w:val="20"/>
        </w:rPr>
        <w:sym w:font="Symbol" w:char="F0C5"/>
      </w:r>
      <w:r>
        <w:rPr>
          <w:sz w:val="12"/>
          <w:szCs w:val="20"/>
        </w:rPr>
        <w:t xml:space="preserve"> проекты бюджета государственных внебюджетных фондов и другие документы</w:t>
      </w:r>
    </w:p>
    <w:p w:rsidR="00CC01FE" w:rsidRDefault="00CC01FE">
      <w:pPr>
        <w:ind w:firstLine="180"/>
        <w:jc w:val="both"/>
        <w:rPr>
          <w:sz w:val="12"/>
          <w:szCs w:val="20"/>
        </w:rPr>
      </w:pPr>
      <w:r>
        <w:rPr>
          <w:sz w:val="12"/>
          <w:szCs w:val="20"/>
        </w:rPr>
        <w:t>В процессе рассмотрения проекта бюджета в государственной думе до 01.10 напраляют «Оценка ожиданий исполнения федерального бюджета» на текущий финансовый год.</w:t>
      </w:r>
    </w:p>
    <w:p w:rsidR="00CC01FE" w:rsidRDefault="00CC01FE">
      <w:pPr>
        <w:ind w:firstLine="180"/>
        <w:jc w:val="both"/>
        <w:rPr>
          <w:sz w:val="12"/>
          <w:szCs w:val="20"/>
        </w:rPr>
      </w:pPr>
      <w:r>
        <w:rPr>
          <w:sz w:val="12"/>
          <w:szCs w:val="20"/>
        </w:rPr>
        <w:t>Предварительное распределение дохода и расхода на текущий финансовый год.</w:t>
      </w:r>
    </w:p>
    <w:p w:rsidR="00CC01FE" w:rsidRDefault="00CC01FE">
      <w:pPr>
        <w:ind w:firstLine="180"/>
        <w:jc w:val="both"/>
        <w:rPr>
          <w:sz w:val="12"/>
          <w:szCs w:val="20"/>
        </w:rPr>
      </w:pPr>
      <w:r>
        <w:rPr>
          <w:sz w:val="12"/>
          <w:szCs w:val="20"/>
        </w:rPr>
        <w:t>Для первого чтения отведено 40 дней. Изучается общая сумма доходов и расходов. Во втором чтении утверждают расходы до 25.09. В третьем чтении до 15.11 распределяется расход по разделам, утверждаются размеры средств федерального фонда финансирования поддержки субъектов РФ. Расходы на целевые программы, инвестиции, проекты предоставления средств на основой возвратной основе, проект внешних заимствований. На четвертое чтении отводят 10 дней, и утверждают проект бюджета  и утверждают проект бюджета, передают совету федерации. После принимает бюджет совет федерации, он отправляет на подпись президенту и опубликовывает в СМИ</w:t>
      </w:r>
    </w:p>
    <w:p w:rsidR="00CC01FE" w:rsidRDefault="00CC01FE">
      <w:pPr>
        <w:ind w:firstLine="180"/>
        <w:jc w:val="both"/>
        <w:rPr>
          <w:sz w:val="12"/>
          <w:szCs w:val="20"/>
        </w:rPr>
      </w:pPr>
      <w:r>
        <w:rPr>
          <w:sz w:val="12"/>
          <w:szCs w:val="20"/>
        </w:rPr>
        <w:t>3.Исполнение бюджета – выполнение доходных и расходных частей бюджета в сумме, утверждается законом. Бюджета осуществляется по росписи доходов и расходов. Контроль за исполнением федерального бюджета осуществляет министерство налогов и сборов, федеральное казначейство, органы на местах.</w:t>
      </w:r>
    </w:p>
    <w:p w:rsidR="00CC01FE" w:rsidRDefault="00CC01FE">
      <w:pPr>
        <w:spacing w:line="220" w:lineRule="auto"/>
        <w:ind w:firstLine="180"/>
        <w:jc w:val="both"/>
        <w:rPr>
          <w:sz w:val="12"/>
          <w:szCs w:val="20"/>
        </w:rPr>
      </w:pPr>
      <w:r>
        <w:rPr>
          <w:sz w:val="12"/>
          <w:szCs w:val="20"/>
        </w:rPr>
        <w:t xml:space="preserve">4.Рассмотрение и утверждение отчета о использовании федерального бюджета. В конце календарного года министерство финансов издает распоряжение о закрытии финансового года и подготовки отчета об исполнении бюджета в целом и по каждому государственному внебюджетному социальному фонду. Главный распорядитель бюджетных средств обобщенная отчетность подведомственных бюджетных организаций. Министерство финансов предоставляет в правительство отчет, затем в государственную думу и счетную палату. Счетная палата проводит проверку отчета об исполнении бюджета и дает свое заключение. По итогам рассматривания отчета и заключения счетная палата принимает решение отклонить или утвердить отчет. Отчет публикуется в СМИ. </w:t>
      </w:r>
    </w:p>
    <w:p w:rsidR="00CC01FE" w:rsidRDefault="00CC01FE">
      <w:pPr>
        <w:spacing w:line="220" w:lineRule="auto"/>
        <w:ind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Понятие о кредитной системе РФ, ее основные звенья</w:t>
      </w:r>
    </w:p>
    <w:p w:rsidR="00CC01FE" w:rsidRDefault="00CC01FE">
      <w:pPr>
        <w:ind w:firstLine="180"/>
        <w:jc w:val="both"/>
        <w:rPr>
          <w:sz w:val="12"/>
          <w:szCs w:val="20"/>
        </w:rPr>
      </w:pPr>
      <w:r>
        <w:rPr>
          <w:sz w:val="12"/>
          <w:szCs w:val="20"/>
        </w:rPr>
        <w:t>Необходимость кредитных отношений в рыночной экономике общеизвестна. С одной стороны, у отдельных фирм, частных лиц и прочих участников рыночных отношений возникают временно свободные денежные средства: излишки денежных средств в виде амортизационных отчислений, временно свободные средства в связи с несовпадением времени реализации товаров и услуг и времени приобретения новых партий сырья, материалов и т.д., а также в связи с сезонным производством; средства, накопленные, но не использованные для расширения производства, выплаты заработной платы, денежные доходы и сбережения населения. С другой стороны, у участников рыночных отношений возникает потребность в дополнительных средствах, сверх тех, которые они имеют на данный момент.</w:t>
      </w:r>
    </w:p>
    <w:p w:rsidR="00CC01FE" w:rsidRDefault="00CC01FE">
      <w:pPr>
        <w:ind w:firstLine="180"/>
        <w:jc w:val="both"/>
        <w:rPr>
          <w:sz w:val="12"/>
          <w:szCs w:val="20"/>
        </w:rPr>
      </w:pPr>
      <w:r>
        <w:rPr>
          <w:sz w:val="12"/>
          <w:szCs w:val="20"/>
        </w:rPr>
        <w:t>Возникает противоречие, вполне разрешимое с помощью особой инфраструктуры рыночного хозяйства - кредитной системы.</w:t>
      </w:r>
    </w:p>
    <w:p w:rsidR="00CC01FE" w:rsidRDefault="00CC01FE">
      <w:pPr>
        <w:ind w:firstLine="180"/>
        <w:jc w:val="both"/>
        <w:rPr>
          <w:sz w:val="12"/>
          <w:szCs w:val="20"/>
        </w:rPr>
      </w:pPr>
      <w:r>
        <w:rPr>
          <w:sz w:val="12"/>
          <w:szCs w:val="20"/>
        </w:rPr>
        <w:t>При рассмотрении кредитной системы нужно учитывать, что она базируется на реализации сложных экономических отношений, прошедших длительный исторический путь развития и играющих консолидирующую роль в структуре всех экономических взаимосвязей.</w:t>
      </w:r>
    </w:p>
    <w:p w:rsidR="00CC01FE" w:rsidRDefault="00CC01FE">
      <w:pPr>
        <w:ind w:firstLine="180"/>
        <w:jc w:val="both"/>
        <w:rPr>
          <w:sz w:val="12"/>
          <w:szCs w:val="20"/>
        </w:rPr>
      </w:pPr>
      <w:r>
        <w:rPr>
          <w:sz w:val="12"/>
          <w:szCs w:val="20"/>
        </w:rPr>
        <w:t>Различают два понятия кредитной системы:</w:t>
      </w:r>
    </w:p>
    <w:p w:rsidR="00CC01FE" w:rsidRDefault="00CC01FE">
      <w:pPr>
        <w:numPr>
          <w:ilvl w:val="0"/>
          <w:numId w:val="19"/>
        </w:numPr>
        <w:overflowPunct w:val="0"/>
        <w:autoSpaceDE w:val="0"/>
        <w:autoSpaceDN w:val="0"/>
        <w:adjustRightInd w:val="0"/>
        <w:ind w:left="1003" w:firstLine="180"/>
        <w:jc w:val="both"/>
        <w:textAlignment w:val="baseline"/>
        <w:rPr>
          <w:sz w:val="12"/>
          <w:szCs w:val="20"/>
        </w:rPr>
      </w:pPr>
      <w:r>
        <w:rPr>
          <w:sz w:val="12"/>
          <w:szCs w:val="20"/>
        </w:rPr>
        <w:t>совокупность кредитных отношений, форм и методов кредитования (функциональная форма);</w:t>
      </w:r>
    </w:p>
    <w:p w:rsidR="00CC01FE" w:rsidRDefault="00CC01FE">
      <w:pPr>
        <w:numPr>
          <w:ilvl w:val="0"/>
          <w:numId w:val="19"/>
        </w:numPr>
        <w:overflowPunct w:val="0"/>
        <w:autoSpaceDE w:val="0"/>
        <w:autoSpaceDN w:val="0"/>
        <w:adjustRightInd w:val="0"/>
        <w:ind w:left="1003" w:firstLine="180"/>
        <w:jc w:val="both"/>
        <w:textAlignment w:val="baseline"/>
        <w:rPr>
          <w:sz w:val="12"/>
          <w:szCs w:val="20"/>
        </w:rPr>
      </w:pPr>
      <w:r>
        <w:rPr>
          <w:sz w:val="12"/>
          <w:szCs w:val="20"/>
        </w:rPr>
        <w:t>совокупность кредитно-финансовых учреждений, аккумулирующих свободные денежные средства и предоставляющих их в ссуду (институциональная форма).</w:t>
      </w:r>
    </w:p>
    <w:p w:rsidR="00CC01FE" w:rsidRDefault="00CC01FE">
      <w:pPr>
        <w:ind w:firstLine="180"/>
        <w:jc w:val="both"/>
        <w:rPr>
          <w:sz w:val="12"/>
          <w:szCs w:val="20"/>
        </w:rPr>
      </w:pPr>
      <w:r>
        <w:rPr>
          <w:sz w:val="12"/>
          <w:szCs w:val="20"/>
        </w:rPr>
        <w:t>В первом аспекте кредитная система представлена банковским, потребительским, коммерческим, государственным, международным кредитом. Всем этим видам кредита свойственны специфические формы отношений и методы кредитования. Реализуют и организуют эти отношения специализированные учреждения, образующие кредитную систему во втором (институциональном) понимании. Ведущим звеном институциональной структуры кредитной системы являются банки. Однако, кредитная система - более широкое и емкое понятие, чем банковская система, включающая лишь совокупность банков, действующих в стране.</w:t>
      </w:r>
    </w:p>
    <w:p w:rsidR="00CC01FE" w:rsidRDefault="00CC01FE">
      <w:pPr>
        <w:ind w:firstLine="180"/>
        <w:jc w:val="both"/>
        <w:rPr>
          <w:sz w:val="12"/>
          <w:szCs w:val="20"/>
        </w:rPr>
      </w:pPr>
      <w:r>
        <w:rPr>
          <w:sz w:val="12"/>
          <w:szCs w:val="20"/>
        </w:rPr>
        <w:t>Как было сказано выше, кредитная система государства складывается из банковской системы и совокупности так называемых небанковских банков, т.е. небанковских кредитно-финансовых институтов, способных аккумулировать временно свободные средства и размещать их с помощью кредита. В мировой практике небанковские кредитно-финансовые институты представлены инвестиционными, финансовыми и страховыми компаниями, пенсионными фондами, сберегательными кассами, ломбардами и кредитной кооперацией. Эти учреждения, формально не являясь банками, выполняют многие банковские операции и конкурируют с банками. Однако, несмотря на постепенное стирание различий между банками и небанковскими кредитно-финансовыми институтами, ядром кредитной инфраструктуры остается банковская система.</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Банковская система России</w:t>
      </w:r>
    </w:p>
    <w:p w:rsidR="00CC01FE" w:rsidRDefault="00CC01FE">
      <w:pPr>
        <w:ind w:firstLine="180"/>
        <w:jc w:val="both"/>
        <w:rPr>
          <w:sz w:val="12"/>
          <w:szCs w:val="20"/>
        </w:rPr>
      </w:pPr>
      <w:r>
        <w:rPr>
          <w:sz w:val="12"/>
          <w:szCs w:val="20"/>
        </w:rPr>
        <w:t>Вся совокупность банков в национальной экономике образует банковскую систему страны. В настоящее время практически во всех странах с развитой рыночной экономикой банковская система имеет два уровня.</w:t>
      </w:r>
    </w:p>
    <w:p w:rsidR="00CC01FE" w:rsidRDefault="00CC01FE">
      <w:pPr>
        <w:ind w:firstLine="180"/>
        <w:jc w:val="both"/>
        <w:rPr>
          <w:sz w:val="12"/>
          <w:szCs w:val="20"/>
        </w:rPr>
      </w:pPr>
      <w:r>
        <w:rPr>
          <w:sz w:val="12"/>
          <w:szCs w:val="20"/>
        </w:rPr>
        <w:t>Первый уровень банковской системы образует центральный банк (или совокупность банковских учреждений, выполняющих функции центрального банка, например Федеральная резервная система США). За ним законодательно закрепляются монополия на эмиссию национальных денежных знаков и ряд особых функций в области кредитно-денежной политики. Второй уровень двухуровневой банковской системы занимают коммерческие банки. Они концентрируют основную часть кредитных ресурсов, осуществляют в широком диапазоне банковские операции и финансовые услуги для юридических и физических лиц. Эти банки организуются на паевых (акционерных) началах и по форме собственности делятся на государственные, акционерные, кооперативные.</w:t>
      </w:r>
    </w:p>
    <w:p w:rsidR="00CC01FE" w:rsidRDefault="00CC01FE">
      <w:pPr>
        <w:ind w:firstLine="180"/>
        <w:jc w:val="both"/>
        <w:rPr>
          <w:sz w:val="12"/>
          <w:szCs w:val="20"/>
        </w:rPr>
      </w:pPr>
      <w:r>
        <w:rPr>
          <w:sz w:val="12"/>
          <w:szCs w:val="20"/>
        </w:rPr>
        <w:t>Основными функциями коммерческих банков являются:</w:t>
      </w:r>
    </w:p>
    <w:p w:rsidR="00CC01FE" w:rsidRDefault="00CC01FE">
      <w:pPr>
        <w:numPr>
          <w:ilvl w:val="0"/>
          <w:numId w:val="20"/>
        </w:numPr>
        <w:overflowPunct w:val="0"/>
        <w:autoSpaceDE w:val="0"/>
        <w:autoSpaceDN w:val="0"/>
        <w:adjustRightInd w:val="0"/>
        <w:ind w:firstLine="180"/>
        <w:jc w:val="both"/>
        <w:textAlignment w:val="baseline"/>
        <w:rPr>
          <w:sz w:val="12"/>
          <w:szCs w:val="20"/>
        </w:rPr>
      </w:pPr>
      <w:r>
        <w:rPr>
          <w:sz w:val="12"/>
          <w:szCs w:val="20"/>
        </w:rPr>
        <w:t>мобилизация временно свободных денежных средств и превращение их в капитал;</w:t>
      </w:r>
    </w:p>
    <w:p w:rsidR="00CC01FE" w:rsidRDefault="00CC01FE">
      <w:pPr>
        <w:numPr>
          <w:ilvl w:val="0"/>
          <w:numId w:val="20"/>
        </w:numPr>
        <w:overflowPunct w:val="0"/>
        <w:autoSpaceDE w:val="0"/>
        <w:autoSpaceDN w:val="0"/>
        <w:adjustRightInd w:val="0"/>
        <w:ind w:firstLine="180"/>
        <w:jc w:val="both"/>
        <w:textAlignment w:val="baseline"/>
        <w:rPr>
          <w:sz w:val="12"/>
          <w:szCs w:val="20"/>
        </w:rPr>
      </w:pPr>
      <w:r>
        <w:rPr>
          <w:sz w:val="12"/>
          <w:szCs w:val="20"/>
        </w:rPr>
        <w:t>кредитование предприятий, государства и населения;</w:t>
      </w:r>
    </w:p>
    <w:p w:rsidR="00CC01FE" w:rsidRDefault="00CC01FE">
      <w:pPr>
        <w:numPr>
          <w:ilvl w:val="0"/>
          <w:numId w:val="20"/>
        </w:numPr>
        <w:overflowPunct w:val="0"/>
        <w:autoSpaceDE w:val="0"/>
        <w:autoSpaceDN w:val="0"/>
        <w:adjustRightInd w:val="0"/>
        <w:ind w:firstLine="180"/>
        <w:jc w:val="both"/>
        <w:textAlignment w:val="baseline"/>
        <w:rPr>
          <w:sz w:val="12"/>
          <w:szCs w:val="20"/>
        </w:rPr>
      </w:pPr>
      <w:r>
        <w:rPr>
          <w:sz w:val="12"/>
          <w:szCs w:val="20"/>
        </w:rPr>
        <w:t>выпуск кредитных денег;</w:t>
      </w:r>
    </w:p>
    <w:p w:rsidR="00CC01FE" w:rsidRDefault="00CC01FE">
      <w:pPr>
        <w:numPr>
          <w:ilvl w:val="0"/>
          <w:numId w:val="20"/>
        </w:numPr>
        <w:overflowPunct w:val="0"/>
        <w:autoSpaceDE w:val="0"/>
        <w:autoSpaceDN w:val="0"/>
        <w:adjustRightInd w:val="0"/>
        <w:ind w:firstLine="180"/>
        <w:jc w:val="both"/>
        <w:textAlignment w:val="baseline"/>
        <w:rPr>
          <w:sz w:val="12"/>
          <w:szCs w:val="20"/>
        </w:rPr>
      </w:pPr>
      <w:r>
        <w:rPr>
          <w:sz w:val="12"/>
          <w:szCs w:val="20"/>
        </w:rPr>
        <w:t>осуществление расчетов и платежей в хозяйстве;</w:t>
      </w:r>
    </w:p>
    <w:p w:rsidR="00CC01FE" w:rsidRDefault="00CC01FE">
      <w:pPr>
        <w:numPr>
          <w:ilvl w:val="0"/>
          <w:numId w:val="20"/>
        </w:numPr>
        <w:overflowPunct w:val="0"/>
        <w:autoSpaceDE w:val="0"/>
        <w:autoSpaceDN w:val="0"/>
        <w:adjustRightInd w:val="0"/>
        <w:ind w:firstLine="180"/>
        <w:jc w:val="both"/>
        <w:textAlignment w:val="baseline"/>
        <w:rPr>
          <w:sz w:val="12"/>
          <w:szCs w:val="20"/>
        </w:rPr>
      </w:pPr>
      <w:r>
        <w:rPr>
          <w:sz w:val="12"/>
          <w:szCs w:val="20"/>
        </w:rPr>
        <w:t>эмиссионно-учредительская функция;</w:t>
      </w:r>
    </w:p>
    <w:p w:rsidR="00CC01FE" w:rsidRDefault="00CC01FE">
      <w:pPr>
        <w:numPr>
          <w:ilvl w:val="0"/>
          <w:numId w:val="20"/>
        </w:numPr>
        <w:overflowPunct w:val="0"/>
        <w:autoSpaceDE w:val="0"/>
        <w:autoSpaceDN w:val="0"/>
        <w:adjustRightInd w:val="0"/>
        <w:ind w:firstLine="180"/>
        <w:jc w:val="both"/>
        <w:textAlignment w:val="baseline"/>
        <w:rPr>
          <w:sz w:val="12"/>
          <w:szCs w:val="20"/>
        </w:rPr>
      </w:pPr>
      <w:r>
        <w:rPr>
          <w:sz w:val="12"/>
          <w:szCs w:val="20"/>
        </w:rPr>
        <w:t>консультирование, представление экономической и финансовой информации.</w:t>
      </w: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lang w:val="en-US"/>
        </w:rPr>
      </w:pPr>
    </w:p>
    <w:p w:rsidR="00CC01FE" w:rsidRDefault="00CC01FE">
      <w:pPr>
        <w:overflowPunct w:val="0"/>
        <w:autoSpaceDE w:val="0"/>
        <w:autoSpaceDN w:val="0"/>
        <w:adjustRightInd w:val="0"/>
        <w:jc w:val="both"/>
        <w:textAlignment w:val="baseline"/>
        <w:rPr>
          <w:sz w:val="12"/>
          <w:szCs w:val="20"/>
        </w:rPr>
      </w:pP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Центральный банк России, его  задачи и функции</w:t>
      </w:r>
    </w:p>
    <w:p w:rsidR="00CC01FE" w:rsidRDefault="00CC01FE">
      <w:pPr>
        <w:pStyle w:val="a4"/>
        <w:spacing w:before="0" w:beforeAutospacing="0" w:after="0" w:afterAutospacing="0"/>
        <w:rPr>
          <w:sz w:val="12"/>
          <w:szCs w:val="20"/>
        </w:rPr>
      </w:pPr>
      <w:r>
        <w:rPr>
          <w:b/>
          <w:bCs/>
          <w:sz w:val="12"/>
          <w:szCs w:val="20"/>
        </w:rPr>
        <w:t xml:space="preserve">Центральный банк России (ЦБР) </w:t>
      </w:r>
      <w:r>
        <w:rPr>
          <w:sz w:val="12"/>
          <w:szCs w:val="20"/>
        </w:rPr>
        <w:t>является главным банком страны и выполняет функции банка банков. Все основные полномочия, статус и особенности деятельности</w:t>
      </w:r>
      <w:r>
        <w:rPr>
          <w:b/>
          <w:bCs/>
          <w:sz w:val="12"/>
          <w:szCs w:val="20"/>
        </w:rPr>
        <w:t xml:space="preserve"> </w:t>
      </w:r>
      <w:r>
        <w:rPr>
          <w:sz w:val="12"/>
          <w:szCs w:val="20"/>
        </w:rPr>
        <w:t>Центрального банка России определяются: 1) Конституцией Российской Федерации; 2) Законом о Центральном банке России; 3) федеральными законами, действующими в стране и имеющими отношение к финансовой деятельности.</w:t>
      </w:r>
    </w:p>
    <w:p w:rsidR="00CC01FE" w:rsidRDefault="00CC01FE">
      <w:pPr>
        <w:pStyle w:val="a4"/>
        <w:spacing w:before="0" w:beforeAutospacing="0" w:after="0" w:afterAutospacing="0"/>
        <w:rPr>
          <w:sz w:val="12"/>
          <w:szCs w:val="20"/>
        </w:rPr>
      </w:pPr>
      <w:r>
        <w:rPr>
          <w:sz w:val="12"/>
          <w:szCs w:val="20"/>
        </w:rPr>
        <w:t>ЦБР и его отделения не регистрируются в налоговых органах, так как ЦБР независим от исполнительных органов власти и подотчетен только Государственной Думе и Президенту РФ. Это означает, что председатель правления и совет директоров ЦБР назначается Государственной Думой по рекомендации Президента РФ и вся отчетность о деятельности ЦБР предоставляется только этому органу власти.</w:t>
      </w:r>
    </w:p>
    <w:p w:rsidR="00CC01FE" w:rsidRDefault="00CC01FE">
      <w:pPr>
        <w:pStyle w:val="a4"/>
        <w:spacing w:before="0" w:beforeAutospacing="0" w:after="0" w:afterAutospacing="0"/>
        <w:rPr>
          <w:sz w:val="12"/>
          <w:szCs w:val="20"/>
        </w:rPr>
      </w:pPr>
      <w:r>
        <w:rPr>
          <w:sz w:val="12"/>
          <w:szCs w:val="20"/>
        </w:rPr>
        <w:t>Высшим органом управления Центрального банка России является совет директоров (председатель+12 членов правления), срок избрания - 4 года, возможность повторного избрания - 3 года.</w:t>
      </w:r>
    </w:p>
    <w:p w:rsidR="00CC01FE" w:rsidRDefault="00CC01FE">
      <w:pPr>
        <w:pStyle w:val="a4"/>
        <w:spacing w:before="0" w:beforeAutospacing="0" w:after="0" w:afterAutospacing="0"/>
        <w:rPr>
          <w:sz w:val="12"/>
          <w:szCs w:val="20"/>
        </w:rPr>
      </w:pPr>
      <w:r>
        <w:rPr>
          <w:b/>
          <w:bCs/>
          <w:sz w:val="12"/>
          <w:szCs w:val="20"/>
        </w:rPr>
        <w:t xml:space="preserve">Основные функции совета директоров ЦБР: </w:t>
      </w:r>
      <w:r>
        <w:rPr>
          <w:b/>
          <w:bCs/>
          <w:sz w:val="12"/>
          <w:szCs w:val="20"/>
        </w:rPr>
        <w:br/>
      </w:r>
      <w:r>
        <w:rPr>
          <w:sz w:val="12"/>
          <w:szCs w:val="20"/>
        </w:rPr>
        <w:t>· утверждение годового отчёта о результатах деятельности ЦБР и представление его в Государственной Думе;</w:t>
      </w:r>
      <w:r>
        <w:rPr>
          <w:sz w:val="12"/>
          <w:szCs w:val="20"/>
        </w:rPr>
        <w:br/>
        <w:t>· взаимодействие с правительством в разработке и обеспечении основных направлений в области единой кредитно-денежной политики;</w:t>
      </w:r>
      <w:r>
        <w:rPr>
          <w:sz w:val="12"/>
          <w:szCs w:val="20"/>
        </w:rPr>
        <w:br/>
        <w:t>· утверждение и рассмотрение сметы расходов по ЦБР;</w:t>
      </w:r>
      <w:r>
        <w:rPr>
          <w:sz w:val="12"/>
          <w:szCs w:val="20"/>
        </w:rPr>
        <w:br/>
        <w:t>· принятие решений:</w:t>
      </w:r>
      <w:r>
        <w:rPr>
          <w:sz w:val="12"/>
          <w:szCs w:val="20"/>
        </w:rPr>
        <w:br/>
        <w:t>а) о величине резервных требований;</w:t>
      </w:r>
      <w:r>
        <w:rPr>
          <w:sz w:val="12"/>
          <w:szCs w:val="20"/>
        </w:rPr>
        <w:br/>
        <w:t>б) об установлении общих нормативов для кредитных учреждений;</w:t>
      </w:r>
      <w:r>
        <w:rPr>
          <w:sz w:val="12"/>
          <w:szCs w:val="20"/>
        </w:rPr>
        <w:br/>
        <w:t>в) об изменении учетной процентной ставки ЦБР;</w:t>
      </w:r>
      <w:r>
        <w:rPr>
          <w:sz w:val="12"/>
          <w:szCs w:val="20"/>
        </w:rPr>
        <w:br/>
        <w:t>г) об определении лимитов на открытом рынке;</w:t>
      </w:r>
      <w:r>
        <w:rPr>
          <w:sz w:val="12"/>
          <w:szCs w:val="20"/>
        </w:rPr>
        <w:br/>
        <w:t>д) об участии в деятельности международных организаций;</w:t>
      </w:r>
      <w:r>
        <w:rPr>
          <w:sz w:val="12"/>
          <w:szCs w:val="20"/>
        </w:rPr>
        <w:br/>
        <w:t>е) о выпуске и изъятии банкнот и монет из обращения;</w:t>
      </w:r>
      <w:r>
        <w:rPr>
          <w:sz w:val="12"/>
          <w:szCs w:val="20"/>
        </w:rPr>
        <w:br/>
        <w:t>ж) о контроле над объемом денежной массы;</w:t>
      </w:r>
      <w:r>
        <w:rPr>
          <w:sz w:val="12"/>
          <w:szCs w:val="20"/>
        </w:rPr>
        <w:br/>
        <w:t>з) о формировании резервов внутри самих кредитных учреждений.</w:t>
      </w:r>
    </w:p>
    <w:p w:rsidR="00CC01FE" w:rsidRDefault="00CC01FE">
      <w:pPr>
        <w:pStyle w:val="a4"/>
        <w:spacing w:before="0" w:beforeAutospacing="0" w:after="0" w:afterAutospacing="0"/>
        <w:jc w:val="center"/>
        <w:rPr>
          <w:sz w:val="12"/>
          <w:szCs w:val="20"/>
        </w:rPr>
      </w:pPr>
      <w:bookmarkStart w:id="0" w:name="_Toc455893160"/>
      <w:r>
        <w:rPr>
          <w:b/>
          <w:bCs/>
          <w:sz w:val="12"/>
          <w:szCs w:val="20"/>
        </w:rPr>
        <w:t>2.2. Закон о Центральном банке (ЦБР)</w:t>
      </w:r>
      <w:bookmarkEnd w:id="0"/>
    </w:p>
    <w:p w:rsidR="00CC01FE" w:rsidRDefault="00CC01FE">
      <w:pPr>
        <w:pStyle w:val="a4"/>
        <w:spacing w:before="0" w:beforeAutospacing="0" w:after="0" w:afterAutospacing="0"/>
        <w:rPr>
          <w:sz w:val="12"/>
          <w:szCs w:val="20"/>
        </w:rPr>
      </w:pPr>
      <w:r>
        <w:rPr>
          <w:sz w:val="12"/>
          <w:szCs w:val="20"/>
        </w:rPr>
        <w:t>Уставный капитал Центрального банка России - 3 млрд. руб. За счёт своей прибыли ЦБР формирует резервы и другие фонды различного назначения, порядок формирования определяет совет директоров.</w:t>
      </w:r>
    </w:p>
    <w:p w:rsidR="00CC01FE" w:rsidRDefault="00CC01FE">
      <w:pPr>
        <w:pStyle w:val="a4"/>
        <w:spacing w:before="0" w:beforeAutospacing="0" w:after="0" w:afterAutospacing="0"/>
        <w:rPr>
          <w:sz w:val="12"/>
          <w:szCs w:val="20"/>
        </w:rPr>
      </w:pPr>
      <w:r>
        <w:rPr>
          <w:sz w:val="12"/>
          <w:szCs w:val="20"/>
        </w:rPr>
        <w:t>ЦБР выполняет функцию советника правительства по финансовым вопросам и вопросам денежного кредитного обращения. Государственная Дума и Президент РФ контролируют деятельность ЦБР и принимают участие с правом совещательного голоса в совете директоров.</w:t>
      </w:r>
    </w:p>
    <w:p w:rsidR="00CC01FE" w:rsidRDefault="00CC01FE">
      <w:pPr>
        <w:pStyle w:val="a4"/>
        <w:spacing w:before="0" w:beforeAutospacing="0" w:after="0" w:afterAutospacing="0"/>
        <w:jc w:val="center"/>
        <w:rPr>
          <w:sz w:val="12"/>
          <w:szCs w:val="20"/>
        </w:rPr>
      </w:pPr>
      <w:bookmarkStart w:id="1" w:name="_Toc455893161"/>
      <w:r>
        <w:rPr>
          <w:b/>
          <w:bCs/>
          <w:sz w:val="12"/>
          <w:szCs w:val="20"/>
        </w:rPr>
        <w:t>2.3. Методы регулирования банковской деятельности</w:t>
      </w:r>
      <w:bookmarkEnd w:id="1"/>
    </w:p>
    <w:p w:rsidR="00CC01FE" w:rsidRDefault="00CC01FE">
      <w:pPr>
        <w:pStyle w:val="a4"/>
        <w:spacing w:before="0" w:beforeAutospacing="0" w:after="0" w:afterAutospacing="0"/>
        <w:rPr>
          <w:sz w:val="12"/>
          <w:szCs w:val="20"/>
        </w:rPr>
      </w:pPr>
      <w:r>
        <w:rPr>
          <w:i/>
          <w:iCs/>
          <w:sz w:val="12"/>
          <w:szCs w:val="20"/>
          <w:u w:val="single"/>
        </w:rPr>
        <w:t>Основные инструменты, при помощи которых Центральный банк России проводит кредитно-денежную политику:</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Процентная ставка по операциям ЦБР</w:t>
      </w:r>
      <w:r>
        <w:rPr>
          <w:sz w:val="12"/>
          <w:szCs w:val="20"/>
        </w:rPr>
        <w:t xml:space="preserve"> - официальная учетная ставка, по которой ЦБР готов учитывать векселя, предоставлять кредиты другим банкам, т.е. ЦБР выполняет функцию кредитора последней инстанции. Предоставление кредитов возможно на срок до года под обеспечение (золото, драгоценные металлы, валюта, ценные государственные бумаги, векселя, гарантии и поручительства).</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 xml:space="preserve">Регулирующие кредиты </w:t>
      </w:r>
      <w:r>
        <w:rPr>
          <w:sz w:val="12"/>
          <w:szCs w:val="20"/>
        </w:rPr>
        <w:t>ЦБР размещаются в банках с целью поддержания ликвидности. С этой целью ЦБР проводит аукцион, на который допускаются коммерческие банки:</w:t>
      </w:r>
      <w:r>
        <w:rPr>
          <w:sz w:val="12"/>
          <w:szCs w:val="20"/>
        </w:rPr>
        <w:br/>
        <w:t>1) действующие на финансовом рынке более одного года;</w:t>
      </w:r>
      <w:r>
        <w:rPr>
          <w:sz w:val="12"/>
          <w:szCs w:val="20"/>
        </w:rPr>
        <w:br/>
        <w:t>2) регулярно представляющие отчетность в ЦБР;</w:t>
      </w:r>
      <w:r>
        <w:rPr>
          <w:sz w:val="12"/>
          <w:szCs w:val="20"/>
        </w:rPr>
        <w:br/>
        <w:t xml:space="preserve">3) соблюдающие все нормативы; </w:t>
      </w:r>
      <w:r>
        <w:rPr>
          <w:sz w:val="12"/>
          <w:szCs w:val="20"/>
        </w:rPr>
        <w:br/>
        <w:t>4) выполняющие резервные требования.</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Нормативное формирование обязательных резервов, депонируемых в ЦБР</w:t>
      </w:r>
      <w:r>
        <w:rPr>
          <w:sz w:val="12"/>
          <w:szCs w:val="20"/>
        </w:rPr>
        <w:t>. Это часть ресурсов банков, внесенных по требованию властей на беспроцентный счет в ЦБР (нормы обязательного резервирования на 20.02.98 г. по счетам на срок до 30 дней - 14% ,  до 90 дней - 10%,  свыше 90 дней - 8%, по валютным вкладам - 8%). Нормативы обязательных резервов не могут превышать 20% от обязательств кредитных организаций. Изменение резервных требований возможно только в объеме пяти пунктов единовременно. В настоящее время расчет отчислений в обязательные резервы производится по среднеарифметической формуле, исходя из суммы ежедневных балансовых остатков по привлеченным средствам на отчетный период (на каждое 15 и 30 число месяца).</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Операции на открытом рынке</w:t>
      </w:r>
      <w:r>
        <w:rPr>
          <w:sz w:val="12"/>
          <w:szCs w:val="20"/>
        </w:rPr>
        <w:t xml:space="preserve"> - операции ЦБР по купле-продаже ценных бумаг. </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Формирование общих внутренних нормативов для кредитных учреждений.</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Участие в деятельности международных банковских организаций.</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ЦБР принимает решения о выпуске и изъятии банкнот и монет из обращения и осуществляет контроль над объемом денежной массы.</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РЦБ организует налично-денежное обращение.</w:t>
      </w:r>
    </w:p>
    <w:p w:rsidR="00CC01FE" w:rsidRDefault="00CC01FE">
      <w:pPr>
        <w:pStyle w:val="a4"/>
        <w:spacing w:before="0" w:beforeAutospacing="0" w:after="0" w:afterAutospacing="0"/>
        <w:rPr>
          <w:sz w:val="12"/>
          <w:szCs w:val="20"/>
        </w:rPr>
      </w:pPr>
      <w:r>
        <w:rPr>
          <w:sz w:val="12"/>
          <w:szCs w:val="20"/>
        </w:rPr>
        <w:t>Официальные отношения между рублем и драгоценными металлами не устанавливаются. Банкноты и монеты являются безусловным средством расчетов и обязательными к приему на всей территории России, а также обеспечиваются всеми активами ЦБР. Банкноты и монеты не могут быть объявлены недействительными без предупреждения о сроке их обмена.</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ЦБР может осуществлять банковские операции по обслуживанию правительственных, исполнительных органов, казначейства, государственных внебюджетных фондов, воинских частей и МВД.</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 xml:space="preserve">Количественное и качественное стимулирование, </w:t>
      </w:r>
      <w:r>
        <w:rPr>
          <w:sz w:val="12"/>
          <w:szCs w:val="20"/>
        </w:rPr>
        <w:t>или сдерживание в развитии определенных отраслей и территорий при полном объеме кредита процентов и сроков кредитования. Инвестиционные кредиты предоставляются под разработанную и утвержденную правительством или ЦБР инвестиционную программу развития отрасли или конкретной территории.</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ЦБР не имеет права заниматься операциями с теми банками и кредитными учреждениями, у которых нет лицензии</w:t>
      </w:r>
      <w:r>
        <w:rPr>
          <w:sz w:val="12"/>
          <w:szCs w:val="20"/>
        </w:rPr>
        <w:t>, также не имеет права осуществлять операции с недвижимостью, не имеет права пролонгировать кредиты, также не имеет права заниматься торговой и производственной деятельностью и приобретать доли или акции кредитных или иных организаций.</w:t>
      </w:r>
    </w:p>
    <w:p w:rsidR="00CC01FE" w:rsidRDefault="00CC01FE">
      <w:pPr>
        <w:pStyle w:val="a4"/>
        <w:spacing w:before="0" w:beforeAutospacing="0" w:after="0" w:afterAutospacing="0"/>
        <w:rPr>
          <w:sz w:val="12"/>
          <w:szCs w:val="20"/>
        </w:rPr>
      </w:pPr>
      <w:r>
        <w:rPr>
          <w:b/>
          <w:bCs/>
          <w:sz w:val="12"/>
          <w:szCs w:val="20"/>
        </w:rPr>
        <w:t>Основные критерии надзора:</w:t>
      </w:r>
      <w:r>
        <w:rPr>
          <w:b/>
          <w:bCs/>
          <w:sz w:val="12"/>
          <w:szCs w:val="20"/>
        </w:rPr>
        <w:br/>
      </w:r>
      <w:r>
        <w:rPr>
          <w:sz w:val="12"/>
          <w:szCs w:val="20"/>
        </w:rPr>
        <w:t>1) достаточность капитала, то есть отношение собственных средств к суммарным обязательствам;</w:t>
      </w:r>
      <w:r>
        <w:rPr>
          <w:sz w:val="12"/>
          <w:szCs w:val="20"/>
        </w:rPr>
        <w:br/>
        <w:t>2) оценка качества активов (с точки зрения риска и ликвидности);</w:t>
      </w:r>
      <w:r>
        <w:rPr>
          <w:sz w:val="12"/>
          <w:szCs w:val="20"/>
        </w:rPr>
        <w:br/>
        <w:t>3) качество менеджмента (квалификация работников и руководящего состава);</w:t>
      </w:r>
      <w:r>
        <w:rPr>
          <w:sz w:val="12"/>
          <w:szCs w:val="20"/>
        </w:rPr>
        <w:br/>
        <w:t>4) ликвидность - способность быстро и безболезненно выполнять свои обязательства.</w:t>
      </w:r>
    </w:p>
    <w:p w:rsidR="00CC01FE" w:rsidRDefault="00CC01FE">
      <w:pPr>
        <w:pStyle w:val="a4"/>
        <w:spacing w:before="0" w:beforeAutospacing="0" w:after="0" w:afterAutospacing="0"/>
        <w:rPr>
          <w:sz w:val="12"/>
          <w:szCs w:val="20"/>
        </w:rPr>
      </w:pPr>
      <w:r>
        <w:rPr>
          <w:sz w:val="12"/>
          <w:szCs w:val="20"/>
        </w:rPr>
        <w:t xml:space="preserve"> Доходность или рентабельность - это уровень прибыли по отношению к собственному капиталу. </w:t>
      </w:r>
    </w:p>
    <w:p w:rsidR="00CC01FE" w:rsidRDefault="00CC01FE">
      <w:pPr>
        <w:pStyle w:val="a4"/>
        <w:spacing w:before="0" w:beforeAutospacing="0" w:after="0" w:afterAutospacing="0"/>
        <w:rPr>
          <w:sz w:val="12"/>
          <w:szCs w:val="20"/>
        </w:rPr>
      </w:pPr>
      <w:r>
        <w:rPr>
          <w:sz w:val="12"/>
          <w:szCs w:val="20"/>
        </w:rPr>
        <w:t xml:space="preserve">·     </w:t>
      </w:r>
      <w:r>
        <w:rPr>
          <w:b/>
          <w:bCs/>
          <w:sz w:val="12"/>
          <w:szCs w:val="20"/>
        </w:rPr>
        <w:t>ЦБР не отвечает по обязательствам правительства и наоборот, за исключением взятых на себя обязательств, в свою очередь ЦБР не несет ответственности за деятельность кредитных учреждений</w:t>
      </w:r>
      <w:r>
        <w:rPr>
          <w:sz w:val="12"/>
          <w:szCs w:val="20"/>
        </w:rPr>
        <w:t>.</w:t>
      </w:r>
    </w:p>
    <w:p w:rsidR="00CC01FE" w:rsidRDefault="00CC01FE">
      <w:pPr>
        <w:pStyle w:val="a4"/>
        <w:spacing w:before="0" w:beforeAutospacing="0" w:after="0" w:afterAutospacing="0"/>
        <w:rPr>
          <w:sz w:val="12"/>
          <w:szCs w:val="20"/>
        </w:rPr>
      </w:pPr>
      <w:r>
        <w:rPr>
          <w:sz w:val="12"/>
          <w:szCs w:val="20"/>
        </w:rPr>
        <w:t>·</w:t>
      </w:r>
      <w:r>
        <w:rPr>
          <w:b/>
          <w:bCs/>
          <w:sz w:val="12"/>
          <w:szCs w:val="20"/>
        </w:rPr>
        <w:t xml:space="preserve"> Нормативный контроль над деятельностью кредитных учреждений и банков</w:t>
      </w:r>
      <w:r>
        <w:rPr>
          <w:sz w:val="12"/>
          <w:szCs w:val="20"/>
        </w:rPr>
        <w:t xml:space="preserve">, этот контроль осуществляется на основе балансовых данных. </w:t>
      </w:r>
      <w:r>
        <w:rPr>
          <w:b/>
          <w:bCs/>
          <w:sz w:val="12"/>
          <w:szCs w:val="20"/>
        </w:rPr>
        <w:t>Баланс банка</w:t>
      </w:r>
      <w:r>
        <w:rPr>
          <w:sz w:val="12"/>
          <w:szCs w:val="20"/>
        </w:rPr>
        <w:t xml:space="preserve"> - это бухгалтерский баланс, отражающий состояние привлеченных и собственных средств, их источники и вложение в кредитные и другие операции. По данным баланса осуществляется контроль над формированием и использованием банковских ресурсов и других банковских операций, а также правильностью их отражения в бухгалтерском учете.</w:t>
      </w:r>
    </w:p>
    <w:p w:rsidR="00CC01FE" w:rsidRDefault="00CC01FE">
      <w:pPr>
        <w:pStyle w:val="a4"/>
        <w:spacing w:before="0" w:beforeAutospacing="0" w:after="0" w:afterAutospacing="0"/>
        <w:rPr>
          <w:sz w:val="12"/>
          <w:szCs w:val="20"/>
        </w:rPr>
      </w:pPr>
      <w:r>
        <w:rPr>
          <w:b/>
          <w:bCs/>
          <w:sz w:val="12"/>
          <w:szCs w:val="20"/>
        </w:rPr>
        <w:t>Активы -</w:t>
      </w:r>
      <w:r>
        <w:rPr>
          <w:sz w:val="12"/>
          <w:szCs w:val="20"/>
        </w:rPr>
        <w:t xml:space="preserve"> это направления размещения собственного капитала и привлеченных средств с целью получения прибыли. Они включают кассовую наличность, различные вложения в кредиты и ценные бумаги, основные средства: </w:t>
      </w:r>
      <w:r>
        <w:rPr>
          <w:i/>
          <w:iCs/>
          <w:sz w:val="12"/>
          <w:szCs w:val="20"/>
          <w:u w:val="single"/>
        </w:rPr>
        <w:t>АКТИВЫ_= ТРЕБОВАНИЯ = НАПРАВЛЕНИЯ РАЗМЕЩЕНИЯ</w:t>
      </w:r>
    </w:p>
    <w:p w:rsidR="00CC01FE" w:rsidRDefault="00CC01FE">
      <w:pPr>
        <w:pStyle w:val="a4"/>
        <w:spacing w:before="0" w:beforeAutospacing="0" w:after="0" w:afterAutospacing="0"/>
        <w:rPr>
          <w:sz w:val="12"/>
          <w:szCs w:val="20"/>
        </w:rPr>
      </w:pPr>
      <w:r>
        <w:rPr>
          <w:b/>
          <w:bCs/>
          <w:sz w:val="12"/>
          <w:szCs w:val="20"/>
        </w:rPr>
        <w:t>Пассивы -</w:t>
      </w:r>
      <w:r>
        <w:rPr>
          <w:sz w:val="12"/>
          <w:szCs w:val="20"/>
        </w:rPr>
        <w:t xml:space="preserve"> это операции, посредством которых банк формирует свои ресурсы для проведения кредитных и других операций. Пассивы состоят из собственных средств и заемных (привлеченных) средств на определенное время: </w:t>
      </w:r>
      <w:r>
        <w:rPr>
          <w:i/>
          <w:iCs/>
          <w:sz w:val="12"/>
          <w:szCs w:val="20"/>
          <w:u w:val="single"/>
        </w:rPr>
        <w:t xml:space="preserve">ПАССИВЫ=ПРИВЛЕЧЕННЫЕ СРЕДСТВА + СОБСТВЕННЫЙ КАПИТАЛ </w:t>
      </w:r>
    </w:p>
    <w:p w:rsidR="00CC01FE" w:rsidRDefault="00CC01FE">
      <w:pPr>
        <w:pStyle w:val="a4"/>
        <w:spacing w:before="0" w:beforeAutospacing="0" w:after="0" w:afterAutospacing="0"/>
        <w:jc w:val="center"/>
        <w:rPr>
          <w:sz w:val="12"/>
          <w:szCs w:val="20"/>
        </w:rPr>
      </w:pPr>
      <w:bookmarkStart w:id="2" w:name="_Toc455893162"/>
      <w:r>
        <w:rPr>
          <w:b/>
          <w:bCs/>
          <w:sz w:val="12"/>
          <w:szCs w:val="20"/>
        </w:rPr>
        <w:t>2.4. Особенности деятельности и организационная структура ЦБР</w:t>
      </w:r>
      <w:bookmarkEnd w:id="2"/>
    </w:p>
    <w:p w:rsidR="00CC01FE" w:rsidRDefault="00CC01FE">
      <w:pPr>
        <w:pStyle w:val="a4"/>
        <w:spacing w:before="0" w:beforeAutospacing="0" w:after="0" w:afterAutospacing="0"/>
        <w:rPr>
          <w:sz w:val="12"/>
          <w:szCs w:val="20"/>
        </w:rPr>
      </w:pPr>
      <w:r>
        <w:rPr>
          <w:i/>
          <w:iCs/>
          <w:sz w:val="12"/>
          <w:szCs w:val="20"/>
        </w:rPr>
        <w:t>Структура управления ЦБР образована по вертикальному принципу.</w:t>
      </w:r>
      <w:r>
        <w:rPr>
          <w:sz w:val="12"/>
          <w:szCs w:val="20"/>
        </w:rPr>
        <w:t xml:space="preserve"> Во главе находится Центральный банк России г. Москвы. </w:t>
      </w:r>
      <w:r>
        <w:rPr>
          <w:b/>
          <w:bCs/>
          <w:sz w:val="12"/>
          <w:szCs w:val="20"/>
        </w:rPr>
        <w:t>Территориальные управления ЦБР</w:t>
      </w:r>
      <w:r>
        <w:rPr>
          <w:sz w:val="12"/>
          <w:szCs w:val="20"/>
        </w:rPr>
        <w:t xml:space="preserve"> не являются юридическими лицами и поэтому не имеют права принимать решения, носящие нормативный характер, выдавать гарантии, поручительства и т.д. без разрешения совета директоров головного банка.</w:t>
      </w:r>
      <w:r>
        <w:rPr>
          <w:b/>
          <w:bCs/>
          <w:sz w:val="12"/>
          <w:szCs w:val="20"/>
        </w:rPr>
        <w:t xml:space="preserve"> Расчетно-кассовые центры - </w:t>
      </w:r>
      <w:r>
        <w:rPr>
          <w:sz w:val="12"/>
          <w:szCs w:val="20"/>
        </w:rPr>
        <w:t>это отделения ЦБР на местах, занимающиеся обслуживанием корреспондентских счетов коммерческих банков.</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Коммерческие банки, их функции, виды операций</w:t>
      </w:r>
    </w:p>
    <w:p w:rsidR="00CC01FE" w:rsidRDefault="00CC01FE">
      <w:pPr>
        <w:ind w:firstLine="180"/>
        <w:jc w:val="both"/>
        <w:rPr>
          <w:sz w:val="12"/>
          <w:szCs w:val="20"/>
        </w:rPr>
      </w:pPr>
      <w:r>
        <w:rPr>
          <w:sz w:val="12"/>
          <w:szCs w:val="20"/>
        </w:rPr>
        <w:t>Что же такое коммерческий банк? Банк - это коммерческое предприятие, целью которого является максимизация прибыли, увеличивающей собственный капитал банка, что способствует обогащению его владельцев. Однако банк должен всегда соотносить прибыльность с соображениями безопасности и ликвидности. Банк, предоставляющий слишком много ссуд или оказывающийся не в состоянии обеспечить ликвидность, необходимую в некоторых непредвиденных ситуациях, может оказаться неплатежеспособным. Работа в пределах реально имеющихся ресурсов, что является основополагающим принципом деятельности коммерческого банка, означает, что коммерческий банк должен обеспечивать не только количественное соответствие между своими ресурсами и кредитными вложениями, но и добиваться соответствия характера банковских активов специфике мобилизованных им ресурсов. Прежде всего это относится к срокам тех и других. Так, если банк привлекает средства главным образом на короткие сроки (вклады краткосрочные или до востребования), а вкладывает их преимущественно в долгосрочные ссуды, то его способность без задержек расплачиваться по своим обязательствам (т.е. его ликвидность) оказывается под угрозой.</w:t>
      </w:r>
    </w:p>
    <w:p w:rsidR="00CC01FE" w:rsidRDefault="00CC01FE">
      <w:pPr>
        <w:ind w:firstLine="180"/>
        <w:jc w:val="both"/>
        <w:rPr>
          <w:sz w:val="12"/>
          <w:szCs w:val="20"/>
        </w:rPr>
      </w:pPr>
      <w:r>
        <w:rPr>
          <w:sz w:val="12"/>
          <w:szCs w:val="20"/>
        </w:rPr>
        <w:t>Логично предположить, что банки не могут отдать взаймы все имеющиеся у них деньги вкладчиков, поскольку последние имеют право отозвать свои деньги в любой момент. Однако банковский опыт показывает, что банки могут не только предоставить в кредит почти все средства на депозитах, но и удовлетворить требования своих вкладчиков. Тем не менее, для обеспечения собственной безопасности банки оставляют себе определенную фиксированную часть депозитов незадействованной. Эти фонды именуются банковскими резервами.</w:t>
      </w:r>
    </w:p>
    <w:p w:rsidR="00CC01FE" w:rsidRDefault="00CC01FE">
      <w:pPr>
        <w:ind w:firstLine="180"/>
        <w:jc w:val="both"/>
        <w:rPr>
          <w:sz w:val="12"/>
          <w:szCs w:val="20"/>
        </w:rPr>
      </w:pPr>
      <w:r>
        <w:rPr>
          <w:sz w:val="12"/>
          <w:szCs w:val="20"/>
        </w:rPr>
        <w:t xml:space="preserve">Традиционно банк рассматривается как финансовое учреждение, которое принимает вклады и выдает коммерческие ссуды. Эти традиционные банковские операции относятся либо к пассивным, либо к активным. </w:t>
      </w:r>
      <w:r>
        <w:rPr>
          <w:i/>
          <w:sz w:val="12"/>
          <w:szCs w:val="20"/>
        </w:rPr>
        <w:t>Пассивные операции</w:t>
      </w:r>
      <w:r>
        <w:rPr>
          <w:sz w:val="12"/>
          <w:szCs w:val="20"/>
        </w:rPr>
        <w:t xml:space="preserve"> - операции по мобилизации средств, а именно: привлечение кредитов, вкладов (депозитных, сберегательных), получение кредитов от других банков, эмиссия собственных ценных бумаг. Средства, получаемые в результате пассивных операций, являются основой непосредственной банковской деятельности. </w:t>
      </w:r>
      <w:r>
        <w:rPr>
          <w:i/>
          <w:sz w:val="12"/>
          <w:szCs w:val="20"/>
        </w:rPr>
        <w:t>Активные операции</w:t>
      </w:r>
      <w:r>
        <w:rPr>
          <w:sz w:val="12"/>
          <w:szCs w:val="20"/>
        </w:rPr>
        <w:t xml:space="preserve"> - операции по размещению средств. В результате активных операций банки получают дебетовые проценты, которые должны быть выше кредитовых процентов, выплачиваемых банком по пассивным операциям. Разница между дебетовыми и кредитовыми процентами (маржа) - одна из важнейших традиционных статей дохода банка (банковская прибыль формируется и за счет комиссионных сборов за банковские услуги).</w:t>
      </w:r>
    </w:p>
    <w:p w:rsidR="00CC01FE" w:rsidRDefault="00CC01FE">
      <w:pPr>
        <w:ind w:firstLine="180"/>
        <w:jc w:val="both"/>
        <w:rPr>
          <w:sz w:val="12"/>
          <w:szCs w:val="20"/>
        </w:rPr>
      </w:pPr>
      <w:r>
        <w:rPr>
          <w:sz w:val="12"/>
          <w:szCs w:val="20"/>
        </w:rPr>
        <w:t>Депозитные операции - это срочные и бессрочные вложения клиентов банка. Средства, хранящиеся на счетах до востребования (бессрочные вклады), предназначаются для осуществления текущих платежей - наличными или через банк при помощи чеков, кредитных карточек или аккредитивов. Другой вид депозитных вкладов - срочные вклады (с определенными сроками погашения). По этим вкладам обычно выплачиваются более высокие проценты, зависящие от срока вклада, поскольку банки могут более длительное время распоряжаться средствами вкладчика и имеют возможность реинвестировать их. Чаще всего на срочные счета помещаются средства целевого назначения, например суммы, предназначенные предпринимателем для покупки оборудования через 6 месяцев.</w:t>
      </w:r>
    </w:p>
    <w:p w:rsidR="00CC01FE" w:rsidRDefault="00CC01FE">
      <w:pPr>
        <w:ind w:firstLine="180"/>
        <w:jc w:val="both"/>
        <w:rPr>
          <w:sz w:val="12"/>
          <w:szCs w:val="20"/>
        </w:rPr>
      </w:pPr>
      <w:r>
        <w:rPr>
          <w:sz w:val="12"/>
          <w:szCs w:val="20"/>
        </w:rPr>
        <w:t>К пассивным операциям относятся и различные сберегательные операции. Сберегательные депозиты служат для накопления средств клиента, о чем клиенту выдается свидетельство (сберегательная книжка).</w:t>
      </w:r>
    </w:p>
    <w:p w:rsidR="00CC01FE" w:rsidRDefault="00CC01FE">
      <w:pPr>
        <w:ind w:firstLine="180"/>
        <w:jc w:val="both"/>
        <w:rPr>
          <w:sz w:val="12"/>
          <w:szCs w:val="20"/>
        </w:rPr>
      </w:pPr>
      <w:r>
        <w:rPr>
          <w:sz w:val="12"/>
          <w:szCs w:val="20"/>
        </w:rPr>
        <w:t xml:space="preserve">Активные операции банков - это операции по выдаче (размещению) различного рода кредитов. Наиболее часто встречающимся видом кредита, выдаваемого банками, является краткосрочная ссуда экономическим агентам, обычно для финансирования покупки товарно-материальных ценностей. Эта ссуда может выдаваться под реальное обеспечение или без него, но в любом случае для ее получения необходимо наличие отчетных финансовых документов, характеризующих финансовое положение заемщика, с тем чтобы банк мог в любой момент оценить вероятность своевременного погашения ссуды. </w:t>
      </w:r>
    </w:p>
    <w:p w:rsidR="00CC01FE" w:rsidRDefault="00CC01FE">
      <w:pPr>
        <w:ind w:firstLine="180"/>
        <w:jc w:val="both"/>
        <w:rPr>
          <w:sz w:val="12"/>
          <w:szCs w:val="20"/>
          <w:lang w:val="en-US"/>
        </w:rPr>
      </w:pPr>
      <w:r>
        <w:rPr>
          <w:sz w:val="12"/>
          <w:szCs w:val="20"/>
        </w:rPr>
        <w:t>Функция кредитования предприятий, государства и населения имеет важное экономическое значение. Прямое предоставление в ссуду свободных денежных капиталов их владельцами заемщикам в практической хозяйственной жизни затруднено. Банк выступает в качестве финансового посредника, получая денежные средства у конечных кредиторов и давая их конечным заемщикам. Коммерческие банки предоставляют ссуды потребителям на приобретение товаров длительного пользования, способствуя росту их уровня жизни. Поскольку государственные расходы не всегда покрываются доходами, банки также кредитуют финансовую деятельность правительства.</w:t>
      </w:r>
    </w:p>
    <w:p w:rsidR="00CC01FE" w:rsidRDefault="00CC01FE">
      <w:pPr>
        <w:ind w:firstLine="180"/>
        <w:jc w:val="both"/>
        <w:rPr>
          <w:sz w:val="12"/>
          <w:szCs w:val="20"/>
          <w:lang w:val="en-US"/>
        </w:rPr>
      </w:pPr>
    </w:p>
    <w:p w:rsidR="00CC01FE" w:rsidRDefault="00CC01FE">
      <w:pPr>
        <w:ind w:firstLine="180"/>
        <w:jc w:val="both"/>
        <w:rPr>
          <w:sz w:val="12"/>
          <w:szCs w:val="20"/>
          <w:lang w:val="en-US"/>
        </w:rPr>
      </w:pPr>
    </w:p>
    <w:p w:rsidR="00CC01FE" w:rsidRDefault="00CC01FE">
      <w:pPr>
        <w:ind w:firstLine="180"/>
        <w:jc w:val="both"/>
        <w:rPr>
          <w:sz w:val="12"/>
          <w:szCs w:val="20"/>
          <w:lang w:val="en-US"/>
        </w:rPr>
      </w:pPr>
    </w:p>
    <w:p w:rsidR="00CC01FE" w:rsidRDefault="00CC01FE">
      <w:pPr>
        <w:ind w:firstLine="180"/>
        <w:jc w:val="both"/>
        <w:rPr>
          <w:sz w:val="12"/>
          <w:szCs w:val="20"/>
          <w:lang w:val="en-US"/>
        </w:rPr>
      </w:pPr>
    </w:p>
    <w:p w:rsidR="00CC01FE" w:rsidRDefault="00CC01FE">
      <w:pPr>
        <w:ind w:firstLine="180"/>
        <w:jc w:val="both"/>
        <w:rPr>
          <w:sz w:val="12"/>
          <w:szCs w:val="20"/>
          <w:lang w:val="en-US"/>
        </w:rPr>
      </w:pPr>
    </w:p>
    <w:p w:rsidR="00CC01FE" w:rsidRDefault="00CC01FE">
      <w:pPr>
        <w:ind w:left="72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Виды операций коммерческих банков</w:t>
      </w:r>
    </w:p>
    <w:p w:rsidR="00CC01FE" w:rsidRDefault="00CC01FE">
      <w:pPr>
        <w:ind w:firstLine="180"/>
        <w:jc w:val="both"/>
        <w:rPr>
          <w:sz w:val="12"/>
          <w:szCs w:val="20"/>
        </w:rPr>
      </w:pPr>
      <w:r>
        <w:rPr>
          <w:sz w:val="12"/>
          <w:szCs w:val="20"/>
        </w:rPr>
        <w:t xml:space="preserve">Традиционно банк рассматривается как финансовое учреждение, которое принимает вклады и выдает коммерческие ссуды. Эти традиционные банковские операции относятся либо к пассивным, либо к активным. </w:t>
      </w:r>
      <w:r>
        <w:rPr>
          <w:i/>
          <w:sz w:val="12"/>
          <w:szCs w:val="20"/>
        </w:rPr>
        <w:t>Пассивные операции</w:t>
      </w:r>
      <w:r>
        <w:rPr>
          <w:sz w:val="12"/>
          <w:szCs w:val="20"/>
        </w:rPr>
        <w:t xml:space="preserve"> - операции по мобилизации средств, а именно: привлечение кредитов, вкладов (депозитных, сберегательных), получение кредитов от других банков, эмиссия собственных ценных бумаг. Средства, получаемые в результате пассивных операций, являются основой непосредственной банковской деятельности. </w:t>
      </w:r>
      <w:r>
        <w:rPr>
          <w:i/>
          <w:sz w:val="12"/>
          <w:szCs w:val="20"/>
        </w:rPr>
        <w:t>Активные операции</w:t>
      </w:r>
      <w:r>
        <w:rPr>
          <w:sz w:val="12"/>
          <w:szCs w:val="20"/>
        </w:rPr>
        <w:t xml:space="preserve"> - операции по размещению средств. В результате активных операций банки получают дебетовые проценты, которые должны быть выше кредитовых процентов, выплачиваемых банком по пассивным операциям. Разница между дебетовыми и кредитовыми процентами (маржа) - одна из важнейших традиционных статей дохода банка (банковская прибыль формируется и за счет комиссионных сборов за банковские услуги).</w:t>
      </w:r>
    </w:p>
    <w:p w:rsidR="00CC01FE" w:rsidRDefault="00CC01FE">
      <w:pPr>
        <w:ind w:firstLine="180"/>
        <w:jc w:val="both"/>
        <w:rPr>
          <w:sz w:val="12"/>
          <w:szCs w:val="20"/>
        </w:rPr>
      </w:pPr>
      <w:r>
        <w:rPr>
          <w:sz w:val="12"/>
          <w:szCs w:val="20"/>
        </w:rPr>
        <w:t>Депозитные операции - это срочные и бессрочные вложения клиентов банка. Средства, хранящиеся на счетах до востребования (бессрочные вклады), предназначаются для осуществления текущих платежей - наличными или через банк при помощи чеков, кредитных карточек или аккредитивов. Другой вид депозитных вкладов - срочные вклады (с определенными сроками погашения). По этим вкладам обычно выплачиваются более высокие проценты, зависящие от срока вклада, поскольку банки могут более длительное время распоряжаться средствами вкладчика и имеют возможность реинвестировать их. Чаще всего на срочные счета помещаются средства целевого назначения, например суммы, предназначенные предпринимателем для покупки оборудования через 6 месяцев.</w:t>
      </w:r>
    </w:p>
    <w:p w:rsidR="00CC01FE" w:rsidRDefault="00CC01FE">
      <w:pPr>
        <w:ind w:firstLine="180"/>
        <w:jc w:val="both"/>
        <w:rPr>
          <w:sz w:val="12"/>
          <w:szCs w:val="20"/>
        </w:rPr>
      </w:pPr>
      <w:r>
        <w:rPr>
          <w:sz w:val="12"/>
          <w:szCs w:val="20"/>
        </w:rPr>
        <w:t>К пассивным операциям относятся и различные сберегательные операции. Сберегательные депозиты служат для накопления средств клиента, о чем клиенту выдается свидетельство (сберегательная книжка).</w:t>
      </w:r>
    </w:p>
    <w:p w:rsidR="00CC01FE" w:rsidRDefault="00CC01FE">
      <w:pPr>
        <w:ind w:firstLine="180"/>
        <w:jc w:val="both"/>
        <w:rPr>
          <w:sz w:val="12"/>
          <w:szCs w:val="20"/>
        </w:rPr>
      </w:pPr>
      <w:r>
        <w:rPr>
          <w:sz w:val="12"/>
          <w:szCs w:val="20"/>
        </w:rPr>
        <w:t xml:space="preserve">Активные операции банков - это операции по выдаче (размещению) различного рода кредитов. Наиболее часто встречающимся видом кредита, выдаваемого банками, является краткосрочная ссуда экономическим агентам, обычно для финансирования покупки товарно-материальных ценностей. Эта ссуда может выдаваться под реальное обеспечение или без него, но в любом случае для ее получения необходимо наличие отчетных финансовых документов, характеризующих финансовое положение заемщика, с тем чтобы банк мог в любой момент оценить вероятность своевременного погашения ссуды. </w:t>
      </w:r>
    </w:p>
    <w:p w:rsidR="00CC01FE" w:rsidRDefault="00CC01FE">
      <w:pPr>
        <w:ind w:firstLine="180"/>
        <w:jc w:val="both"/>
        <w:rPr>
          <w:sz w:val="12"/>
          <w:szCs w:val="20"/>
        </w:rPr>
      </w:pPr>
      <w:r>
        <w:rPr>
          <w:sz w:val="12"/>
          <w:szCs w:val="20"/>
        </w:rPr>
        <w:t>Функция кредитования предприятий, государства и населения имеет важное экономическое значение. Прямое предоставление в ссуду свободных денежных капиталов их владельцами заемщикам в практической хозяйственной жизни затруднено. Банк выступает в качестве финансового посредника, получая денежные средства у конечных кредиторов и давая их конечным заемщикам. Коммерческие банки предоставляют ссуды потребителям на приобретение товаров длительного пользования, способствуя росту их уровня жизни. Поскольку государственные расходы не всегда покрываются доходами, банки также кредитуют финансовую деятельность правительства.</w:t>
      </w: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numPr>
          <w:ilvl w:val="0"/>
          <w:numId w:val="1"/>
        </w:numPr>
        <w:tabs>
          <w:tab w:val="num" w:pos="426"/>
        </w:tabs>
        <w:ind w:firstLine="180"/>
        <w:jc w:val="both"/>
        <w:rPr>
          <w:sz w:val="12"/>
          <w:szCs w:val="20"/>
        </w:rPr>
      </w:pPr>
      <w:r>
        <w:rPr>
          <w:sz w:val="12"/>
          <w:szCs w:val="20"/>
        </w:rPr>
        <w:t>Сущность, функции, роль кредита. Принципы  кредитования. Формы и  виды кредита</w:t>
      </w:r>
    </w:p>
    <w:p w:rsidR="00CC01FE" w:rsidRDefault="00CC01FE">
      <w:pPr>
        <w:pStyle w:val="a4"/>
        <w:spacing w:before="0" w:beforeAutospacing="0" w:after="0" w:afterAutospacing="0"/>
        <w:rPr>
          <w:sz w:val="12"/>
          <w:szCs w:val="20"/>
        </w:rPr>
      </w:pPr>
      <w:r>
        <w:rPr>
          <w:sz w:val="12"/>
          <w:szCs w:val="20"/>
        </w:rPr>
        <w:t>Кредитные операции являются важнейшей доходообразующей статьей в деятельности российских банков. За счет этого источника формируется основная часть чистой прибыли, отчисляемой в резервные фонды и идущей на выплату дивидендов акционерам банка. Кредиты банков служат основным источником пополнения оборотных средств. Кредитные операции, играя важную роль в развитии и банков и предприятий, определяют эффективность функционирования экономики страны в целом.</w:t>
      </w:r>
    </w:p>
    <w:p w:rsidR="00CC01FE" w:rsidRDefault="00CC01FE">
      <w:pPr>
        <w:pStyle w:val="a4"/>
        <w:spacing w:before="0" w:beforeAutospacing="0" w:after="0" w:afterAutospacing="0"/>
        <w:rPr>
          <w:sz w:val="12"/>
          <w:szCs w:val="20"/>
        </w:rPr>
      </w:pPr>
      <w:r>
        <w:rPr>
          <w:b/>
          <w:bCs/>
          <w:sz w:val="12"/>
          <w:szCs w:val="20"/>
        </w:rPr>
        <w:t xml:space="preserve">Денежная ссуда (кредит) </w:t>
      </w:r>
      <w:r>
        <w:rPr>
          <w:sz w:val="12"/>
          <w:szCs w:val="20"/>
        </w:rPr>
        <w:t>- это банковская операция, при которой банк предоставляет заемщику некоторую сумму денег на определенное время. При этом должны выполняться основные принципы банковского кредитования, которые принято подразделять на две группы:</w:t>
      </w:r>
      <w:r>
        <w:rPr>
          <w:sz w:val="12"/>
          <w:szCs w:val="20"/>
        </w:rPr>
        <w:br/>
      </w:r>
      <w:r>
        <w:rPr>
          <w:b/>
          <w:bCs/>
          <w:sz w:val="12"/>
          <w:szCs w:val="20"/>
        </w:rPr>
        <w:t>1) </w:t>
      </w:r>
      <w:r>
        <w:rPr>
          <w:sz w:val="12"/>
          <w:szCs w:val="20"/>
        </w:rPr>
        <w:t>общеэкономические принципы, присущие всем экономическим категориям (целенаправленность, дифференцированность);</w:t>
      </w:r>
      <w:r>
        <w:rPr>
          <w:sz w:val="12"/>
          <w:szCs w:val="20"/>
        </w:rPr>
        <w:br/>
      </w:r>
      <w:r>
        <w:rPr>
          <w:b/>
          <w:bCs/>
          <w:sz w:val="12"/>
          <w:szCs w:val="20"/>
        </w:rPr>
        <w:t xml:space="preserve">2) </w:t>
      </w:r>
      <w:r>
        <w:rPr>
          <w:sz w:val="12"/>
          <w:szCs w:val="20"/>
        </w:rPr>
        <w:t>принципы, отражающие сущность и функции кредита (срочность, обеспеченность и платность).</w:t>
      </w:r>
    </w:p>
    <w:p w:rsidR="00CC01FE" w:rsidRDefault="00CC01FE">
      <w:pPr>
        <w:pStyle w:val="a4"/>
        <w:spacing w:before="0" w:beforeAutospacing="0" w:after="0" w:afterAutospacing="0"/>
        <w:rPr>
          <w:sz w:val="12"/>
          <w:szCs w:val="20"/>
        </w:rPr>
      </w:pPr>
      <w:r>
        <w:rPr>
          <w:i/>
          <w:iCs/>
          <w:sz w:val="12"/>
          <w:szCs w:val="20"/>
        </w:rPr>
        <w:t>Целенаправленность кредитования.</w:t>
      </w:r>
      <w:r>
        <w:rPr>
          <w:sz w:val="12"/>
          <w:szCs w:val="20"/>
        </w:rPr>
        <w:t xml:space="preserve"> Смысл этого принципа заключается в том, что ссуды должны выдаваться лишь на определенные цели, а именно на удовлетворение временной потребности заемщика в дополнительных средствах. В этом состоит отличие кредитования от финансирования (финансирование таких жестких целей не имеет). Если же ссудами будут покрываться потребности, не имеющие временного характера, то ссуженные средства не вернутся к кредитору и кредитование превратится в безвозвратное финансирование. На практике этот принцип осуществляется путем выдачи ссуд на конкретные цели. Целью кредитования выступают товарно-материальные ценности, затраты производства, средства в расчетах, потребность в средствах для текущих платежей при временных финансовых затруднениях, недостаток собственных оборотных средств и т.д.</w:t>
      </w:r>
    </w:p>
    <w:p w:rsidR="00CC01FE" w:rsidRDefault="00CC01FE">
      <w:pPr>
        <w:pStyle w:val="a4"/>
        <w:spacing w:before="0" w:beforeAutospacing="0" w:after="0" w:afterAutospacing="0"/>
        <w:rPr>
          <w:sz w:val="12"/>
          <w:szCs w:val="20"/>
        </w:rPr>
      </w:pPr>
      <w:r>
        <w:rPr>
          <w:i/>
          <w:iCs/>
          <w:sz w:val="12"/>
          <w:szCs w:val="20"/>
        </w:rPr>
        <w:t>Дифференциация кредитования.</w:t>
      </w:r>
      <w:r>
        <w:rPr>
          <w:sz w:val="12"/>
          <w:szCs w:val="20"/>
        </w:rPr>
        <w:t xml:space="preserve"> Она заключается в предоставлении кредита на различных условиях в зависимости от характера заемщика, направленности кредита, кредитного риска, срока кредитования, своевременности возврата и некоторых других обстоятельств.</w:t>
      </w:r>
    </w:p>
    <w:p w:rsidR="00CC01FE" w:rsidRDefault="00CC01FE">
      <w:pPr>
        <w:pStyle w:val="a4"/>
        <w:spacing w:before="0" w:beforeAutospacing="0" w:after="0" w:afterAutospacing="0"/>
        <w:rPr>
          <w:sz w:val="12"/>
          <w:szCs w:val="20"/>
        </w:rPr>
      </w:pPr>
      <w:r>
        <w:rPr>
          <w:i/>
          <w:iCs/>
          <w:sz w:val="12"/>
          <w:szCs w:val="20"/>
        </w:rPr>
        <w:t>Срочность кредитования.</w:t>
      </w:r>
      <w:r>
        <w:rPr>
          <w:sz w:val="12"/>
          <w:szCs w:val="20"/>
        </w:rPr>
        <w:t xml:space="preserve"> Этот принцип означает, что в кредитном договоре должен устанавливаться срок кредитования и этот срок должен заемщиком соблюдаться. Конкретный срок возврата кредита в конечном счете определяется скоростью кругооборота средств заемщика.</w:t>
      </w:r>
    </w:p>
    <w:p w:rsidR="00CC01FE" w:rsidRDefault="00CC01FE">
      <w:pPr>
        <w:pStyle w:val="a4"/>
        <w:spacing w:before="0" w:beforeAutospacing="0" w:after="0" w:afterAutospacing="0"/>
        <w:rPr>
          <w:sz w:val="12"/>
          <w:szCs w:val="20"/>
        </w:rPr>
      </w:pPr>
      <w:r>
        <w:rPr>
          <w:i/>
          <w:iCs/>
          <w:sz w:val="12"/>
          <w:szCs w:val="20"/>
        </w:rPr>
        <w:t>Обеспеченность кредита.</w:t>
      </w:r>
      <w:r>
        <w:rPr>
          <w:sz w:val="12"/>
          <w:szCs w:val="20"/>
        </w:rPr>
        <w:t xml:space="preserve"> Согласно этому принципу ссудами должно обслуживаться только движение реально существующей стоимости или создание новой. Иными словами, каждому рублю банковских средств, находящихся в хозяйственном обороте, должен противостоять рубль соответствующих материальных ценностей или полезных затрат. Возврат ссуд должен осуществляться за счет завершения тех хозяйственных операций, для проведения которых они были выданы. </w:t>
      </w:r>
    </w:p>
    <w:p w:rsidR="00CC01FE" w:rsidRDefault="00CC01FE">
      <w:pPr>
        <w:pStyle w:val="a4"/>
        <w:spacing w:before="0" w:beforeAutospacing="0" w:after="0" w:afterAutospacing="0"/>
        <w:rPr>
          <w:sz w:val="12"/>
          <w:szCs w:val="20"/>
        </w:rPr>
      </w:pPr>
      <w:r>
        <w:rPr>
          <w:i/>
          <w:iCs/>
          <w:sz w:val="12"/>
          <w:szCs w:val="20"/>
        </w:rPr>
        <w:t>Платность кредита.</w:t>
      </w:r>
      <w:r>
        <w:rPr>
          <w:sz w:val="12"/>
          <w:szCs w:val="20"/>
        </w:rPr>
        <w:t xml:space="preserve"> Принцип платности заключается в том, что за пользование заемными средствами заемщик, как правило, уплачивает кредитору ссудный процент.</w:t>
      </w:r>
    </w:p>
    <w:p w:rsidR="00CC01FE" w:rsidRDefault="00CC01FE">
      <w:pPr>
        <w:pStyle w:val="a4"/>
        <w:spacing w:before="0" w:beforeAutospacing="0" w:after="0" w:afterAutospacing="0"/>
        <w:rPr>
          <w:sz w:val="12"/>
          <w:szCs w:val="20"/>
        </w:rPr>
      </w:pPr>
      <w:r>
        <w:rPr>
          <w:sz w:val="12"/>
          <w:szCs w:val="20"/>
        </w:rPr>
        <w:t>Переход к конкретному банковскому сообществу, ориентирующемуся на рынок, на коммерческий успех, обусловил многообразие методов и форм кредитования.</w:t>
      </w:r>
    </w:p>
    <w:p w:rsidR="00CC01FE" w:rsidRDefault="00CC01FE">
      <w:pPr>
        <w:pStyle w:val="a4"/>
        <w:spacing w:before="0" w:beforeAutospacing="0" w:after="0" w:afterAutospacing="0"/>
        <w:rPr>
          <w:sz w:val="12"/>
          <w:szCs w:val="20"/>
        </w:rPr>
      </w:pPr>
      <w:r>
        <w:rPr>
          <w:sz w:val="12"/>
          <w:szCs w:val="20"/>
        </w:rPr>
        <w:t>Сегодня клиент банка может оформить краткосрочную ссуду на неопределенный срок (в пределах одного года) или до востребования. Ссуда до востребования не имеет фиксированного срока, но банк имеет право потребовать ее погашения в любое время. При предоставлении ссуды до востребования предполагается, что клиент-заемщик сравнительно «ликвиден» и его активы, вложенные в заемные средства, могут быть в кратчайший срок превращены в наличность.</w:t>
      </w:r>
    </w:p>
    <w:p w:rsidR="00CC01FE" w:rsidRDefault="00CC01FE">
      <w:pPr>
        <w:pStyle w:val="a4"/>
        <w:spacing w:before="0" w:beforeAutospacing="0" w:after="0" w:afterAutospacing="0"/>
        <w:rPr>
          <w:sz w:val="12"/>
          <w:szCs w:val="20"/>
        </w:rPr>
      </w:pPr>
      <w:r>
        <w:rPr>
          <w:b/>
          <w:bCs/>
          <w:sz w:val="12"/>
          <w:szCs w:val="20"/>
        </w:rPr>
        <w:t xml:space="preserve">Долгосрочные ссуды </w:t>
      </w:r>
      <w:r>
        <w:rPr>
          <w:sz w:val="12"/>
          <w:szCs w:val="20"/>
        </w:rPr>
        <w:t>(сроком свыше 1,5 года) в настоящее время предоставляются коммерческим банком очень редко. В зависимости от особенностей кредитуемого мероприятия по методу погашения выделяются ссуды, погашаемые единовременно и в рассрочку. В первом случае основной долг по ссуде погашается на одну конечную дату. Ссуды, погашаемые в рассрочку, предполагают периодическое погашение основной суммы долга.</w:t>
      </w:r>
    </w:p>
    <w:p w:rsidR="00CC01FE" w:rsidRDefault="00CC01FE">
      <w:pPr>
        <w:pStyle w:val="a4"/>
        <w:spacing w:before="0" w:beforeAutospacing="0" w:after="0" w:afterAutospacing="0"/>
        <w:rPr>
          <w:sz w:val="12"/>
          <w:szCs w:val="20"/>
        </w:rPr>
      </w:pPr>
      <w:r>
        <w:rPr>
          <w:sz w:val="12"/>
          <w:szCs w:val="20"/>
        </w:rPr>
        <w:t xml:space="preserve">При этом ссуды могут погашаться неравномерными периодическими и неравномерными платежами (возрастающими или снижающимися по мере погашения ссуды). Платежи при этом могут осуществляться ежемесячно, ежеквартально, раз в полугодие или ежегодно по долгосрочной ссуде. Такой порядок погашения более выгоден для коммерческого банка, так как ускоряется оборачиваемость кредита и высвобождаются кредитные ресурсы для новых вложений. Эти выгоды, а также особо доверительные отношения с заемщиком обусловили развитие в российской банковской практике </w:t>
      </w:r>
      <w:r>
        <w:rPr>
          <w:b/>
          <w:bCs/>
          <w:sz w:val="12"/>
          <w:szCs w:val="20"/>
        </w:rPr>
        <w:t>возобновляемых (револьверных) ссуд</w:t>
      </w:r>
      <w:r>
        <w:rPr>
          <w:sz w:val="12"/>
          <w:szCs w:val="20"/>
        </w:rPr>
        <w:t>, более известных под названием открытая кредитная линия. При этом кредит предоставляется заемщику в течение определенного периода, как правило, не более года, в пределах согласованного лимита. Каждая выдача кредита производится по мере необходимости, поэтапно, в сроки и в размере, определенном по согласованию сторон. Этот метод кредитования также экономит банку время на анализ кредитоспособности клиента. Некоторые московские банки, такие как Мост-банк, Элбимбанк, Кредобанк, Столичный банк сбережений, Кредит-Москва, Московский банк Сбербанка России, открывают клиентам 60-дневные (Standart) и 90-дневные (Gold) кредитные счета путем выдачи  пластиковых карточек. Максимальный размер ежемесячного расходного лимита по этим счетам - 10 и 50 тыс. долларов соответственно.</w:t>
      </w:r>
    </w:p>
    <w:p w:rsidR="00CC01FE" w:rsidRDefault="00CC01FE">
      <w:pPr>
        <w:pStyle w:val="a4"/>
        <w:spacing w:before="0" w:beforeAutospacing="0" w:after="0" w:afterAutospacing="0"/>
        <w:rPr>
          <w:sz w:val="12"/>
          <w:szCs w:val="20"/>
        </w:rPr>
      </w:pPr>
      <w:r>
        <w:rPr>
          <w:sz w:val="12"/>
          <w:szCs w:val="20"/>
        </w:rPr>
        <w:t xml:space="preserve">Кредитное состояние платежной дисциплины в стране обусловило развитие в последнее время такой формы банковского кредитования, как </w:t>
      </w:r>
      <w:r>
        <w:rPr>
          <w:b/>
          <w:bCs/>
          <w:sz w:val="12"/>
          <w:szCs w:val="20"/>
        </w:rPr>
        <w:t>вексельный кредит</w:t>
      </w:r>
      <w:r>
        <w:rPr>
          <w:sz w:val="12"/>
          <w:szCs w:val="20"/>
        </w:rPr>
        <w:t>. При этом кредит выдается финансово-устойчивым предприятиям в форме простого или переводного векселя, выпускаемого банком. Предприятию это позволяет использовать его как средство платежа в расчетах. Банку это выгодно тем, что не требуется привлечения дополнительных денежных ресурсов, поэтому процентная ставка по вексельному кредиту намного ниже, чем при обычном кредитовании. Вексельный кредит заключается на срок до первой даты предъявления векселя в банк к оплате.</w:t>
      </w:r>
    </w:p>
    <w:p w:rsidR="00CC01FE" w:rsidRDefault="00CC01FE">
      <w:pPr>
        <w:pStyle w:val="a4"/>
        <w:spacing w:before="0" w:beforeAutospacing="0" w:after="0" w:afterAutospacing="0"/>
        <w:rPr>
          <w:sz w:val="12"/>
          <w:szCs w:val="20"/>
        </w:rPr>
      </w:pPr>
      <w:r>
        <w:rPr>
          <w:sz w:val="12"/>
          <w:szCs w:val="20"/>
        </w:rPr>
        <w:t xml:space="preserve">Сегодня среди банковских кредитных операций выделяются также </w:t>
      </w:r>
      <w:r>
        <w:rPr>
          <w:b/>
          <w:bCs/>
          <w:sz w:val="12"/>
          <w:szCs w:val="20"/>
        </w:rPr>
        <w:t>гарантийные кредитные операции</w:t>
      </w:r>
      <w:r>
        <w:rPr>
          <w:sz w:val="12"/>
          <w:szCs w:val="20"/>
        </w:rPr>
        <w:t xml:space="preserve">. То есть это такие операции коммерческого банка, при которых банк не предоставляет заемщику денежной ссуды, а только обещает осуществить платежи, если заемщик не сможет оплатить свои обязательства. К этим операциям относятся </w:t>
      </w:r>
      <w:r>
        <w:rPr>
          <w:b/>
          <w:bCs/>
          <w:sz w:val="12"/>
          <w:szCs w:val="20"/>
        </w:rPr>
        <w:t xml:space="preserve">акцептные и авальные кредиты. </w:t>
      </w:r>
      <w:r>
        <w:rPr>
          <w:sz w:val="12"/>
          <w:szCs w:val="20"/>
        </w:rPr>
        <w:t>При акцептных операциях банк платит по обязательствам клиента, предварительно получив от него средства. При авальной операции банк осуществляет платеж лишь в случае банкротства должника.</w:t>
      </w:r>
    </w:p>
    <w:p w:rsidR="00CC01FE" w:rsidRDefault="00CC01FE">
      <w:pPr>
        <w:pStyle w:val="a4"/>
        <w:spacing w:before="0" w:beforeAutospacing="0" w:after="0" w:afterAutospacing="0"/>
        <w:rPr>
          <w:sz w:val="12"/>
          <w:szCs w:val="20"/>
        </w:rPr>
      </w:pPr>
      <w:r>
        <w:rPr>
          <w:sz w:val="12"/>
          <w:szCs w:val="20"/>
        </w:rPr>
        <w:t>Помимо традиционных форм кредитования, в российской банковской практике получили широкое распространение кредитные операции, которые с правовой точки зрения по общему признаку не являются договорами займа. Среди них можно выделить учет векселей, лизинг, факторинг, форфейтинг.</w:t>
      </w:r>
    </w:p>
    <w:p w:rsidR="00CC01FE" w:rsidRDefault="00CC01FE">
      <w:pPr>
        <w:pStyle w:val="a4"/>
        <w:spacing w:before="0" w:beforeAutospacing="0" w:after="0" w:afterAutospacing="0"/>
        <w:rPr>
          <w:sz w:val="12"/>
          <w:szCs w:val="20"/>
        </w:rPr>
      </w:pPr>
      <w:r>
        <w:rPr>
          <w:sz w:val="12"/>
          <w:szCs w:val="20"/>
        </w:rPr>
        <w:t>При</w:t>
      </w:r>
      <w:r>
        <w:rPr>
          <w:b/>
          <w:bCs/>
          <w:sz w:val="12"/>
          <w:szCs w:val="20"/>
        </w:rPr>
        <w:t xml:space="preserve"> учете векселей </w:t>
      </w:r>
      <w:r>
        <w:rPr>
          <w:sz w:val="12"/>
          <w:szCs w:val="20"/>
        </w:rPr>
        <w:t>происходит трансформация коммерческого кредита в "банковский" путем дисконтирования. Банк покупает векселя до наступления срока их погашения, удерживая в свою пользу процент от суммы векселя за время, оставшееся до срока платежа (обычно 50% от номинала). Получаемый при этом дисконт в виде разницы между номиналом векселя и суммой его покупки составляет основной доход фондовых отделов банков.</w:t>
      </w:r>
    </w:p>
    <w:p w:rsidR="00CC01FE" w:rsidRDefault="00CC01FE">
      <w:pPr>
        <w:pStyle w:val="a4"/>
        <w:spacing w:before="0" w:beforeAutospacing="0" w:after="0" w:afterAutospacing="0"/>
        <w:rPr>
          <w:sz w:val="12"/>
          <w:szCs w:val="20"/>
        </w:rPr>
      </w:pPr>
      <w:r>
        <w:rPr>
          <w:sz w:val="12"/>
          <w:szCs w:val="20"/>
        </w:rPr>
        <w:t>За последние годы все шире стала применяться такая форма банковского кредитования, как</w:t>
      </w:r>
      <w:r>
        <w:rPr>
          <w:b/>
          <w:bCs/>
          <w:sz w:val="12"/>
          <w:szCs w:val="20"/>
        </w:rPr>
        <w:t xml:space="preserve"> форфейтинг</w:t>
      </w:r>
      <w:r>
        <w:rPr>
          <w:sz w:val="12"/>
          <w:szCs w:val="20"/>
        </w:rPr>
        <w:t>, т.е. такая кредитная операция, при которой экспортер, получив от импортера акцептованные импортером переводные векселя (тратты), продает их со скидкой банку или специализированной финансовой фирме. При наступлении срока оплаты тратт импортер погашает обычно полугодовыми платежами свою задолженность. Традиционно кредитованием внешнеторговых фирм на базе форфейтинга занимаются крупные банки. Сделка оформляется соответствующим индоссаментом (передаточной надписью). От учетной операции форфейтинг отличается тем, что на форфейтер (банк) переходит риск платежа по долговому документу, а срок платежа очень длителен (до 7 лет).</w:t>
      </w:r>
    </w:p>
    <w:p w:rsidR="00CC01FE" w:rsidRDefault="00CC01FE">
      <w:pPr>
        <w:pStyle w:val="a4"/>
        <w:spacing w:before="0" w:beforeAutospacing="0" w:after="0" w:afterAutospacing="0"/>
        <w:rPr>
          <w:sz w:val="12"/>
          <w:szCs w:val="20"/>
        </w:rPr>
      </w:pPr>
      <w:r>
        <w:rPr>
          <w:sz w:val="12"/>
          <w:szCs w:val="20"/>
        </w:rPr>
        <w:t>В конечном итоге, выбор той или иной формы кредитования каждый банк осуществляет в зависимости от своих финансовых возможностей, проводимой им кредитной политики и контингента обслуживаемых клиентов.</w:t>
      </w:r>
    </w:p>
    <w:p w:rsidR="00CC01FE" w:rsidRDefault="00CC01FE">
      <w:pPr>
        <w:pStyle w:val="a4"/>
        <w:spacing w:before="0" w:beforeAutospacing="0" w:after="0" w:afterAutospacing="0"/>
        <w:rPr>
          <w:sz w:val="12"/>
          <w:szCs w:val="20"/>
        </w:rPr>
      </w:pPr>
      <w:r>
        <w:rPr>
          <w:b/>
          <w:bCs/>
          <w:sz w:val="12"/>
          <w:szCs w:val="20"/>
        </w:rPr>
        <w:t>Факторинг</w:t>
      </w:r>
      <w:r>
        <w:rPr>
          <w:sz w:val="12"/>
          <w:szCs w:val="20"/>
        </w:rPr>
        <w:t xml:space="preserve"> является рискованным, но высокоприбыльным банковским бизнесом, эффективным орудием финансового маркетинга, одной из форм интегрирования банковских операций, которые наиболее соответствует к современным процессам развития экономики.</w:t>
      </w:r>
    </w:p>
    <w:p w:rsidR="00CC01FE" w:rsidRDefault="00CC01FE">
      <w:pPr>
        <w:pStyle w:val="a4"/>
        <w:spacing w:before="0" w:beforeAutospacing="0" w:after="0" w:afterAutospacing="0"/>
        <w:rPr>
          <w:sz w:val="12"/>
          <w:szCs w:val="20"/>
        </w:rPr>
      </w:pPr>
      <w:r>
        <w:rPr>
          <w:i/>
          <w:iCs/>
          <w:sz w:val="12"/>
          <w:szCs w:val="20"/>
        </w:rPr>
        <w:t>Термин “факторинг” происходит от английского слова "посредник, агент". В факторинговых операциях участвуют три стороны:</w:t>
      </w:r>
      <w:r>
        <w:rPr>
          <w:i/>
          <w:iCs/>
          <w:sz w:val="12"/>
          <w:szCs w:val="20"/>
        </w:rPr>
        <w:br/>
      </w:r>
      <w:r>
        <w:rPr>
          <w:sz w:val="12"/>
          <w:szCs w:val="20"/>
        </w:rPr>
        <w:t>1) фактор-посредник, которым может быть коммерческий банк или специализированная факторинговая компания;</w:t>
      </w:r>
      <w:r>
        <w:rPr>
          <w:sz w:val="12"/>
          <w:szCs w:val="20"/>
        </w:rPr>
        <w:br/>
        <w:t>2) поставщик;</w:t>
      </w:r>
      <w:r>
        <w:rPr>
          <w:sz w:val="12"/>
          <w:szCs w:val="20"/>
        </w:rPr>
        <w:br/>
        <w:t>3) покупатель.</w:t>
      </w:r>
    </w:p>
    <w:p w:rsidR="00CC01FE" w:rsidRDefault="00CC01FE">
      <w:pPr>
        <w:pStyle w:val="a4"/>
        <w:spacing w:before="0" w:beforeAutospacing="0" w:after="0" w:afterAutospacing="0"/>
        <w:rPr>
          <w:sz w:val="12"/>
          <w:szCs w:val="20"/>
        </w:rPr>
      </w:pPr>
      <w:r>
        <w:rPr>
          <w:sz w:val="12"/>
          <w:szCs w:val="20"/>
        </w:rPr>
        <w:t>В мировой практике под факторингом понимается ряд комиссионно-посреднических услуг, оказываемых фактор-фирмой клиенту в процессе осуществления последним расчетов за товары и услуги, сочетающихся, как правило, с кредитованием его оборотного капитала.</w:t>
      </w:r>
    </w:p>
    <w:p w:rsidR="00CC01FE" w:rsidRDefault="00CC01FE">
      <w:pPr>
        <w:pStyle w:val="a4"/>
        <w:spacing w:before="0" w:beforeAutospacing="0" w:after="0" w:afterAutospacing="0"/>
        <w:rPr>
          <w:sz w:val="12"/>
          <w:szCs w:val="20"/>
        </w:rPr>
      </w:pPr>
      <w:r>
        <w:rPr>
          <w:i/>
          <w:iCs/>
          <w:sz w:val="12"/>
          <w:szCs w:val="20"/>
        </w:rPr>
        <w:t>Основная цель факторингового обслуживания - инкассирование дебиторских счетов своих клиентов и получение причитающихся в их пользу платежей.</w:t>
      </w:r>
      <w:r>
        <w:rPr>
          <w:sz w:val="12"/>
          <w:szCs w:val="20"/>
        </w:rPr>
        <w:t xml:space="preserve"> Эта услуга может оказываться фактором клиенту как без финансирования, так и с финансированием.</w:t>
      </w:r>
    </w:p>
    <w:p w:rsidR="00CC01FE" w:rsidRDefault="00CC01FE">
      <w:pPr>
        <w:pStyle w:val="a4"/>
        <w:spacing w:before="0" w:beforeAutospacing="0" w:after="0" w:afterAutospacing="0"/>
        <w:rPr>
          <w:sz w:val="12"/>
          <w:szCs w:val="20"/>
        </w:rPr>
      </w:pPr>
      <w:r>
        <w:rPr>
          <w:sz w:val="12"/>
          <w:szCs w:val="20"/>
        </w:rPr>
        <w:t xml:space="preserve">В первом случае клиент факторинговой компании, отгрузив продукцию, предъявляет счета своему покупателю через компанию, задача которой получить в пользу клиента платеж в сроки согласно хозяйственному договору (обычно от 30 до 120 дней).     </w:t>
      </w:r>
    </w:p>
    <w:p w:rsidR="00CC01FE" w:rsidRDefault="00CC01FE">
      <w:pPr>
        <w:pStyle w:val="a4"/>
        <w:spacing w:before="0" w:beforeAutospacing="0" w:after="0" w:afterAutospacing="0"/>
        <w:rPr>
          <w:sz w:val="12"/>
          <w:szCs w:val="20"/>
        </w:rPr>
      </w:pPr>
      <w:r>
        <w:rPr>
          <w:sz w:val="12"/>
          <w:szCs w:val="20"/>
        </w:rPr>
        <w:t>В случае инкассирования счетов с финансированием факторинговая компания покупает счета-фактуры у клиента на условиях немедленной оплаты 70 - 90 % стоимости отгрузки, т.е. авансирует оборотный капитал своего клиента (дисконтирование счетов-фактур). Резервные 10 - 20 % стоимости отгрузки клиенту не выплачиваются, а бронируются на отдельном счете на случай претензий в его адрес от покупателя по качеству продукции, ее цене и т.п. Получение такой услуги наиболее полно отвечает потребностям функционирующих предприятий, так как позволяет им посредством факторинга превратить продажу с отсрочкой платежа в продажу с немедленной оплатой и таким образом ускорить движение своего капитала.</w:t>
      </w:r>
    </w:p>
    <w:p w:rsidR="00CC01FE" w:rsidRDefault="00CC01FE">
      <w:pPr>
        <w:pStyle w:val="a4"/>
        <w:spacing w:before="0" w:beforeAutospacing="0" w:after="0" w:afterAutospacing="0"/>
        <w:rPr>
          <w:sz w:val="12"/>
          <w:szCs w:val="20"/>
        </w:rPr>
      </w:pPr>
      <w:r>
        <w:rPr>
          <w:i/>
          <w:iCs/>
          <w:sz w:val="12"/>
          <w:szCs w:val="20"/>
        </w:rPr>
        <w:t>За дисконтирование счетов-фактур факторинговая компания взимает с клиента:</w:t>
      </w:r>
      <w:r>
        <w:rPr>
          <w:i/>
          <w:iCs/>
          <w:sz w:val="12"/>
          <w:szCs w:val="20"/>
        </w:rPr>
        <w:br/>
      </w:r>
      <w:r>
        <w:rPr>
          <w:sz w:val="12"/>
          <w:szCs w:val="20"/>
        </w:rPr>
        <w:t>а) комиссионные (за инкассацию счетов);</w:t>
      </w:r>
      <w:r>
        <w:rPr>
          <w:sz w:val="12"/>
          <w:szCs w:val="20"/>
        </w:rPr>
        <w:br/>
        <w:t>б) процент по факторинговому кредиту.</w:t>
      </w:r>
    </w:p>
    <w:p w:rsidR="00CC01FE" w:rsidRDefault="00CC01FE">
      <w:pPr>
        <w:pStyle w:val="a4"/>
        <w:spacing w:before="0" w:beforeAutospacing="0" w:after="0" w:afterAutospacing="0"/>
        <w:rPr>
          <w:sz w:val="12"/>
          <w:szCs w:val="20"/>
        </w:rPr>
      </w:pPr>
      <w:r>
        <w:rPr>
          <w:sz w:val="12"/>
          <w:szCs w:val="20"/>
        </w:rPr>
        <w:t>Он взимается от даты представления кредита до срока поступления средств за эту продукцию от покупателя. Этот процент обычно на 1-2 пункта выше учетной ставки.</w:t>
      </w:r>
    </w:p>
    <w:p w:rsidR="00CC01FE" w:rsidRDefault="00CC01FE">
      <w:pPr>
        <w:pStyle w:val="a4"/>
        <w:spacing w:before="0" w:beforeAutospacing="0" w:after="0" w:afterAutospacing="0"/>
        <w:rPr>
          <w:sz w:val="12"/>
          <w:szCs w:val="20"/>
        </w:rPr>
      </w:pPr>
      <w:r>
        <w:rPr>
          <w:sz w:val="12"/>
          <w:szCs w:val="20"/>
        </w:rPr>
        <w:t>Факторинг с финансированием (кредитом) может быть двух видов: открытый и закрытый.</w:t>
      </w:r>
    </w:p>
    <w:p w:rsidR="00CC01FE" w:rsidRDefault="00CC01FE">
      <w:pPr>
        <w:pStyle w:val="a4"/>
        <w:spacing w:before="0" w:beforeAutospacing="0" w:after="0" w:afterAutospacing="0"/>
        <w:rPr>
          <w:sz w:val="12"/>
          <w:szCs w:val="20"/>
        </w:rPr>
      </w:pPr>
      <w:r>
        <w:rPr>
          <w:b/>
          <w:bCs/>
          <w:sz w:val="12"/>
          <w:szCs w:val="20"/>
        </w:rPr>
        <w:t>Открытый факторинг</w:t>
      </w:r>
      <w:r>
        <w:rPr>
          <w:sz w:val="12"/>
          <w:szCs w:val="20"/>
        </w:rPr>
        <w:t xml:space="preserve"> представляет собой форму факторинговой услуги, при которой плательщик уведомлен о том, что поставщик переуступает счета-фактуры факторинговой компании.</w:t>
      </w:r>
    </w:p>
    <w:p w:rsidR="00CC01FE" w:rsidRDefault="00CC01FE">
      <w:pPr>
        <w:pStyle w:val="a4"/>
        <w:spacing w:before="0" w:beforeAutospacing="0" w:after="0" w:afterAutospacing="0"/>
        <w:rPr>
          <w:sz w:val="12"/>
          <w:szCs w:val="20"/>
        </w:rPr>
      </w:pPr>
      <w:r>
        <w:rPr>
          <w:b/>
          <w:bCs/>
          <w:sz w:val="12"/>
          <w:szCs w:val="20"/>
        </w:rPr>
        <w:t>Закрытый, или конфиденциальный</w:t>
      </w:r>
      <w:r>
        <w:rPr>
          <w:sz w:val="12"/>
          <w:szCs w:val="20"/>
        </w:rPr>
        <w:t>, факторинг свое название получил в связи с тем, что служит скрытым источником средств для кредитования продаж поставщиков товаров, так как никто из контрагентов клиента не осведомлен о переуступке им счетов-фактур факторинговой компании. В данном случае плательщик ведет расчеты с самим поставщиком, который после получения платежа должен перечислить соответствующую его часть факторинговой компании для погашения кредита.</w:t>
      </w:r>
    </w:p>
    <w:p w:rsidR="00CC01FE" w:rsidRDefault="00CC01FE">
      <w:pPr>
        <w:pStyle w:val="a4"/>
        <w:spacing w:before="0" w:beforeAutospacing="0" w:after="0" w:afterAutospacing="0"/>
        <w:rPr>
          <w:sz w:val="12"/>
          <w:szCs w:val="20"/>
        </w:rPr>
      </w:pPr>
      <w:r>
        <w:rPr>
          <w:sz w:val="12"/>
          <w:szCs w:val="20"/>
        </w:rPr>
        <w:t>По соглашению сторон между поставщиком и факторинговой фирмой при факторинге с финансированием может предусматриваться право регресса, т.е. право возврата факторинговой фирмой не оплаченных покупателем счетов с требованием возмещения кредита факторинговой фирме. Однако в мировой практике факторинг с регрессом применяется редко, и, как правило, факторинговые фирмы весь риск неплатежа берут на себя.</w:t>
      </w:r>
    </w:p>
    <w:p w:rsidR="00CC01FE" w:rsidRDefault="00CC01FE">
      <w:pPr>
        <w:pStyle w:val="a4"/>
        <w:spacing w:before="0" w:beforeAutospacing="0" w:after="0" w:afterAutospacing="0"/>
        <w:rPr>
          <w:sz w:val="12"/>
          <w:szCs w:val="20"/>
        </w:rPr>
      </w:pPr>
      <w:r>
        <w:rPr>
          <w:sz w:val="12"/>
          <w:szCs w:val="20"/>
        </w:rPr>
        <w:t xml:space="preserve">Помимо “дисконтирования фактур” факторинговая компания может выполнять ряд других услуг, связанных с расчетами и основной хозяйственно-финансовой деятельностью клиента: </w:t>
      </w:r>
      <w:r>
        <w:rPr>
          <w:sz w:val="12"/>
          <w:szCs w:val="20"/>
        </w:rPr>
        <w:br/>
        <w:t>· вести полный бухгалтерский учет дебиторской задолженности;</w:t>
      </w:r>
      <w:r>
        <w:rPr>
          <w:sz w:val="12"/>
          <w:szCs w:val="20"/>
        </w:rPr>
        <w:br/>
        <w:t>· консультировать по вопросам организации расчетов, заключения хозяйственных договоров, своевременному получению платежей;</w:t>
      </w:r>
      <w:r>
        <w:rPr>
          <w:sz w:val="12"/>
          <w:szCs w:val="20"/>
        </w:rPr>
        <w:br/>
        <w:t>· информировать о рынках сбыта, ценах на товары, платежеспособности будущих покупателей и т.п.;</w:t>
      </w:r>
      <w:r>
        <w:rPr>
          <w:sz w:val="12"/>
          <w:szCs w:val="20"/>
        </w:rPr>
        <w:br/>
        <w:t>· предоставлять транспортные, складские, страховые, рекламные и другие услуги.</w:t>
      </w:r>
    </w:p>
    <w:p w:rsidR="00CC01FE" w:rsidRDefault="00CC01FE">
      <w:pPr>
        <w:pStyle w:val="a4"/>
        <w:spacing w:before="0" w:beforeAutospacing="0" w:after="0" w:afterAutospacing="0"/>
        <w:rPr>
          <w:sz w:val="12"/>
          <w:szCs w:val="20"/>
        </w:rPr>
      </w:pPr>
      <w:r>
        <w:rPr>
          <w:sz w:val="12"/>
          <w:szCs w:val="20"/>
        </w:rPr>
        <w:t>В этих условиях факторинг становится универсальной системой финансового обслуживания клиентов (конвенционный факторинг).</w:t>
      </w:r>
    </w:p>
    <w:p w:rsidR="00CC01FE" w:rsidRDefault="00CC01FE">
      <w:pPr>
        <w:pStyle w:val="a4"/>
        <w:spacing w:before="0" w:beforeAutospacing="0" w:after="0" w:afterAutospacing="0"/>
        <w:rPr>
          <w:sz w:val="12"/>
          <w:szCs w:val="20"/>
        </w:rPr>
      </w:pPr>
      <w:r>
        <w:rPr>
          <w:sz w:val="12"/>
          <w:szCs w:val="20"/>
        </w:rPr>
        <w:t>За клиентом сохраняются практически только производственные функции. При такой форме факторинга клиент может существенно сократить собственный штат служащих, что способствует снижению издержек по производству и сбыту продукции. Но одновременно возникает риск почти полной зависимости клиента от факторинговой компании, так как такие отношения ведут к полному осведомлению фактор-компании о делах своих клиентов, подчинению их своему влиянию и контролю.</w:t>
      </w:r>
    </w:p>
    <w:p w:rsidR="00CC01FE" w:rsidRDefault="00CC01FE">
      <w:pPr>
        <w:pStyle w:val="a4"/>
        <w:spacing w:before="0" w:beforeAutospacing="0" w:after="0" w:afterAutospacing="0"/>
        <w:rPr>
          <w:sz w:val="12"/>
          <w:szCs w:val="20"/>
        </w:rPr>
      </w:pPr>
      <w:r>
        <w:rPr>
          <w:sz w:val="12"/>
          <w:szCs w:val="20"/>
        </w:rPr>
        <w:t>Правовой основой взаимоотношений факторинговой компании с клиентом является договор, определяющий обязательства и ответственность сторон. В частности, в нем оговариваются: вид факторинга, размер факторингового кредита и процентная ставка за этот кредит, величина комиссионного вознаграждения по всем видам комиссионно-посреднических услуг, гарантии выполнения взаимных обязательств и материальная ответственность за их невыполнение, порядок оформления документов и другие условия по усмотрению сторон.</w:t>
      </w:r>
    </w:p>
    <w:p w:rsidR="00CC01FE" w:rsidRDefault="00CC01FE">
      <w:pPr>
        <w:pStyle w:val="a4"/>
        <w:spacing w:before="0" w:beforeAutospacing="0" w:after="0" w:afterAutospacing="0"/>
        <w:rPr>
          <w:sz w:val="12"/>
          <w:szCs w:val="20"/>
        </w:rPr>
      </w:pPr>
      <w:r>
        <w:rPr>
          <w:sz w:val="12"/>
          <w:szCs w:val="20"/>
        </w:rPr>
        <w:t>Поскольку факторинговые операции носят рисковый характер, до заключения договора с клиентом факторинговая компания должна тщательно изучить финансовое состояние потенциального клиента с тем, чтобы убедиться в его конечной платежеспособности, проанализировать показатели ликвидности баланса, состав и длительность дебиторской задолженности, возможности реализации выпускаемой продукции, конъюнктуру рынков сбыта, круг покупателей продукции, будущего клиента и их платежеспособность и т.д. Для этого фактор-фирма использует информацию в печати, данные своих агентов, материалы изучения платежей и кредитоспособности банковских клиентов, их бухгалтерская отчетность и другая информация. Указанный анализ должен быть выполнен в течение двух недель. В случае положительного решения вопроса в заключенном договоре между клиентом и факторинговой компанией обычно предусматривается предельная сумма, на которую может быть выдан факторинговый кредит или приняты документы на инкассо. Для определения размера лимита клиент должен представить факторинговой фирме имеющиеся у него хозяйственные договоры с покупателями. Договор на факторинговое обслуживание заключается, как правило, на срок не менее чем на один год.</w:t>
      </w:r>
    </w:p>
    <w:p w:rsidR="00CC01FE" w:rsidRDefault="00CC01FE">
      <w:pPr>
        <w:pStyle w:val="a4"/>
        <w:spacing w:before="0" w:beforeAutospacing="0" w:after="0" w:afterAutospacing="0"/>
        <w:rPr>
          <w:sz w:val="12"/>
          <w:szCs w:val="20"/>
        </w:rPr>
      </w:pPr>
      <w:r>
        <w:rPr>
          <w:sz w:val="12"/>
          <w:szCs w:val="20"/>
        </w:rPr>
        <w:t>В нашей стране факторинговые операции впервые стали применяться с 1 октября 1988 г. ленинградским Промстройбанком, а с 1989г. факторинговые отделы (группы) стали создаваться в других банковских учреждениях страны. Задача факторинговых отделов - на договорной или платной основе выполнять для предприятий ряд кредитно-расчетных операций, связанных со скорейшим завершением их расчетов за товары и услуги.</w:t>
      </w:r>
    </w:p>
    <w:p w:rsidR="00CC01FE" w:rsidRDefault="00CC01FE">
      <w:pPr>
        <w:pStyle w:val="a4"/>
        <w:spacing w:before="0" w:beforeAutospacing="0" w:after="0" w:afterAutospacing="0"/>
        <w:rPr>
          <w:sz w:val="12"/>
          <w:szCs w:val="20"/>
        </w:rPr>
      </w:pPr>
      <w:r>
        <w:rPr>
          <w:i/>
          <w:iCs/>
          <w:sz w:val="12"/>
          <w:szCs w:val="20"/>
        </w:rPr>
        <w:t>В настоящее время факторинговый отдел может предоставлять своим клиентам следующие основные виды услуг:</w:t>
      </w:r>
      <w:r>
        <w:rPr>
          <w:i/>
          <w:iCs/>
          <w:sz w:val="12"/>
          <w:szCs w:val="20"/>
        </w:rPr>
        <w:br/>
      </w:r>
      <w:r>
        <w:rPr>
          <w:sz w:val="12"/>
          <w:szCs w:val="20"/>
        </w:rPr>
        <w:t xml:space="preserve">·преобретение у предприятий-поставщиков права на получение платежа по товарным операциям с определенного покупателя или группы покупателей, состав которой заранее согласовывается с факторингом (покупка срочной задолженности по отгруженным товарам и оказанным услугам); </w:t>
      </w:r>
      <w:r>
        <w:rPr>
          <w:sz w:val="12"/>
          <w:szCs w:val="20"/>
        </w:rPr>
        <w:br/>
        <w:t>·осуществление покупки у предприятий-поставщиков дебиторской задолженности по отгруженным товарам и оказанным услугам, не оплаченным в срок покупателями (покупка просроченной дебиторской задолженности);</w:t>
      </w:r>
      <w:r>
        <w:rPr>
          <w:sz w:val="12"/>
          <w:szCs w:val="20"/>
        </w:rPr>
        <w:br/>
        <w:t>·приобретение у своих клиентов векселей.</w:t>
      </w:r>
    </w:p>
    <w:p w:rsidR="00CC01FE" w:rsidRDefault="00CC01FE">
      <w:pPr>
        <w:pStyle w:val="a4"/>
        <w:spacing w:before="0" w:beforeAutospacing="0" w:after="0" w:afterAutospacing="0"/>
        <w:rPr>
          <w:sz w:val="12"/>
          <w:szCs w:val="20"/>
        </w:rPr>
      </w:pPr>
      <w:r>
        <w:rPr>
          <w:sz w:val="12"/>
          <w:szCs w:val="20"/>
        </w:rPr>
        <w:t>Суть операции факторингового отдела по услугам 1-й группы заключается в том, что отдел за счет своих средств гарантирует поставщику оплату выставляемых платежных требований-поручений немедленно в день предъявления их в банк на инкассо. В свою очередь поставщик передает фактор-фирме право последующего получения платежей от этих покупателей в его пользу, на его счет. Досрочная (до получения платежа непосредственно от покупателя) оплата платежных требований-поручений поставщика фактически означает предоставление ему фактор-фирмой кредита, который ликвидирует риск несвоевременного поступления поставщику платежа, исключает зависимость его финансового положения от платежеспособности покупателя. В результате, получив незамедлительно денежные средства на свой счет, клиент факторинга имеет возможность, в свою очередь, без задержки рассчитаться со своими поставщиками, что способствует ускорению расчетов и сокращает неплатежи в хозяйстве.</w:t>
      </w:r>
    </w:p>
    <w:p w:rsidR="00CC01FE" w:rsidRDefault="00CC01FE">
      <w:pPr>
        <w:pStyle w:val="a4"/>
        <w:spacing w:before="0" w:beforeAutospacing="0" w:after="0" w:afterAutospacing="0"/>
        <w:rPr>
          <w:sz w:val="12"/>
          <w:szCs w:val="20"/>
        </w:rPr>
      </w:pPr>
      <w:r>
        <w:rPr>
          <w:sz w:val="12"/>
          <w:szCs w:val="20"/>
        </w:rPr>
        <w:t xml:space="preserve">При покупке фактор-фирмой у хозорганов просроченной дебиторской задолженности по товарным операциям она оплачивает поставщику за счет своих средств указанную задолженность не огульно, а при определенных условиях: при задержке платежа не более трех месяцев и лишь при получении от банка плательщика уведомления в том, что плательщик не снят полностью с кредитования и не объявлен неплатежеспособным. Операции по переуступке клиентом фактор-фирме просроченной дебиторской задолженности имеют повышенную степень риска. Это обусловливает более высокий размер комиссионного вознаграждения, чем при покупке фактор-фирмой задолженности по отгруженным товарам, срок оплаты которых не наступил. </w:t>
      </w:r>
    </w:p>
    <w:p w:rsidR="00CC01FE" w:rsidRDefault="00CC01FE">
      <w:pPr>
        <w:pStyle w:val="a4"/>
        <w:spacing w:before="0" w:beforeAutospacing="0" w:after="0" w:afterAutospacing="0"/>
        <w:rPr>
          <w:sz w:val="12"/>
          <w:szCs w:val="20"/>
        </w:rPr>
      </w:pPr>
      <w:r>
        <w:rPr>
          <w:sz w:val="12"/>
          <w:szCs w:val="20"/>
        </w:rPr>
        <w:t>В связи с развитием вексельной формы расчетов факторинг стал оказывать предприятиям новую форму услуг - покупать у поставщиков векселя с немедленной их оплатой (учет векселя). Подобная факторинговая операция обеспечивает поставщику, отгрузившему товар под вексель, получение денежных средств в оплату векселя при одновременном сохранении срока платежа по векселю для должника. За учет векселя фактор-фирма взимает по договоренности с клиентом комиссионное вознаграждение (дисконт), которое представляет собой разницу между валютой векселя и суммой, получаемой от факторинга продавцом векселя.</w:t>
      </w:r>
    </w:p>
    <w:p w:rsidR="00CC01FE" w:rsidRDefault="00CC01FE">
      <w:pPr>
        <w:pStyle w:val="a4"/>
        <w:spacing w:before="0" w:beforeAutospacing="0" w:after="0" w:afterAutospacing="0"/>
        <w:rPr>
          <w:sz w:val="12"/>
          <w:szCs w:val="20"/>
        </w:rPr>
      </w:pPr>
      <w:r>
        <w:rPr>
          <w:sz w:val="12"/>
          <w:szCs w:val="20"/>
        </w:rPr>
        <w:t>Наряду с этими основными услугами факторинг на комиссионных началах в порядке разовых операций может оказывать своим клиентам различного рода дополнительные услуги:</w:t>
      </w:r>
      <w:r>
        <w:rPr>
          <w:sz w:val="12"/>
          <w:szCs w:val="20"/>
        </w:rPr>
        <w:br/>
        <w:t>- постоянное и разовое консультирование хозорганов по вопросам совершенствования организации их расчетов с поставщиками и покупателями, повышения эффективности использования финансовых ресурсов;</w:t>
      </w:r>
      <w:r>
        <w:rPr>
          <w:sz w:val="12"/>
          <w:szCs w:val="20"/>
        </w:rPr>
        <w:br/>
        <w:t xml:space="preserve">- юридическая помощь в подготовке деловых бумаг и документов по кредитно-финансовым вопросам; </w:t>
      </w:r>
      <w:r>
        <w:rPr>
          <w:sz w:val="12"/>
          <w:szCs w:val="20"/>
        </w:rPr>
        <w:br/>
        <w:t>- ведение по поручению клиентов учета отгруженных товаров, дебиторской задолженности с целью его использования для составления бухгалтерских отчетов и оценки сложившейся практики платежных взаимоотношений.</w:t>
      </w:r>
    </w:p>
    <w:p w:rsidR="00CC01FE" w:rsidRDefault="00CC01FE">
      <w:pPr>
        <w:rPr>
          <w:sz w:val="12"/>
          <w:szCs w:val="20"/>
        </w:rPr>
      </w:pPr>
      <w:r>
        <w:rPr>
          <w:sz w:val="12"/>
          <w:szCs w:val="20"/>
        </w:rPr>
        <w:t>Современная кредитная система - это совокупность различных кредитно-финансовых институтов, действующих на кредитном рынке и осуществляющих аккумуляцию и мобилизацию денежного капитала.</w:t>
      </w:r>
    </w:p>
    <w:p w:rsidR="00CC01FE" w:rsidRDefault="00CC01FE">
      <w:pPr>
        <w:rPr>
          <w:sz w:val="12"/>
          <w:szCs w:val="20"/>
        </w:rPr>
      </w:pPr>
      <w:r>
        <w:rPr>
          <w:sz w:val="12"/>
          <w:szCs w:val="20"/>
        </w:rPr>
        <w:tab/>
        <w:t>На рынке реализуются две основные формы кредита: коммерческий кредит и банковский. Они отличаются друг от друга составом участников, объектом ссуд, динамикой, величиной процента и сферой функционирования.</w:t>
      </w:r>
    </w:p>
    <w:p w:rsidR="00CC01FE" w:rsidRDefault="00CC01FE">
      <w:pPr>
        <w:rPr>
          <w:sz w:val="12"/>
          <w:szCs w:val="20"/>
        </w:rPr>
      </w:pPr>
      <w:r>
        <w:rPr>
          <w:sz w:val="12"/>
          <w:szCs w:val="20"/>
        </w:rPr>
        <w:tab/>
      </w:r>
      <w:r>
        <w:rPr>
          <w:i/>
          <w:sz w:val="12"/>
          <w:szCs w:val="20"/>
        </w:rPr>
        <w:t>Коммерческий кредит</w:t>
      </w:r>
      <w:r>
        <w:rPr>
          <w:sz w:val="12"/>
          <w:szCs w:val="20"/>
        </w:rPr>
        <w:t xml:space="preserve"> предоставляется одним функционирующим предприятием другому в виде продажи товаров с отсрочкой платежа. Орудием такого кредита является вексель, оплачиваемый через коммерческий банк. Как правило, объектом коммерческого кредита выступает товарный капитал, который обслуживает кругооборот промышленного капитала, движение товаров из сферы производства в сферу потребления. Особенность коммерческого кредита состоит в том, что ссудный капитал здесь сливается с промышленным. Главная цель такого кредита - ускорить процесс реализации товаров и заключенной в них прибыли. Процент по коммерческому кредиту, как правило, ниже, чем по банковскому кредиту.</w:t>
      </w:r>
    </w:p>
    <w:p w:rsidR="00CC01FE" w:rsidRDefault="00CC01FE">
      <w:pPr>
        <w:rPr>
          <w:sz w:val="12"/>
          <w:szCs w:val="20"/>
        </w:rPr>
      </w:pPr>
      <w:r>
        <w:rPr>
          <w:sz w:val="12"/>
          <w:szCs w:val="20"/>
        </w:rPr>
        <w:tab/>
      </w:r>
      <w:r>
        <w:rPr>
          <w:i/>
          <w:sz w:val="12"/>
          <w:szCs w:val="20"/>
        </w:rPr>
        <w:t>Банковский кредит</w:t>
      </w:r>
      <w:r>
        <w:rPr>
          <w:sz w:val="12"/>
          <w:szCs w:val="20"/>
        </w:rPr>
        <w:t xml:space="preserve"> предоставляется банками и другими кредитно-финансовыми институтами юридическим лицам , населению, государству, иностранным клиентам в виде денежных ссуд.</w:t>
      </w:r>
    </w:p>
    <w:p w:rsidR="00CC01FE" w:rsidRDefault="00CC01FE">
      <w:pPr>
        <w:rPr>
          <w:sz w:val="12"/>
          <w:szCs w:val="20"/>
        </w:rPr>
      </w:pPr>
      <w:r>
        <w:rPr>
          <w:sz w:val="12"/>
          <w:szCs w:val="20"/>
        </w:rPr>
        <w:tab/>
        <w:t>Банковский кредит превышает границы коммерческого кредита по направлению, срокам, размерам. Он имеет более широкую сферу применения. Замена коммерческого векселя банковским делает этот кредит более эластичным, расширяет его масштабы, повышает обеспеченность. Различна также динамика банковского и коммерческого кредитов. Так, объем коммерческого кредита зависит от роста и спада производства и товарооборота, спрос же на банковский кредит в основном определяется состоянием долгов в различных секторах экономики.</w:t>
      </w:r>
    </w:p>
    <w:p w:rsidR="00CC01FE" w:rsidRDefault="00CC01FE">
      <w:pPr>
        <w:rPr>
          <w:sz w:val="12"/>
          <w:szCs w:val="20"/>
        </w:rPr>
      </w:pPr>
      <w:r>
        <w:rPr>
          <w:sz w:val="12"/>
          <w:szCs w:val="20"/>
        </w:rPr>
        <w:tab/>
        <w:t>В настоящее время существует несколько форм банковского кредита.</w:t>
      </w:r>
    </w:p>
    <w:p w:rsidR="00CC01FE" w:rsidRDefault="00CC01FE">
      <w:pPr>
        <w:rPr>
          <w:sz w:val="12"/>
          <w:szCs w:val="20"/>
        </w:rPr>
      </w:pPr>
      <w:r>
        <w:rPr>
          <w:sz w:val="12"/>
          <w:szCs w:val="20"/>
        </w:rPr>
        <w:tab/>
      </w:r>
      <w:r>
        <w:rPr>
          <w:i/>
          <w:sz w:val="12"/>
          <w:szCs w:val="20"/>
        </w:rPr>
        <w:t>Потребительский кредит</w:t>
      </w:r>
      <w:r>
        <w:rPr>
          <w:sz w:val="12"/>
          <w:szCs w:val="20"/>
        </w:rPr>
        <w:t>, как правило, предоставляется торговыми компаниями, банками и специализированными кредитно-финансовыми институтами для приобретения населением товаров и услуг с рассрочкой платежа. Обычно с помощью такого кредита реализуются товары длительного пользования (например автомобили, мебель и т.д.).</w:t>
      </w:r>
    </w:p>
    <w:p w:rsidR="00CC01FE" w:rsidRDefault="00CC01FE">
      <w:pPr>
        <w:rPr>
          <w:sz w:val="12"/>
          <w:szCs w:val="20"/>
        </w:rPr>
      </w:pPr>
      <w:r>
        <w:rPr>
          <w:sz w:val="12"/>
          <w:szCs w:val="20"/>
        </w:rPr>
        <w:tab/>
      </w:r>
      <w:r>
        <w:rPr>
          <w:i/>
          <w:sz w:val="12"/>
          <w:szCs w:val="20"/>
        </w:rPr>
        <w:t>Ипотечный кредит</w:t>
      </w:r>
      <w:r>
        <w:rPr>
          <w:sz w:val="12"/>
          <w:szCs w:val="20"/>
        </w:rPr>
        <w:t xml:space="preserve"> выдается на приобретение либо строительство жилья, либо покупку земли. Предоставляют его банки (кроме инвестиционных) и специализированные кредитно-финансовые институты. Наиболее высокий уровень развития ипотечного кредита -  в США, Канаде, Англии.</w:t>
      </w:r>
    </w:p>
    <w:p w:rsidR="00CC01FE" w:rsidRDefault="00CC01FE">
      <w:pPr>
        <w:rPr>
          <w:sz w:val="12"/>
          <w:szCs w:val="20"/>
        </w:rPr>
      </w:pPr>
      <w:r>
        <w:rPr>
          <w:sz w:val="12"/>
          <w:szCs w:val="20"/>
        </w:rPr>
        <w:tab/>
      </w:r>
      <w:r>
        <w:rPr>
          <w:i/>
          <w:sz w:val="12"/>
          <w:szCs w:val="20"/>
        </w:rPr>
        <w:t>Государственный кредит</w:t>
      </w:r>
      <w:r>
        <w:rPr>
          <w:sz w:val="12"/>
          <w:szCs w:val="20"/>
        </w:rPr>
        <w:t xml:space="preserve"> следует разделять на собственно государственный кредит и государственный долг. В первом случае кредитные институты государства (банки и другие кредитно-финансовые институты) кредитуют различные секторы экономики. Во втором случае государство заимствует денежные средства у банков и других кредитно-финансовых институтов на рынке капиталов для финансирования бюджетного дефицита и государственного долга. При этом государственные облигации покупают население, юридические лица, различные предприятия и компании.</w:t>
      </w:r>
    </w:p>
    <w:p w:rsidR="00CC01FE" w:rsidRDefault="00CC01FE">
      <w:pPr>
        <w:rPr>
          <w:sz w:val="12"/>
          <w:szCs w:val="20"/>
        </w:rPr>
      </w:pPr>
      <w:r>
        <w:rPr>
          <w:sz w:val="12"/>
          <w:szCs w:val="20"/>
        </w:rPr>
        <w:tab/>
      </w:r>
      <w:r>
        <w:rPr>
          <w:i/>
          <w:sz w:val="12"/>
          <w:szCs w:val="20"/>
        </w:rPr>
        <w:t>Международный кредит</w:t>
      </w:r>
      <w:r>
        <w:rPr>
          <w:sz w:val="12"/>
          <w:szCs w:val="20"/>
        </w:rPr>
        <w:t xml:space="preserve"> носит как частный, так и государственный характер, отражая движение ссудного капитала в сфере международных экономических и валютно-финансовых отношений.</w:t>
      </w:r>
    </w:p>
    <w:p w:rsidR="00CC01FE" w:rsidRDefault="00CC01FE">
      <w:pPr>
        <w:rPr>
          <w:sz w:val="12"/>
          <w:szCs w:val="20"/>
        </w:rPr>
      </w:pPr>
      <w:r>
        <w:rPr>
          <w:sz w:val="12"/>
          <w:szCs w:val="20"/>
        </w:rPr>
        <w:tab/>
      </w:r>
      <w:r>
        <w:rPr>
          <w:i/>
          <w:sz w:val="12"/>
          <w:szCs w:val="20"/>
        </w:rPr>
        <w:t>Ростовщический кредит</w:t>
      </w:r>
      <w:r>
        <w:rPr>
          <w:sz w:val="12"/>
          <w:szCs w:val="20"/>
        </w:rPr>
        <w:t xml:space="preserve"> сохраняется как анахронизм в ряде развивающихся стран, где слабо развита кредитная система. Обычно такой кредит выдают индивидуальные лица, меняльные конторы, некоторые банки.</w:t>
      </w:r>
    </w:p>
    <w:p w:rsidR="00CC01FE" w:rsidRDefault="00CC01FE">
      <w:pPr>
        <w:rPr>
          <w:sz w:val="12"/>
          <w:szCs w:val="20"/>
        </w:rPr>
      </w:pPr>
      <w:r>
        <w:rPr>
          <w:sz w:val="12"/>
          <w:szCs w:val="20"/>
        </w:rPr>
        <w:tab/>
        <w:t xml:space="preserve">Одной из важных составляющих кредитного рынка является рынок </w:t>
      </w:r>
      <w:r>
        <w:rPr>
          <w:i/>
          <w:sz w:val="12"/>
          <w:szCs w:val="20"/>
        </w:rPr>
        <w:t>межбанковских кредитов</w:t>
      </w:r>
      <w:r>
        <w:rPr>
          <w:sz w:val="12"/>
          <w:szCs w:val="20"/>
        </w:rPr>
        <w:t xml:space="preserve"> (МБК). Значение рынка МБК состоит в том, что коммерческие банки могут пополнять свои кредитные ресурсы за счет ресурсов других банков. Свободными кредитными ресурсами торгуют устойчивые в финансовом отношении коммерческие банки, у которых всегда есть излишек ресурсов. Чтобы эти ресурсы приносили доход, банки стремятся разместить их в других банках-заемщиках. Кроме солидных, финансово устойчивых банков, свободными кредитными ресурсами обладают банки, находящиеся в стадии развития, так как  они пока еще испытывают недостаток в клиентуре.</w:t>
      </w:r>
    </w:p>
    <w:p w:rsidR="00CC01FE" w:rsidRDefault="00CC01FE">
      <w:pPr>
        <w:rPr>
          <w:sz w:val="12"/>
          <w:szCs w:val="20"/>
        </w:rPr>
      </w:pPr>
      <w:r>
        <w:rPr>
          <w:sz w:val="12"/>
          <w:szCs w:val="20"/>
        </w:rPr>
        <w:tab/>
        <w:t xml:space="preserve">Сроки возмещения кредитных ресурсов самые различные. В международной практике наиболее распространены депозиты сроком 1, 3 и 6 месяцев. Ставка МБК, как правило, ниже процентных ставок по кредитам, предоставленным хозяйственникам. Причиной привлечения кредитных ресурсов банком-заемщиком из других банков являются удовлетворение потребности своих клиентов в заемных средствах, т.е. расширение своих кредитных вложений, и необходимость регулирования банковской ликвидности. </w:t>
      </w:r>
    </w:p>
    <w:p w:rsidR="00CC01FE" w:rsidRDefault="00CC01FE">
      <w:pPr>
        <w:rPr>
          <w:sz w:val="12"/>
          <w:szCs w:val="20"/>
        </w:rPr>
      </w:pPr>
      <w:r>
        <w:rPr>
          <w:sz w:val="12"/>
          <w:szCs w:val="20"/>
        </w:rPr>
        <w:tab/>
        <w:t>Межбанковские кредиты начинают играть все б</w:t>
      </w:r>
      <w:r>
        <w:rPr>
          <w:i/>
          <w:sz w:val="12"/>
          <w:szCs w:val="20"/>
        </w:rPr>
        <w:t>о</w:t>
      </w:r>
      <w:r>
        <w:rPr>
          <w:sz w:val="12"/>
          <w:szCs w:val="20"/>
        </w:rPr>
        <w:t>льшую роль в формировании ресурсов коммерческих банков. Однако у них имеются существенные недостатки - отсутствие оперативности в перераспределении средств, ограниченность в размерах и сроках. Ликвидировать эти недостатки можно благодаря привлечению ресурсов Центрального Банка как кредитора “в последней инстанции” или, как еще говорят, кредитора “последней руки”. Именно этот банк осуществляет денежно-кредитное регулирование экономики страны и в зависимости от направления кредитной политики строит свои отношения с коммерческими банками.  Центральный банк проводит по отношению к коммерческим банкам политику, направленную на расширение или сокращение ими объемов кредитных вложений. При этом используются такие инструменты, как изменение уровня учетной ставки, размера минимальных требований по обязательному резервированию части привлеченных банками ресурсов, объема операций, проводимых на открытом рынке. Использование ЦБ того или иного метода регулирования или же их совокупность зависит от степени развития рыночных отношений в данной стране.</w:t>
      </w:r>
    </w:p>
    <w:p w:rsidR="00CC01FE" w:rsidRDefault="00CC01FE">
      <w:pPr>
        <w:rPr>
          <w:sz w:val="12"/>
          <w:szCs w:val="20"/>
        </w:rPr>
      </w:pPr>
      <w:r>
        <w:rPr>
          <w:sz w:val="12"/>
          <w:szCs w:val="20"/>
        </w:rPr>
        <w:tab/>
        <w:t xml:space="preserve">Существенное значение имеет также рынок ценных бумаг, как составная часть рынка ссудных капиталов. Первоначальной формой фиктивного капитала являлись облигации государственных займов в период домонополистического капитализма и “свободной конкуренции”. Трансформация капитализма в государственно-монополистический, сопровождавшаяся образованием и ростом акционерных обществ, способствовала появлению нового вида ценных бумаг - акций. Сейчас структура фиктивного капитала складывается из трех основных элементов: акций, облигаций частного сектора и государственных облигаций. </w:t>
      </w:r>
    </w:p>
    <w:p w:rsidR="00CC01FE" w:rsidRDefault="00CC01FE">
      <w:pPr>
        <w:rPr>
          <w:sz w:val="12"/>
          <w:szCs w:val="20"/>
        </w:rPr>
      </w:pPr>
      <w:r>
        <w:rPr>
          <w:sz w:val="12"/>
          <w:szCs w:val="20"/>
        </w:rPr>
        <w:tab/>
        <w:t>Для привлечения заемного капитала акционерные коммерческие банки могут выпускать собственные долговые обязательства - облигации. Облигации коммерческих банков - это любые ценные бумаги, удостоверяющие отношения займа между владельцем облигации (кредитором) и банком, выпустившим их. Средства, мобилизованные банком на основе выпуска облигаций, считаются заемными в отличие от остатка денежных средств на счетах клиентов, которые в банковской практике называются привлеченными. При выпуске облигаций банк играет активную роль, инициатива выпуска принадлежит ему, в то время как при привлечении вкладов роль банка пассивна.</w:t>
      </w:r>
    </w:p>
    <w:p w:rsidR="00CC01FE" w:rsidRDefault="00CC01FE">
      <w:pPr>
        <w:rPr>
          <w:sz w:val="12"/>
          <w:szCs w:val="20"/>
        </w:rPr>
      </w:pPr>
      <w:r>
        <w:rPr>
          <w:sz w:val="12"/>
          <w:szCs w:val="20"/>
        </w:rPr>
        <w:tab/>
        <w:t>От депозитных и сберегательных сертификатов и банковских векселей облигации банка отличаются, во-первых, сроком выпуска (они не могут выпускаться на срок менее 1 года), во-вторых, порядком выпуска. К акционерным банкам, выпускающим облигации, предъявляются такие же требования, что и при выпуске акций.</w:t>
      </w:r>
    </w:p>
    <w:p w:rsidR="00CC01FE" w:rsidRDefault="00CC01FE">
      <w:pPr>
        <w:rPr>
          <w:sz w:val="12"/>
          <w:szCs w:val="20"/>
        </w:rPr>
      </w:pPr>
      <w:r>
        <w:rPr>
          <w:sz w:val="12"/>
          <w:szCs w:val="20"/>
        </w:rPr>
        <w:tab/>
        <w:t>Банковские облигации в Российской Федерации не получили широкого распространения. Однако в других странах облигации банков - наиболее популярный вид ценных бумаг. Так, в Германии, например, банки выпускают наибольшее число облигаций, значительная часть которых обеспечивается залогом или государственными гарантиями. На основе выпуска собственных облигаций немецкие банки формируют устойчивые среднегодовые долгосрочные ресурсы, но чтобы получить право на их выпуск, они должны выполнить целый ряд условий.</w:t>
      </w:r>
    </w:p>
    <w:p w:rsidR="00CC01FE" w:rsidRDefault="00CC01FE">
      <w:pPr>
        <w:rPr>
          <w:sz w:val="12"/>
          <w:szCs w:val="20"/>
        </w:rPr>
      </w:pPr>
      <w:r>
        <w:rPr>
          <w:sz w:val="12"/>
          <w:szCs w:val="20"/>
        </w:rPr>
        <w:t xml:space="preserve">К принципам кредитования относятся: срочность возврата, дифференцированность, обеспеченность и платность. </w:t>
      </w:r>
    </w:p>
    <w:p w:rsidR="00CC01FE" w:rsidRDefault="00CC01FE">
      <w:pPr>
        <w:rPr>
          <w:sz w:val="12"/>
          <w:szCs w:val="20"/>
        </w:rPr>
      </w:pPr>
      <w:r>
        <w:rPr>
          <w:i/>
          <w:sz w:val="12"/>
          <w:szCs w:val="20"/>
        </w:rPr>
        <w:t>Возвратность</w:t>
      </w:r>
      <w:r>
        <w:rPr>
          <w:sz w:val="12"/>
          <w:szCs w:val="20"/>
        </w:rPr>
        <w:t xml:space="preserve"> является той особенностью, которая отличает кредит как экономическую категорию от других экономических категорий товарно-денежных отношений. Без возвратности кредит не может существовать. Возвратность является неотъемлемой чертой кредита, его атрибутом.</w:t>
      </w:r>
    </w:p>
    <w:p w:rsidR="00CC01FE" w:rsidRDefault="00CC01FE">
      <w:pPr>
        <w:rPr>
          <w:sz w:val="12"/>
          <w:szCs w:val="20"/>
        </w:rPr>
      </w:pPr>
      <w:r>
        <w:rPr>
          <w:i/>
          <w:sz w:val="12"/>
          <w:szCs w:val="20"/>
        </w:rPr>
        <w:t xml:space="preserve">Срочность </w:t>
      </w:r>
      <w:r>
        <w:rPr>
          <w:sz w:val="12"/>
          <w:szCs w:val="20"/>
        </w:rPr>
        <w:t>кредитования представляет собой необходимую форму достижения возвратности кредита. Принцип срочности означает, что кредит должен быть не просто возвращен, а возвращен в строго определенный срок, т.е. в нем находит конкретное выражение фактор времени. И, следовательно, срочность есть временная определенность возвратности кредита.</w:t>
      </w:r>
    </w:p>
    <w:p w:rsidR="00CC01FE" w:rsidRDefault="00CC01FE">
      <w:pPr>
        <w:rPr>
          <w:sz w:val="12"/>
          <w:szCs w:val="20"/>
        </w:rPr>
      </w:pPr>
      <w:r>
        <w:rPr>
          <w:i/>
          <w:sz w:val="12"/>
          <w:szCs w:val="20"/>
        </w:rPr>
        <w:t>Дифференцированность</w:t>
      </w:r>
      <w:r>
        <w:rPr>
          <w:sz w:val="12"/>
          <w:szCs w:val="20"/>
        </w:rPr>
        <w:t xml:space="preserve"> кредитования означает, что коммерческие банки не должны однозначно подходить к вопросу о выдаче кредита своим клиентам, претендующим на его получение. Кредит должен предоставляться только тем, кто в состоянии его своевременно вернуть. Поэтому дифференциация кредитования должна осуществляться на основе показателей кредитоспособности, под которой понимается финансовое состояние предприятия, дающее уверенность в способности и готовности заемщика возвратить кредит в обусловленный договором срок.</w:t>
      </w:r>
    </w:p>
    <w:p w:rsidR="00CC01FE" w:rsidRDefault="00CC01FE">
      <w:pPr>
        <w:rPr>
          <w:sz w:val="12"/>
          <w:szCs w:val="20"/>
        </w:rPr>
      </w:pPr>
      <w:r>
        <w:rPr>
          <w:sz w:val="12"/>
          <w:szCs w:val="20"/>
        </w:rPr>
        <w:t xml:space="preserve">Принцип </w:t>
      </w:r>
      <w:r>
        <w:rPr>
          <w:i/>
          <w:sz w:val="12"/>
          <w:szCs w:val="20"/>
        </w:rPr>
        <w:t>обеспеченности</w:t>
      </w:r>
      <w:r>
        <w:rPr>
          <w:sz w:val="12"/>
          <w:szCs w:val="20"/>
        </w:rPr>
        <w:t xml:space="preserve"> кредита означает, что ссуды могут выдаваться под определенные виды кредитного обеспечения. В мировой банковской практике видами кредитного обеспечения кроме материальных ценностей, оформленных залоговым обязательством, выступают гарантии и поручительства платежеспособных соответственно юридических и физических лиц, а также страховые полисы оформленного заемщиками в страховой компании риска непогашения банковского кредита. Причем не только одна, но и все перечисленные формы юридических обязательств одновременно могут служить обеспечением выдаваемого банком кредита.</w:t>
      </w:r>
    </w:p>
    <w:p w:rsidR="00CC01FE" w:rsidRDefault="00CC01FE">
      <w:pPr>
        <w:rPr>
          <w:sz w:val="12"/>
          <w:szCs w:val="20"/>
        </w:rPr>
      </w:pPr>
      <w:r>
        <w:rPr>
          <w:sz w:val="12"/>
          <w:szCs w:val="20"/>
        </w:rPr>
        <w:t xml:space="preserve">Принцип </w:t>
      </w:r>
      <w:r>
        <w:rPr>
          <w:i/>
          <w:sz w:val="12"/>
          <w:szCs w:val="20"/>
        </w:rPr>
        <w:t xml:space="preserve">платности </w:t>
      </w:r>
      <w:r>
        <w:rPr>
          <w:sz w:val="12"/>
          <w:szCs w:val="20"/>
        </w:rPr>
        <w:t>кредита означает, что каждое предприятие-заемщик должно внести банку определенную плату за временное пользование его денежными средствами. Реализация этого принципа на практике осуществляется через механизм банковского процента. Ставка банковского процента - это своего рода “цена“ кредита. Платность кредита призвана оказывать стимулирующее влияние на хозяйственный (коммерческий) расчет предприятий, побуждая их на увеличение собственных ресурсов и экономное расходование привлеченных средств.</w:t>
      </w:r>
    </w:p>
    <w:p w:rsidR="00CC01FE" w:rsidRDefault="00CC01FE">
      <w:pPr>
        <w:rPr>
          <w:sz w:val="12"/>
          <w:szCs w:val="20"/>
        </w:rPr>
      </w:pPr>
      <w:r>
        <w:rPr>
          <w:sz w:val="12"/>
          <w:szCs w:val="20"/>
        </w:rPr>
        <w:t>Совокупное применение на практике всех принципов банковского кредитования позволяет соблюсти как общегосударственные интересы, так и интересы обоих субъектов кредитной сделки: банка и заемщика.</w:t>
      </w:r>
    </w:p>
    <w:p w:rsidR="00CC01FE" w:rsidRDefault="00CC01FE">
      <w:pPr>
        <w:rPr>
          <w:sz w:val="12"/>
          <w:szCs w:val="20"/>
        </w:rPr>
      </w:pPr>
    </w:p>
    <w:p w:rsidR="00CC01FE" w:rsidRDefault="00CC01FE">
      <w:pPr>
        <w:jc w:val="both"/>
        <w:rPr>
          <w:sz w:val="12"/>
          <w:szCs w:val="20"/>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ind w:left="720"/>
        <w:jc w:val="both"/>
        <w:rPr>
          <w:sz w:val="12"/>
          <w:szCs w:val="20"/>
          <w:lang w:val="en-US"/>
        </w:rPr>
      </w:pPr>
    </w:p>
    <w:p w:rsidR="00CC01FE" w:rsidRDefault="00CC01FE">
      <w:pPr>
        <w:numPr>
          <w:ilvl w:val="0"/>
          <w:numId w:val="1"/>
        </w:numPr>
        <w:tabs>
          <w:tab w:val="num" w:pos="426"/>
        </w:tabs>
        <w:ind w:firstLine="180"/>
        <w:jc w:val="both"/>
        <w:rPr>
          <w:sz w:val="12"/>
          <w:szCs w:val="20"/>
        </w:rPr>
      </w:pPr>
      <w:r>
        <w:rPr>
          <w:sz w:val="12"/>
          <w:szCs w:val="20"/>
        </w:rPr>
        <w:t>Валютный рынок: понятие, его участники и классификация</w:t>
      </w:r>
    </w:p>
    <w:p w:rsidR="00CC01FE" w:rsidRDefault="00CC01FE">
      <w:pPr>
        <w:spacing w:line="220" w:lineRule="auto"/>
        <w:ind w:firstLine="180"/>
        <w:jc w:val="both"/>
        <w:rPr>
          <w:sz w:val="12"/>
          <w:szCs w:val="20"/>
        </w:rPr>
      </w:pPr>
      <w:r>
        <w:rPr>
          <w:sz w:val="12"/>
          <w:szCs w:val="20"/>
        </w:rPr>
        <w:t>. Валютный рынок — это сфера экономических отношений, проявляющихся при осуществлении операций по купле - продажи иностранной ва</w:t>
      </w:r>
      <w:r>
        <w:rPr>
          <w:sz w:val="12"/>
          <w:szCs w:val="20"/>
        </w:rPr>
        <w:softHyphen/>
        <w:t xml:space="preserve">люты и ценных бумаг в инвалюте, а также операций по инвестированию валютного капитала,            </w:t>
      </w:r>
    </w:p>
    <w:p w:rsidR="00CC01FE" w:rsidRDefault="00CC01FE">
      <w:pPr>
        <w:spacing w:line="220" w:lineRule="auto"/>
        <w:ind w:firstLine="180"/>
        <w:jc w:val="both"/>
        <w:rPr>
          <w:sz w:val="12"/>
          <w:szCs w:val="20"/>
        </w:rPr>
      </w:pPr>
      <w:r>
        <w:rPr>
          <w:i/>
          <w:sz w:val="12"/>
          <w:szCs w:val="20"/>
        </w:rPr>
        <w:t>Субъектами валютных отношений</w:t>
      </w:r>
      <w:r>
        <w:rPr>
          <w:sz w:val="12"/>
          <w:szCs w:val="20"/>
        </w:rPr>
        <w:t xml:space="preserve"> на валютном рынке являются резиденты и нерезиденты. </w:t>
      </w:r>
    </w:p>
    <w:p w:rsidR="00CC01FE" w:rsidRDefault="00CC01FE">
      <w:pPr>
        <w:spacing w:line="220" w:lineRule="auto"/>
        <w:ind w:firstLine="180"/>
        <w:jc w:val="both"/>
        <w:rPr>
          <w:sz w:val="12"/>
          <w:szCs w:val="20"/>
        </w:rPr>
      </w:pPr>
      <w:r>
        <w:rPr>
          <w:i/>
          <w:sz w:val="12"/>
          <w:szCs w:val="20"/>
        </w:rPr>
        <w:t>К резидентам</w:t>
      </w:r>
      <w:r>
        <w:rPr>
          <w:sz w:val="12"/>
          <w:szCs w:val="20"/>
        </w:rPr>
        <w:t xml:space="preserve"> относятся - граждане, которые имеют постоянное ме</w:t>
      </w:r>
      <w:r>
        <w:rPr>
          <w:sz w:val="12"/>
          <w:szCs w:val="20"/>
        </w:rPr>
        <w:softHyphen/>
        <w:t>стожительство в России, юридические лица, созданные на территории РФ в соответствии с законодательством РФ, предприятия и организации, не яв</w:t>
      </w:r>
      <w:r>
        <w:rPr>
          <w:sz w:val="12"/>
          <w:szCs w:val="20"/>
        </w:rPr>
        <w:softHyphen/>
        <w:t>ляющиеся юридическими лицами, но созданные на территории РФ, дипло</w:t>
      </w:r>
      <w:r>
        <w:rPr>
          <w:sz w:val="12"/>
          <w:szCs w:val="20"/>
        </w:rPr>
        <w:softHyphen/>
        <w:t>матические представительства ; РФ, филиалы и представительства рези</w:t>
      </w:r>
      <w:r>
        <w:rPr>
          <w:sz w:val="12"/>
          <w:szCs w:val="20"/>
        </w:rPr>
        <w:softHyphen/>
        <w:t>дентов за пределами РФ.</w:t>
      </w:r>
    </w:p>
    <w:p w:rsidR="00CC01FE" w:rsidRDefault="00CC01FE">
      <w:pPr>
        <w:spacing w:line="220" w:lineRule="auto"/>
        <w:ind w:firstLine="180"/>
        <w:jc w:val="both"/>
        <w:rPr>
          <w:sz w:val="12"/>
          <w:szCs w:val="20"/>
        </w:rPr>
      </w:pPr>
      <w:r>
        <w:rPr>
          <w:sz w:val="12"/>
          <w:szCs w:val="20"/>
        </w:rPr>
        <w:t>Н</w:t>
      </w:r>
      <w:r>
        <w:rPr>
          <w:i/>
          <w:sz w:val="12"/>
          <w:szCs w:val="20"/>
        </w:rPr>
        <w:t>ерезиденты -</w:t>
      </w:r>
      <w:r>
        <w:rPr>
          <w:sz w:val="12"/>
          <w:szCs w:val="20"/>
        </w:rPr>
        <w:t xml:space="preserve"> граждане, имеющие постоянное местожительство за пределами РФ, юридические лица, созданные за пределами РФ по законо</w:t>
      </w:r>
      <w:r>
        <w:rPr>
          <w:sz w:val="12"/>
          <w:szCs w:val="20"/>
        </w:rPr>
        <w:softHyphen/>
        <w:t>дательству иностранных государств, предприятия и организации, не яв</w:t>
      </w:r>
      <w:r>
        <w:rPr>
          <w:sz w:val="12"/>
          <w:szCs w:val="20"/>
        </w:rPr>
        <w:softHyphen/>
        <w:t>ляющиеся юридическими лицами, созданные по законодательству ино</w:t>
      </w:r>
      <w:r>
        <w:rPr>
          <w:sz w:val="12"/>
          <w:szCs w:val="20"/>
        </w:rPr>
        <w:softHyphen/>
        <w:t>странных государств,  находящиеся; в РФ иностранные дипломатические представительства, филиалы и представительства   нерезидентов, находя</w:t>
      </w:r>
      <w:r>
        <w:rPr>
          <w:sz w:val="12"/>
          <w:szCs w:val="20"/>
        </w:rPr>
        <w:softHyphen/>
        <w:t xml:space="preserve">щиеся на территории РФ.           </w:t>
      </w:r>
    </w:p>
    <w:p w:rsidR="00CC01FE" w:rsidRDefault="00CC01FE">
      <w:pPr>
        <w:spacing w:line="220" w:lineRule="auto"/>
        <w:ind w:firstLine="180"/>
        <w:jc w:val="both"/>
        <w:rPr>
          <w:sz w:val="12"/>
          <w:szCs w:val="20"/>
        </w:rPr>
      </w:pPr>
      <w:r>
        <w:rPr>
          <w:sz w:val="12"/>
          <w:szCs w:val="20"/>
        </w:rPr>
        <w:t>На валютном рынке происходит согласование интересов продавца и покупателя валютных ценностей. Их действия на рынке связаны в коммер</w:t>
      </w:r>
      <w:r>
        <w:rPr>
          <w:sz w:val="12"/>
          <w:szCs w:val="20"/>
        </w:rPr>
        <w:softHyphen/>
        <w:t>ческим риском.</w:t>
      </w:r>
    </w:p>
    <w:p w:rsidR="00CC01FE" w:rsidRDefault="00CC01FE">
      <w:pPr>
        <w:spacing w:line="220" w:lineRule="auto"/>
        <w:ind w:firstLine="180"/>
        <w:jc w:val="both"/>
        <w:rPr>
          <w:sz w:val="12"/>
          <w:szCs w:val="20"/>
        </w:rPr>
      </w:pPr>
      <w:r>
        <w:rPr>
          <w:sz w:val="12"/>
          <w:szCs w:val="20"/>
        </w:rPr>
        <w:t xml:space="preserve">По отношению к степени </w:t>
      </w:r>
      <w:r>
        <w:rPr>
          <w:sz w:val="12"/>
          <w:szCs w:val="20"/>
          <w:u w:val="single"/>
        </w:rPr>
        <w:t>коммерческого риска</w:t>
      </w:r>
      <w:r>
        <w:rPr>
          <w:sz w:val="12"/>
          <w:szCs w:val="20"/>
        </w:rPr>
        <w:t xml:space="preserve"> на валютном рынке действуют предприниматели, инвесторы, спекулянты и игроки. </w:t>
      </w:r>
      <w:r>
        <w:rPr>
          <w:sz w:val="12"/>
          <w:szCs w:val="20"/>
          <w:u w:val="single"/>
        </w:rPr>
        <w:t>Предпри</w:t>
      </w:r>
      <w:r>
        <w:rPr>
          <w:sz w:val="12"/>
          <w:szCs w:val="20"/>
          <w:u w:val="single"/>
        </w:rPr>
        <w:softHyphen/>
        <w:t>ниматель</w:t>
      </w:r>
      <w:r>
        <w:rPr>
          <w:sz w:val="12"/>
          <w:szCs w:val="20"/>
        </w:rPr>
        <w:t xml:space="preserve"> - вкладывает свой собственный капитал, при определенном при</w:t>
      </w:r>
      <w:r>
        <w:rPr>
          <w:sz w:val="12"/>
          <w:szCs w:val="20"/>
        </w:rPr>
        <w:softHyphen/>
        <w:t xml:space="preserve">емлемом для себя риске,            </w:t>
      </w:r>
      <w:r>
        <w:rPr>
          <w:sz w:val="12"/>
          <w:szCs w:val="20"/>
          <w:lang w:val="en-US"/>
        </w:rPr>
        <w:t>i</w:t>
      </w:r>
    </w:p>
    <w:p w:rsidR="00CC01FE" w:rsidRDefault="00CC01FE">
      <w:pPr>
        <w:spacing w:line="220" w:lineRule="auto"/>
        <w:ind w:firstLine="180"/>
        <w:jc w:val="both"/>
        <w:rPr>
          <w:sz w:val="12"/>
          <w:szCs w:val="20"/>
        </w:rPr>
      </w:pPr>
      <w:r>
        <w:rPr>
          <w:sz w:val="12"/>
          <w:szCs w:val="20"/>
          <w:u w:val="single"/>
        </w:rPr>
        <w:t>Инвестор</w:t>
      </w:r>
      <w:r>
        <w:rPr>
          <w:sz w:val="12"/>
          <w:szCs w:val="20"/>
        </w:rPr>
        <w:t xml:space="preserve"> - это тот, кто при вложении капитала, большей частью чужого стремится всего о минимизации риска. Он является посредником инвести</w:t>
      </w:r>
      <w:r>
        <w:rPr>
          <w:sz w:val="12"/>
          <w:szCs w:val="20"/>
        </w:rPr>
        <w:softHyphen/>
        <w:t xml:space="preserve">ровании капитала. К инвесторам относятся финансовые брокеры. </w:t>
      </w:r>
      <w:r>
        <w:rPr>
          <w:sz w:val="12"/>
          <w:szCs w:val="20"/>
          <w:u w:val="single"/>
        </w:rPr>
        <w:t xml:space="preserve">Спекулянт </w:t>
      </w:r>
      <w:r>
        <w:rPr>
          <w:sz w:val="12"/>
          <w:szCs w:val="20"/>
        </w:rPr>
        <w:t xml:space="preserve">- готов идти на определенный заранее рассчитанный риск в пределах его возможностей (дилер). </w:t>
      </w:r>
      <w:r>
        <w:rPr>
          <w:sz w:val="12"/>
          <w:szCs w:val="20"/>
          <w:u w:val="single"/>
        </w:rPr>
        <w:t>Игрок</w:t>
      </w:r>
      <w:r>
        <w:rPr>
          <w:sz w:val="12"/>
          <w:szCs w:val="20"/>
        </w:rPr>
        <w:t xml:space="preserve"> - кто готов идти ради максимальной прибыли на любой риск.</w:t>
      </w:r>
    </w:p>
    <w:p w:rsidR="00CC01FE" w:rsidRDefault="00CC01FE">
      <w:pPr>
        <w:ind w:firstLine="180"/>
        <w:jc w:val="both"/>
        <w:rPr>
          <w:sz w:val="12"/>
          <w:szCs w:val="20"/>
        </w:rPr>
      </w:pPr>
      <w:r>
        <w:rPr>
          <w:sz w:val="12"/>
          <w:szCs w:val="20"/>
        </w:rPr>
        <w:t>Существует три точки зрения на валютные рынки:</w:t>
      </w:r>
    </w:p>
    <w:p w:rsidR="00CC01FE" w:rsidRDefault="00CC01FE">
      <w:pPr>
        <w:spacing w:line="220" w:lineRule="auto"/>
        <w:ind w:firstLine="180"/>
        <w:jc w:val="both"/>
        <w:rPr>
          <w:sz w:val="12"/>
          <w:szCs w:val="20"/>
        </w:rPr>
      </w:pPr>
      <w:r>
        <w:rPr>
          <w:sz w:val="12"/>
          <w:szCs w:val="20"/>
        </w:rPr>
        <w:t xml:space="preserve">а) </w:t>
      </w:r>
      <w:r>
        <w:rPr>
          <w:i/>
          <w:sz w:val="12"/>
          <w:szCs w:val="20"/>
        </w:rPr>
        <w:t>функциональная -</w:t>
      </w:r>
      <w:r>
        <w:rPr>
          <w:sz w:val="12"/>
          <w:szCs w:val="20"/>
        </w:rPr>
        <w:t xml:space="preserve"> валютный рынок обеспечивает своевременное осуществление международных расчетов, страхование валютных рисков,</w:t>
      </w:r>
    </w:p>
    <w:p w:rsidR="00CC01FE" w:rsidRDefault="00CC01FE">
      <w:pPr>
        <w:spacing w:line="220" w:lineRule="auto"/>
        <w:ind w:left="120" w:firstLine="180"/>
        <w:jc w:val="both"/>
        <w:rPr>
          <w:sz w:val="12"/>
          <w:szCs w:val="20"/>
        </w:rPr>
      </w:pPr>
      <w:r>
        <w:rPr>
          <w:sz w:val="12"/>
          <w:szCs w:val="20"/>
        </w:rPr>
        <w:t xml:space="preserve">шепотную интервенцию, получение прибыли их участниками в виде разницы курсов валют;    </w:t>
      </w:r>
    </w:p>
    <w:p w:rsidR="00CC01FE" w:rsidRDefault="00CC01FE">
      <w:pPr>
        <w:spacing w:line="220" w:lineRule="auto"/>
        <w:ind w:left="160" w:firstLine="180"/>
        <w:jc w:val="both"/>
        <w:rPr>
          <w:sz w:val="12"/>
          <w:szCs w:val="20"/>
        </w:rPr>
      </w:pPr>
      <w:r>
        <w:rPr>
          <w:sz w:val="12"/>
          <w:szCs w:val="20"/>
        </w:rPr>
        <w:t xml:space="preserve">б) </w:t>
      </w:r>
      <w:r>
        <w:rPr>
          <w:i/>
          <w:sz w:val="12"/>
          <w:szCs w:val="20"/>
        </w:rPr>
        <w:t>институциональная -</w:t>
      </w:r>
      <w:r>
        <w:rPr>
          <w:sz w:val="12"/>
          <w:szCs w:val="20"/>
        </w:rPr>
        <w:t xml:space="preserve"> валютный рынок представляет собой совокупность  уполномоченных банков, инвестиционных компаний, бирж - брокерских контор, иностранных банков, осуществляющих валютные </w:t>
      </w:r>
      <w:r>
        <w:rPr>
          <w:iCs/>
          <w:sz w:val="12"/>
          <w:szCs w:val="20"/>
        </w:rPr>
        <w:t>операции;</w:t>
      </w:r>
      <w:r>
        <w:rPr>
          <w:sz w:val="12"/>
          <w:szCs w:val="20"/>
        </w:rPr>
        <w:t xml:space="preserve"> </w:t>
      </w:r>
    </w:p>
    <w:p w:rsidR="00CC01FE" w:rsidRDefault="00CC01FE">
      <w:pPr>
        <w:ind w:left="160" w:firstLine="180"/>
        <w:jc w:val="both"/>
        <w:rPr>
          <w:sz w:val="12"/>
          <w:szCs w:val="20"/>
        </w:rPr>
      </w:pPr>
      <w:r>
        <w:rPr>
          <w:sz w:val="12"/>
          <w:szCs w:val="20"/>
        </w:rPr>
        <w:t xml:space="preserve">в) </w:t>
      </w:r>
      <w:r>
        <w:rPr>
          <w:i/>
          <w:sz w:val="12"/>
          <w:szCs w:val="20"/>
        </w:rPr>
        <w:t xml:space="preserve">организационно-техническая </w:t>
      </w:r>
      <w:r>
        <w:rPr>
          <w:sz w:val="12"/>
          <w:szCs w:val="20"/>
        </w:rPr>
        <w:t xml:space="preserve"> валютный рынок представляет </w:t>
      </w:r>
      <w:r>
        <w:rPr>
          <w:sz w:val="12"/>
          <w:szCs w:val="20"/>
          <w:lang w:val="en-US"/>
        </w:rPr>
        <w:t>co</w:t>
      </w:r>
      <w:r>
        <w:rPr>
          <w:sz w:val="12"/>
          <w:szCs w:val="20"/>
        </w:rPr>
        <w:t>6</w:t>
      </w:r>
      <w:r>
        <w:rPr>
          <w:sz w:val="12"/>
          <w:szCs w:val="20"/>
          <w:lang w:val="en-US"/>
        </w:rPr>
        <w:t>o</w:t>
      </w:r>
      <w:r>
        <w:rPr>
          <w:sz w:val="12"/>
          <w:szCs w:val="20"/>
        </w:rPr>
        <w:t>й</w:t>
      </w:r>
    </w:p>
    <w:p w:rsidR="00CC01FE" w:rsidRDefault="00CC01FE">
      <w:pPr>
        <w:spacing w:line="220" w:lineRule="auto"/>
        <w:ind w:left="120" w:firstLine="180"/>
        <w:jc w:val="both"/>
        <w:rPr>
          <w:sz w:val="12"/>
          <w:szCs w:val="20"/>
        </w:rPr>
      </w:pPr>
      <w:r>
        <w:rPr>
          <w:sz w:val="12"/>
          <w:szCs w:val="20"/>
        </w:rPr>
        <w:t>совокупность телеграфных, телефонных, электронных и прочих коммуникационных систем, связывающих между собой банки разных    стран, осу</w:t>
      </w:r>
      <w:r>
        <w:rPr>
          <w:sz w:val="12"/>
          <w:szCs w:val="20"/>
        </w:rPr>
        <w:softHyphen/>
        <w:t>ществляющие международные расчеты и другие валютные операции. Валютные рынки классифицируются:</w:t>
      </w:r>
    </w:p>
    <w:p w:rsidR="00CC01FE" w:rsidRDefault="00CC01FE">
      <w:pPr>
        <w:ind w:firstLine="180"/>
        <w:jc w:val="both"/>
        <w:rPr>
          <w:sz w:val="12"/>
          <w:szCs w:val="20"/>
        </w:rPr>
      </w:pPr>
      <w:r>
        <w:rPr>
          <w:sz w:val="12"/>
          <w:szCs w:val="20"/>
        </w:rPr>
        <w:t xml:space="preserve">а) по сфере распространения: </w:t>
      </w:r>
    </w:p>
    <w:p w:rsidR="00CC01FE" w:rsidRDefault="00CC01FE">
      <w:pPr>
        <w:spacing w:line="220" w:lineRule="auto"/>
        <w:ind w:left="80" w:firstLine="180"/>
        <w:jc w:val="both"/>
        <w:rPr>
          <w:sz w:val="12"/>
          <w:szCs w:val="20"/>
        </w:rPr>
      </w:pPr>
      <w:r>
        <w:rPr>
          <w:sz w:val="12"/>
          <w:szCs w:val="20"/>
        </w:rPr>
        <w:t>1.между народный валютный рынок — охватывает валютные рынки всех стран мира (азиатский, европейский, американский);</w:t>
      </w:r>
    </w:p>
    <w:p w:rsidR="00CC01FE" w:rsidRDefault="00CC01FE">
      <w:pPr>
        <w:spacing w:line="220" w:lineRule="auto"/>
        <w:ind w:left="80" w:firstLine="180"/>
        <w:jc w:val="both"/>
        <w:rPr>
          <w:sz w:val="12"/>
          <w:szCs w:val="20"/>
        </w:rPr>
      </w:pPr>
      <w:r>
        <w:rPr>
          <w:sz w:val="12"/>
          <w:szCs w:val="20"/>
        </w:rPr>
        <w:t>2.внутренний валютный рынок - рынок, функционирующий внутри одной страны состоит и 'внутренних региональных валютных рынков. Их центры - в Москве, Питере, Владивостоке. Россия - член международного ВР</w:t>
      </w:r>
    </w:p>
    <w:p w:rsidR="00CC01FE" w:rsidRDefault="00CC01FE">
      <w:pPr>
        <w:pStyle w:val="2"/>
        <w:jc w:val="both"/>
        <w:rPr>
          <w:sz w:val="12"/>
          <w:szCs w:val="20"/>
        </w:rPr>
      </w:pPr>
      <w:r>
        <w:rPr>
          <w:sz w:val="12"/>
          <w:szCs w:val="20"/>
        </w:rPr>
        <w:t>б) по отношению к валютным ограничениям (система государствен</w:t>
      </w:r>
      <w:r>
        <w:rPr>
          <w:sz w:val="12"/>
          <w:szCs w:val="20"/>
        </w:rPr>
        <w:softHyphen/>
        <w:t>ных мер по установлению порядка проведения операций с валютными цен</w:t>
      </w:r>
      <w:r>
        <w:rPr>
          <w:sz w:val="12"/>
          <w:szCs w:val="20"/>
        </w:rPr>
        <w:softHyphen/>
        <w:t>ностями. Они включают в себя меры по целевому регулированию платежей и переводов национальной и иностранной валюты за границу, полное или час</w:t>
      </w:r>
      <w:r>
        <w:rPr>
          <w:sz w:val="12"/>
          <w:szCs w:val="20"/>
        </w:rPr>
        <w:softHyphen/>
        <w:t>тичное разрешение на куплю-продажу  валюты:</w:t>
      </w:r>
    </w:p>
    <w:p w:rsidR="00CC01FE" w:rsidRDefault="00CC01FE">
      <w:pPr>
        <w:ind w:firstLine="180"/>
        <w:jc w:val="both"/>
        <w:rPr>
          <w:sz w:val="12"/>
          <w:szCs w:val="20"/>
        </w:rPr>
      </w:pPr>
      <w:r>
        <w:rPr>
          <w:sz w:val="12"/>
          <w:szCs w:val="20"/>
        </w:rPr>
        <w:t>несвободные — с валютным ограничением;</w:t>
      </w:r>
    </w:p>
    <w:p w:rsidR="00CC01FE" w:rsidRDefault="00CC01FE">
      <w:pPr>
        <w:pStyle w:val="FR1"/>
        <w:ind w:firstLine="180"/>
        <w:jc w:val="both"/>
        <w:rPr>
          <w:bCs/>
          <w:sz w:val="12"/>
        </w:rPr>
      </w:pPr>
      <w:r>
        <w:rPr>
          <w:bCs/>
          <w:sz w:val="12"/>
        </w:rPr>
        <w:t>свободные - без ограничении</w:t>
      </w:r>
    </w:p>
    <w:p w:rsidR="00CC01FE" w:rsidRDefault="00CC01FE">
      <w:pPr>
        <w:ind w:firstLine="180"/>
        <w:jc w:val="both"/>
        <w:rPr>
          <w:sz w:val="12"/>
          <w:szCs w:val="20"/>
        </w:rPr>
      </w:pPr>
      <w:r>
        <w:rPr>
          <w:sz w:val="12"/>
          <w:szCs w:val="20"/>
        </w:rPr>
        <w:t>в) по видам применяемых валютных курсов:</w:t>
      </w:r>
    </w:p>
    <w:p w:rsidR="00CC01FE" w:rsidRDefault="00CC01FE">
      <w:pPr>
        <w:spacing w:line="220" w:lineRule="auto"/>
        <w:ind w:firstLine="180"/>
        <w:jc w:val="both"/>
        <w:rPr>
          <w:sz w:val="12"/>
          <w:szCs w:val="20"/>
        </w:rPr>
      </w:pPr>
      <w:r>
        <w:rPr>
          <w:sz w:val="12"/>
          <w:szCs w:val="20"/>
        </w:rPr>
        <w:t>рынок с одним режимом - это валютный рынок со свободными курса</w:t>
      </w:r>
      <w:r>
        <w:rPr>
          <w:sz w:val="12"/>
          <w:szCs w:val="20"/>
        </w:rPr>
        <w:softHyphen/>
        <w:t>ми, котировка которых устанавливается на биржевых торгах;</w:t>
      </w:r>
    </w:p>
    <w:p w:rsidR="00CC01FE" w:rsidRDefault="00CC01FE">
      <w:pPr>
        <w:spacing w:line="220" w:lineRule="auto"/>
        <w:ind w:firstLine="180"/>
        <w:jc w:val="both"/>
        <w:rPr>
          <w:sz w:val="12"/>
          <w:szCs w:val="20"/>
        </w:rPr>
      </w:pPr>
      <w:r>
        <w:rPr>
          <w:sz w:val="12"/>
          <w:szCs w:val="20"/>
        </w:rPr>
        <w:t>рынок с двойным режимом — это рынок с одновременным применени</w:t>
      </w:r>
      <w:r>
        <w:rPr>
          <w:sz w:val="12"/>
          <w:szCs w:val="20"/>
        </w:rPr>
        <w:softHyphen/>
        <w:t>ем фиксированного и плавающего курса валюты;</w:t>
      </w:r>
    </w:p>
    <w:p w:rsidR="00CC01FE" w:rsidRDefault="00CC01FE">
      <w:pPr>
        <w:ind w:firstLine="180"/>
        <w:jc w:val="both"/>
        <w:rPr>
          <w:sz w:val="12"/>
          <w:szCs w:val="20"/>
        </w:rPr>
      </w:pPr>
      <w:r>
        <w:rPr>
          <w:sz w:val="12"/>
          <w:szCs w:val="20"/>
        </w:rPr>
        <w:t xml:space="preserve">г) по степени организации: </w:t>
      </w:r>
    </w:p>
    <w:p w:rsidR="00CC01FE" w:rsidRDefault="00CC01FE">
      <w:pPr>
        <w:ind w:firstLine="180"/>
        <w:jc w:val="both"/>
        <w:rPr>
          <w:sz w:val="12"/>
          <w:szCs w:val="20"/>
        </w:rPr>
      </w:pPr>
      <w:r>
        <w:rPr>
          <w:sz w:val="12"/>
          <w:szCs w:val="20"/>
        </w:rPr>
        <w:t>биржевой- организованный рынок, представлен валютной биржей;</w:t>
      </w:r>
    </w:p>
    <w:p w:rsidR="00CC01FE" w:rsidRDefault="00CC01FE">
      <w:pPr>
        <w:spacing w:line="220" w:lineRule="auto"/>
        <w:ind w:firstLine="180"/>
        <w:jc w:val="both"/>
        <w:rPr>
          <w:sz w:val="12"/>
          <w:szCs w:val="20"/>
        </w:rPr>
      </w:pPr>
      <w:r>
        <w:rPr>
          <w:sz w:val="12"/>
          <w:szCs w:val="20"/>
        </w:rPr>
        <w:t xml:space="preserve">   внебиржевой — организуется дилерами. </w:t>
      </w:r>
    </w:p>
    <w:p w:rsidR="00CC01FE" w:rsidRDefault="00CC01FE">
      <w:pPr>
        <w:spacing w:line="220" w:lineRule="auto"/>
        <w:ind w:firstLine="180"/>
        <w:jc w:val="both"/>
        <w:rPr>
          <w:sz w:val="12"/>
          <w:szCs w:val="20"/>
        </w:rPr>
      </w:pPr>
      <w:r>
        <w:rPr>
          <w:sz w:val="12"/>
          <w:szCs w:val="20"/>
        </w:rPr>
        <w:t>Валютная система представляет собой совокупность двух элементов:</w:t>
      </w:r>
    </w:p>
    <w:p w:rsidR="00CC01FE" w:rsidRDefault="00CC01FE">
      <w:pPr>
        <w:spacing w:line="220" w:lineRule="auto"/>
        <w:ind w:firstLine="180"/>
        <w:jc w:val="both"/>
        <w:rPr>
          <w:sz w:val="12"/>
          <w:szCs w:val="20"/>
        </w:rPr>
      </w:pPr>
      <w:r>
        <w:rPr>
          <w:sz w:val="12"/>
          <w:szCs w:val="20"/>
        </w:rPr>
        <w:t>а) валютного механизма - правовые нормы и институты, представ</w:t>
      </w:r>
      <w:r>
        <w:rPr>
          <w:sz w:val="12"/>
          <w:szCs w:val="20"/>
        </w:rPr>
        <w:softHyphen/>
        <w:t>ляющие их на национальном и международном уровне;</w:t>
      </w:r>
    </w:p>
    <w:p w:rsidR="00CC01FE" w:rsidRDefault="00CC01FE">
      <w:pPr>
        <w:spacing w:line="220" w:lineRule="auto"/>
        <w:ind w:firstLine="180"/>
        <w:jc w:val="both"/>
        <w:rPr>
          <w:sz w:val="12"/>
          <w:szCs w:val="20"/>
        </w:rPr>
      </w:pPr>
      <w:r>
        <w:rPr>
          <w:sz w:val="12"/>
          <w:szCs w:val="20"/>
        </w:rPr>
        <w:t>б) валютные отношения — включают в себя повседневные связи, в ко</w:t>
      </w:r>
      <w:r>
        <w:rPr>
          <w:sz w:val="12"/>
          <w:szCs w:val="20"/>
        </w:rPr>
        <w:softHyphen/>
        <w:t>торых вступают частные лица, банки, фирмы на валютных и денежных рын</w:t>
      </w:r>
      <w:r>
        <w:rPr>
          <w:sz w:val="12"/>
          <w:szCs w:val="20"/>
        </w:rPr>
        <w:softHyphen/>
        <w:t>ках с целью осуществления международных расчетов, кредитных и валют</w:t>
      </w:r>
      <w:r>
        <w:rPr>
          <w:sz w:val="12"/>
          <w:szCs w:val="20"/>
        </w:rPr>
        <w:softHyphen/>
        <w:t>ных операций.</w:t>
      </w:r>
    </w:p>
    <w:p w:rsidR="00CC01FE" w:rsidRDefault="00CC01FE">
      <w:pPr>
        <w:pStyle w:val="3"/>
        <w:ind w:firstLine="180"/>
        <w:rPr>
          <w:sz w:val="12"/>
          <w:szCs w:val="20"/>
        </w:rPr>
      </w:pPr>
      <w:r>
        <w:rPr>
          <w:sz w:val="12"/>
          <w:szCs w:val="20"/>
        </w:rPr>
        <w:t>Элементами национальной валютной системы являются: националь</w:t>
      </w:r>
      <w:r>
        <w:rPr>
          <w:sz w:val="12"/>
          <w:szCs w:val="20"/>
        </w:rPr>
        <w:softHyphen/>
        <w:t>ная валюта; объем и состав валютных резервов; условия конвертируе</w:t>
      </w:r>
      <w:r>
        <w:rPr>
          <w:sz w:val="12"/>
          <w:szCs w:val="20"/>
        </w:rPr>
        <w:softHyphen/>
        <w:t>мости валюты; статус национальных органов и учреждений, регулирующих валютные отношения страны, условия функционирования национального рынка валюты и золота</w:t>
      </w:r>
    </w:p>
    <w:p w:rsidR="00CC01FE" w:rsidRDefault="00CC01FE">
      <w:pPr>
        <w:pStyle w:val="3"/>
        <w:ind w:firstLine="180"/>
        <w:rPr>
          <w:sz w:val="12"/>
          <w:szCs w:val="20"/>
        </w:rPr>
      </w:pPr>
    </w:p>
    <w:p w:rsidR="00CC01FE" w:rsidRDefault="00CC01FE">
      <w:pPr>
        <w:numPr>
          <w:ilvl w:val="0"/>
          <w:numId w:val="1"/>
        </w:numPr>
        <w:tabs>
          <w:tab w:val="num" w:pos="426"/>
        </w:tabs>
        <w:ind w:firstLine="180"/>
        <w:jc w:val="both"/>
        <w:rPr>
          <w:sz w:val="12"/>
          <w:szCs w:val="20"/>
        </w:rPr>
      </w:pPr>
      <w:r>
        <w:rPr>
          <w:sz w:val="12"/>
          <w:szCs w:val="20"/>
        </w:rPr>
        <w:t>Валютные операции: понятие, лицензирование деятельности банка по валютным операциям</w:t>
      </w:r>
    </w:p>
    <w:p w:rsidR="00CC01FE" w:rsidRDefault="00CC01FE">
      <w:pPr>
        <w:spacing w:before="20" w:line="220" w:lineRule="auto"/>
        <w:ind w:left="120" w:firstLine="180"/>
        <w:jc w:val="both"/>
        <w:rPr>
          <w:i/>
          <w:sz w:val="12"/>
          <w:szCs w:val="20"/>
        </w:rPr>
      </w:pPr>
      <w:r>
        <w:rPr>
          <w:sz w:val="12"/>
          <w:szCs w:val="20"/>
        </w:rPr>
        <w:t xml:space="preserve">Сделки, которые совершаются с валютными ценностями в рамках валютного законодательства, называются </w:t>
      </w:r>
      <w:r>
        <w:rPr>
          <w:i/>
          <w:sz w:val="12"/>
          <w:szCs w:val="20"/>
        </w:rPr>
        <w:t>валютными операциями.</w:t>
      </w:r>
    </w:p>
    <w:p w:rsidR="00CC01FE" w:rsidRDefault="00CC01FE">
      <w:pPr>
        <w:spacing w:before="20" w:line="220" w:lineRule="auto"/>
        <w:ind w:left="120" w:firstLine="180"/>
        <w:jc w:val="both"/>
        <w:rPr>
          <w:sz w:val="12"/>
          <w:szCs w:val="20"/>
        </w:rPr>
      </w:pPr>
      <w:r>
        <w:rPr>
          <w:sz w:val="12"/>
          <w:szCs w:val="20"/>
        </w:rPr>
        <w:t>К валютным операциям относятся - операции, связанные с переходом права собственности на валютные ценности, использованием в качестве средства платежа валюты и рубля при осуществлении внешнеэкономи</w:t>
      </w:r>
      <w:r>
        <w:rPr>
          <w:sz w:val="12"/>
          <w:szCs w:val="20"/>
        </w:rPr>
        <w:softHyphen/>
        <w:t>ческой деятельности, ввозом и вывозом из РФ валютных ценностей, осуществлением междугородних денежных переводов.</w:t>
      </w:r>
    </w:p>
    <w:p w:rsidR="00CC01FE" w:rsidRDefault="00CC01FE">
      <w:pPr>
        <w:spacing w:line="220" w:lineRule="auto"/>
        <w:ind w:left="120" w:firstLine="180"/>
        <w:jc w:val="both"/>
        <w:rPr>
          <w:sz w:val="12"/>
          <w:szCs w:val="20"/>
        </w:rPr>
      </w:pPr>
      <w:r>
        <w:rPr>
          <w:sz w:val="12"/>
          <w:szCs w:val="20"/>
        </w:rPr>
        <w:t>Валютные операции бывают текущие и связанные с движением капи</w:t>
      </w:r>
      <w:r>
        <w:rPr>
          <w:sz w:val="12"/>
          <w:szCs w:val="20"/>
        </w:rPr>
        <w:softHyphen/>
        <w:t xml:space="preserve">тала.                        </w:t>
      </w:r>
    </w:p>
    <w:p w:rsidR="00CC01FE" w:rsidRDefault="00CC01FE">
      <w:pPr>
        <w:ind w:left="120" w:firstLine="180"/>
        <w:jc w:val="both"/>
        <w:rPr>
          <w:sz w:val="12"/>
          <w:szCs w:val="20"/>
        </w:rPr>
      </w:pPr>
      <w:r>
        <w:rPr>
          <w:i/>
          <w:sz w:val="12"/>
          <w:szCs w:val="20"/>
        </w:rPr>
        <w:t>Текущие:</w:t>
      </w:r>
      <w:r>
        <w:rPr>
          <w:sz w:val="12"/>
          <w:szCs w:val="20"/>
        </w:rPr>
        <w:t xml:space="preserve">                  .</w:t>
      </w:r>
    </w:p>
    <w:p w:rsidR="00CC01FE" w:rsidRDefault="00CC01FE">
      <w:pPr>
        <w:spacing w:line="220" w:lineRule="auto"/>
        <w:ind w:firstLine="180"/>
        <w:jc w:val="both"/>
        <w:rPr>
          <w:sz w:val="12"/>
          <w:szCs w:val="20"/>
        </w:rPr>
      </w:pPr>
      <w:r>
        <w:rPr>
          <w:sz w:val="12"/>
          <w:szCs w:val="20"/>
        </w:rPr>
        <w:t xml:space="preserve">- перевод </w:t>
      </w:r>
      <w:r>
        <w:rPr>
          <w:i/>
          <w:sz w:val="12"/>
          <w:szCs w:val="20"/>
        </w:rPr>
        <w:t>в</w:t>
      </w:r>
      <w:r>
        <w:rPr>
          <w:sz w:val="12"/>
          <w:szCs w:val="20"/>
        </w:rPr>
        <w:t xml:space="preserve"> РФ и из нее валюты для осуществления расчетов без от</w:t>
      </w:r>
      <w:r>
        <w:rPr>
          <w:sz w:val="12"/>
          <w:szCs w:val="20"/>
        </w:rPr>
        <w:softHyphen/>
        <w:t>срочки платежа по экспорту (импорту) товаров и с кредитованием экспорт</w:t>
      </w:r>
      <w:r>
        <w:rPr>
          <w:sz w:val="12"/>
          <w:szCs w:val="20"/>
        </w:rPr>
        <w:softHyphen/>
        <w:t>но-импортных операций на срок не более 180 дней;</w:t>
      </w:r>
    </w:p>
    <w:p w:rsidR="00CC01FE" w:rsidRDefault="00CC01FE">
      <w:pPr>
        <w:ind w:left="40" w:firstLine="180"/>
        <w:jc w:val="both"/>
        <w:rPr>
          <w:sz w:val="12"/>
          <w:szCs w:val="20"/>
        </w:rPr>
      </w:pPr>
      <w:r>
        <w:rPr>
          <w:sz w:val="12"/>
          <w:szCs w:val="20"/>
        </w:rPr>
        <w:t>- получение и предоставление финансовых кредитов не более 180 дней;           переводы в РФ и из нее процентов, дивидендов и иных доходов по вкладам и инвестициям и др;</w:t>
      </w:r>
    </w:p>
    <w:p w:rsidR="00CC01FE" w:rsidRDefault="00CC01FE">
      <w:pPr>
        <w:pStyle w:val="FR1"/>
        <w:spacing w:line="220" w:lineRule="auto"/>
        <w:ind w:firstLine="180"/>
        <w:jc w:val="both"/>
        <w:rPr>
          <w:sz w:val="12"/>
        </w:rPr>
      </w:pPr>
      <w:r>
        <w:rPr>
          <w:sz w:val="12"/>
        </w:rPr>
        <w:t>-  переводы в РФ и из нее неторгового характера (зарплата, алименты, наследство, пенсия.</w:t>
      </w:r>
    </w:p>
    <w:p w:rsidR="00CC01FE" w:rsidRDefault="00CC01FE">
      <w:pPr>
        <w:ind w:left="720" w:firstLine="180"/>
        <w:jc w:val="both"/>
        <w:rPr>
          <w:sz w:val="12"/>
          <w:szCs w:val="20"/>
        </w:rPr>
      </w:pPr>
      <w:r>
        <w:rPr>
          <w:sz w:val="12"/>
          <w:szCs w:val="20"/>
        </w:rPr>
        <w:t xml:space="preserve">Операции, связанные с </w:t>
      </w:r>
      <w:r>
        <w:rPr>
          <w:i/>
          <w:sz w:val="12"/>
          <w:szCs w:val="20"/>
        </w:rPr>
        <w:t>движением капитала:</w:t>
      </w:r>
    </w:p>
    <w:p w:rsidR="00CC01FE" w:rsidRDefault="00CC01FE">
      <w:pPr>
        <w:spacing w:line="220" w:lineRule="auto"/>
        <w:ind w:firstLine="180"/>
        <w:jc w:val="both"/>
        <w:rPr>
          <w:sz w:val="12"/>
          <w:szCs w:val="20"/>
        </w:rPr>
      </w:pPr>
      <w:r>
        <w:rPr>
          <w:sz w:val="12"/>
          <w:szCs w:val="20"/>
        </w:rPr>
        <w:t>- прямые инвестиции - вложения в уставной капитал с целью получе</w:t>
      </w:r>
      <w:r>
        <w:rPr>
          <w:sz w:val="12"/>
          <w:szCs w:val="20"/>
        </w:rPr>
        <w:softHyphen/>
        <w:t>ния доходов и прав на участив в управлении капиталом;</w:t>
      </w:r>
    </w:p>
    <w:p w:rsidR="00CC01FE" w:rsidRDefault="00CC01FE">
      <w:pPr>
        <w:ind w:firstLine="180"/>
        <w:jc w:val="both"/>
        <w:rPr>
          <w:sz w:val="12"/>
          <w:szCs w:val="20"/>
        </w:rPr>
      </w:pPr>
      <w:r>
        <w:rPr>
          <w:sz w:val="12"/>
          <w:szCs w:val="20"/>
        </w:rPr>
        <w:t>- портфельные - приобретение ценных бумаг;</w:t>
      </w:r>
    </w:p>
    <w:p w:rsidR="00CC01FE" w:rsidRDefault="00CC01FE">
      <w:pPr>
        <w:spacing w:line="220" w:lineRule="auto"/>
        <w:ind w:firstLine="180"/>
        <w:jc w:val="both"/>
        <w:rPr>
          <w:sz w:val="12"/>
          <w:szCs w:val="20"/>
        </w:rPr>
      </w:pPr>
      <w:r>
        <w:rPr>
          <w:sz w:val="12"/>
          <w:szCs w:val="20"/>
        </w:rPr>
        <w:t xml:space="preserve">- переводы в оплату права собственности на здания, сооружения и другое имущество;       </w:t>
      </w:r>
    </w:p>
    <w:p w:rsidR="00CC01FE" w:rsidRDefault="00CC01FE">
      <w:pPr>
        <w:spacing w:line="220" w:lineRule="auto"/>
        <w:ind w:firstLine="180"/>
        <w:jc w:val="both"/>
        <w:rPr>
          <w:sz w:val="12"/>
          <w:szCs w:val="20"/>
        </w:rPr>
      </w:pPr>
      <w:r>
        <w:rPr>
          <w:sz w:val="12"/>
          <w:szCs w:val="20"/>
        </w:rPr>
        <w:t>- предоставление и получение отсрочки платежа на срок более 180 дней по экспорту (импорту) товаров и услуг;</w:t>
      </w:r>
    </w:p>
    <w:p w:rsidR="00CC01FE" w:rsidRDefault="00CC01FE">
      <w:pPr>
        <w:ind w:firstLine="180"/>
        <w:jc w:val="both"/>
        <w:rPr>
          <w:sz w:val="12"/>
          <w:szCs w:val="20"/>
        </w:rPr>
      </w:pPr>
      <w:r>
        <w:rPr>
          <w:sz w:val="12"/>
          <w:szCs w:val="20"/>
        </w:rPr>
        <w:t>- получение и предоставление кредитов на срок более 180 дней;</w:t>
      </w:r>
    </w:p>
    <w:p w:rsidR="00CC01FE" w:rsidRDefault="00CC01FE">
      <w:pPr>
        <w:spacing w:line="220" w:lineRule="auto"/>
        <w:ind w:firstLine="180"/>
        <w:jc w:val="both"/>
        <w:rPr>
          <w:sz w:val="12"/>
          <w:szCs w:val="20"/>
        </w:rPr>
      </w:pPr>
      <w:r>
        <w:rPr>
          <w:sz w:val="12"/>
          <w:szCs w:val="20"/>
        </w:rPr>
        <w:t>- иные валютные операции, не являющиеся текущими. Для осуществления валютный операций требуется лицензия. Ее выдает Центральный банк России. Они бывают следующих видов:</w:t>
      </w:r>
    </w:p>
    <w:p w:rsidR="00CC01FE" w:rsidRDefault="00CC01FE">
      <w:pPr>
        <w:spacing w:line="220" w:lineRule="auto"/>
        <w:ind w:firstLine="180"/>
        <w:jc w:val="both"/>
        <w:rPr>
          <w:sz w:val="12"/>
          <w:szCs w:val="20"/>
        </w:rPr>
      </w:pPr>
      <w:r>
        <w:rPr>
          <w:sz w:val="12"/>
          <w:szCs w:val="20"/>
        </w:rPr>
        <w:t>1) разовая - дает право осуществления конкретной банковской опе</w:t>
      </w:r>
      <w:r>
        <w:rPr>
          <w:sz w:val="12"/>
          <w:szCs w:val="20"/>
        </w:rPr>
        <w:softHyphen/>
        <w:t>рации в валюте;</w:t>
      </w:r>
    </w:p>
    <w:p w:rsidR="00CC01FE" w:rsidRDefault="00CC01FE">
      <w:pPr>
        <w:spacing w:line="220" w:lineRule="auto"/>
        <w:ind w:firstLine="180"/>
        <w:jc w:val="both"/>
        <w:rPr>
          <w:sz w:val="12"/>
          <w:szCs w:val="20"/>
        </w:rPr>
      </w:pPr>
      <w:r>
        <w:rPr>
          <w:sz w:val="12"/>
          <w:szCs w:val="20"/>
        </w:rPr>
        <w:t>2) внутренняя - дает право осуществления ограниченного круга ва</w:t>
      </w:r>
      <w:r>
        <w:rPr>
          <w:sz w:val="12"/>
          <w:szCs w:val="20"/>
        </w:rPr>
        <w:softHyphen/>
        <w:t>лютных операций внутри страны - открытие счетов резидентов в иностран</w:t>
      </w:r>
      <w:r>
        <w:rPr>
          <w:sz w:val="12"/>
          <w:szCs w:val="20"/>
        </w:rPr>
        <w:softHyphen/>
        <w:t>ной валюте, открытие корреспондентских счетов в .иностранной валюте с российскими банками);          "'</w:t>
      </w:r>
    </w:p>
    <w:p w:rsidR="00CC01FE" w:rsidRDefault="00CC01FE">
      <w:pPr>
        <w:spacing w:line="220" w:lineRule="auto"/>
        <w:ind w:firstLine="180"/>
        <w:jc w:val="both"/>
        <w:rPr>
          <w:sz w:val="12"/>
          <w:szCs w:val="20"/>
        </w:rPr>
      </w:pPr>
      <w:r>
        <w:rPr>
          <w:sz w:val="12"/>
          <w:szCs w:val="20"/>
        </w:rPr>
        <w:t>3) расширенная - коммерческом у банку разрешается поддерживать отношения с не "более чем с шестью иностранными банками и обслуживать нерезидентов;                  I</w:t>
      </w:r>
    </w:p>
    <w:p w:rsidR="00CC01FE" w:rsidRDefault="00CC01FE">
      <w:pPr>
        <w:spacing w:line="220" w:lineRule="auto"/>
        <w:ind w:firstLine="180"/>
        <w:jc w:val="both"/>
        <w:rPr>
          <w:sz w:val="12"/>
          <w:szCs w:val="20"/>
        </w:rPr>
      </w:pPr>
      <w:r>
        <w:rPr>
          <w:sz w:val="12"/>
          <w:szCs w:val="20"/>
        </w:rPr>
        <w:t>4) генеральная - позволяет осуществлять полный круг операций на территории РФ и за границей, банк может открывать любое количество кор</w:t>
      </w:r>
      <w:r>
        <w:rPr>
          <w:sz w:val="12"/>
          <w:szCs w:val="20"/>
        </w:rPr>
        <w:softHyphen/>
        <w:t>респондентских счетов.</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Рынок ценных бумаг: понятие, его классификация, участники</w:t>
      </w:r>
    </w:p>
    <w:p w:rsidR="00CC01FE" w:rsidRDefault="00CC01FE">
      <w:pPr>
        <w:pStyle w:val="a4"/>
        <w:spacing w:before="0" w:beforeAutospacing="0" w:after="0" w:afterAutospacing="0"/>
        <w:ind w:firstLine="180"/>
        <w:jc w:val="both"/>
        <w:rPr>
          <w:sz w:val="12"/>
          <w:szCs w:val="20"/>
        </w:rPr>
      </w:pPr>
      <w:r>
        <w:rPr>
          <w:sz w:val="12"/>
          <w:szCs w:val="20"/>
        </w:rPr>
        <w:t>Рынок ценных бумаг - это часть финансового рынка (другая его часть - рынок банковских ссуд), где осуществляется эмиссия и купля-продажа ценных бумаг. Он является одновременно и индикатором рыночной экономики и главным ее финансовым рычагом.</w:t>
      </w:r>
    </w:p>
    <w:p w:rsidR="00CC01FE" w:rsidRDefault="00CC01FE">
      <w:pPr>
        <w:pStyle w:val="a4"/>
        <w:spacing w:before="0" w:beforeAutospacing="0" w:after="0" w:afterAutospacing="0"/>
        <w:ind w:firstLine="180"/>
        <w:jc w:val="both"/>
        <w:rPr>
          <w:sz w:val="12"/>
          <w:szCs w:val="20"/>
        </w:rPr>
      </w:pPr>
      <w:r>
        <w:rPr>
          <w:sz w:val="12"/>
          <w:szCs w:val="20"/>
        </w:rPr>
        <w:t xml:space="preserve">По характеру обращения ценных бумаг его можно рассматривать как </w:t>
      </w:r>
      <w:r>
        <w:rPr>
          <w:b/>
          <w:bCs/>
          <w:sz w:val="12"/>
          <w:szCs w:val="20"/>
        </w:rPr>
        <w:t>первичный</w:t>
      </w:r>
      <w:r>
        <w:rPr>
          <w:sz w:val="12"/>
          <w:szCs w:val="20"/>
        </w:rPr>
        <w:t xml:space="preserve">, т. е. представляющий собой первичное размещение выпущенных ценных бумаг среди инвесторов на финансовом рынке, и как </w:t>
      </w:r>
      <w:r>
        <w:rPr>
          <w:b/>
          <w:bCs/>
          <w:sz w:val="12"/>
          <w:szCs w:val="20"/>
        </w:rPr>
        <w:t>вторичный</w:t>
      </w:r>
      <w:r>
        <w:rPr>
          <w:sz w:val="12"/>
          <w:szCs w:val="20"/>
        </w:rPr>
        <w:t xml:space="preserve">, где осуществляется купля-продажа ранее выпущенных ценных бумаг. </w:t>
      </w:r>
    </w:p>
    <w:p w:rsidR="00CC01FE" w:rsidRDefault="00CC01FE">
      <w:pPr>
        <w:pStyle w:val="a4"/>
        <w:spacing w:before="0" w:beforeAutospacing="0" w:after="0" w:afterAutospacing="0"/>
        <w:ind w:firstLine="180"/>
        <w:jc w:val="both"/>
        <w:rPr>
          <w:sz w:val="12"/>
          <w:szCs w:val="20"/>
        </w:rPr>
      </w:pPr>
      <w:r>
        <w:rPr>
          <w:sz w:val="12"/>
          <w:szCs w:val="20"/>
        </w:rPr>
        <w:t xml:space="preserve">Кроме того, в соответствии с мировой практикой, рынок ценных бумаг делится на два в значительной мере независимых друг от друга рынка: </w:t>
      </w:r>
      <w:r>
        <w:rPr>
          <w:b/>
          <w:bCs/>
          <w:sz w:val="12"/>
          <w:szCs w:val="20"/>
        </w:rPr>
        <w:t>организованный</w:t>
      </w:r>
      <w:r>
        <w:rPr>
          <w:sz w:val="12"/>
          <w:szCs w:val="20"/>
        </w:rPr>
        <w:t xml:space="preserve"> (биржевой) и </w:t>
      </w:r>
      <w:r>
        <w:rPr>
          <w:b/>
          <w:bCs/>
          <w:sz w:val="12"/>
          <w:szCs w:val="20"/>
        </w:rPr>
        <w:t>свободный</w:t>
      </w:r>
      <w:r>
        <w:rPr>
          <w:sz w:val="12"/>
          <w:szCs w:val="20"/>
        </w:rPr>
        <w:t xml:space="preserve"> (внебиржевой). В общем виде понятие «организованный рынок» подразумевает сделки, заключенные на фондовой бирже, в то время как понятие «свободный рынок» предполагает сделки с ценными бумагами вне биржи, которые осуществляются между покупателем и продавцом через посредников.</w:t>
      </w:r>
    </w:p>
    <w:p w:rsidR="00CC01FE" w:rsidRDefault="00CC01FE">
      <w:pPr>
        <w:tabs>
          <w:tab w:val="left" w:pos="720"/>
        </w:tabs>
        <w:ind w:left="720" w:hanging="360"/>
        <w:jc w:val="both"/>
        <w:rPr>
          <w:sz w:val="12"/>
          <w:szCs w:val="20"/>
        </w:rPr>
      </w:pPr>
      <w:r>
        <w:rPr>
          <w:sz w:val="12"/>
          <w:szCs w:val="20"/>
        </w:rPr>
        <w:t>Участники рынка ценных бумаг:</w:t>
      </w:r>
    </w:p>
    <w:p w:rsidR="00CC01FE" w:rsidRDefault="00CC01FE">
      <w:pPr>
        <w:numPr>
          <w:ilvl w:val="0"/>
          <w:numId w:val="17"/>
        </w:numPr>
        <w:tabs>
          <w:tab w:val="left" w:pos="720"/>
        </w:tabs>
        <w:ind w:left="720"/>
        <w:jc w:val="both"/>
        <w:rPr>
          <w:sz w:val="12"/>
          <w:szCs w:val="20"/>
        </w:rPr>
      </w:pPr>
      <w:r>
        <w:rPr>
          <w:sz w:val="12"/>
          <w:szCs w:val="20"/>
        </w:rPr>
        <w:t>Эмитенты – юридические лица, государственные органы, органы местной администрации, выпускающие ценные бумаги и несущие от своего имени обязательства по ним перед владельцами ценных бумаг</w:t>
      </w:r>
    </w:p>
    <w:p w:rsidR="00CC01FE" w:rsidRDefault="00CC01FE">
      <w:pPr>
        <w:numPr>
          <w:ilvl w:val="0"/>
          <w:numId w:val="17"/>
        </w:numPr>
        <w:tabs>
          <w:tab w:val="left" w:pos="720"/>
        </w:tabs>
        <w:ind w:left="720"/>
        <w:jc w:val="both"/>
        <w:rPr>
          <w:sz w:val="12"/>
          <w:szCs w:val="20"/>
        </w:rPr>
      </w:pPr>
      <w:r>
        <w:rPr>
          <w:sz w:val="12"/>
          <w:szCs w:val="20"/>
        </w:rPr>
        <w:t>Инвесторы – юридические и физические лица, приобретающие ценные бумаги от своего имени и за свой счет</w:t>
      </w:r>
    </w:p>
    <w:p w:rsidR="00CC01FE" w:rsidRDefault="00CC01FE">
      <w:pPr>
        <w:numPr>
          <w:ilvl w:val="0"/>
          <w:numId w:val="17"/>
        </w:numPr>
        <w:tabs>
          <w:tab w:val="left" w:pos="720"/>
        </w:tabs>
        <w:ind w:left="720"/>
        <w:jc w:val="both"/>
        <w:rPr>
          <w:sz w:val="12"/>
          <w:szCs w:val="20"/>
        </w:rPr>
      </w:pPr>
      <w:r>
        <w:rPr>
          <w:sz w:val="12"/>
          <w:szCs w:val="20"/>
        </w:rPr>
        <w:t>Инвестиционные институты – юридические лица, создаваемые в соответствии с российским законодательством и осуществляющие деятельность с ценными бумагами. Как исключение к ним относятся:</w:t>
      </w:r>
    </w:p>
    <w:p w:rsidR="00CC01FE" w:rsidRDefault="00CC01FE">
      <w:pPr>
        <w:numPr>
          <w:ilvl w:val="0"/>
          <w:numId w:val="17"/>
        </w:numPr>
        <w:tabs>
          <w:tab w:val="left" w:pos="720"/>
        </w:tabs>
        <w:ind w:left="720"/>
        <w:jc w:val="both"/>
        <w:rPr>
          <w:sz w:val="12"/>
          <w:szCs w:val="20"/>
        </w:rPr>
      </w:pPr>
      <w:r>
        <w:rPr>
          <w:sz w:val="12"/>
          <w:szCs w:val="20"/>
        </w:rPr>
        <w:t>Посредники – финансовые брокеры, имеющие лицензию и выполняющие посреднические функции по купле-продаже ценных бумаг за счет и по поручению клиента на основе договора комиссии или поручения</w:t>
      </w:r>
    </w:p>
    <w:p w:rsidR="00CC01FE" w:rsidRDefault="00CC01FE">
      <w:pPr>
        <w:numPr>
          <w:ilvl w:val="0"/>
          <w:numId w:val="17"/>
        </w:numPr>
        <w:tabs>
          <w:tab w:val="left" w:pos="720"/>
        </w:tabs>
        <w:ind w:left="720"/>
        <w:jc w:val="both"/>
        <w:rPr>
          <w:sz w:val="12"/>
          <w:szCs w:val="20"/>
        </w:rPr>
      </w:pPr>
      <w:r>
        <w:rPr>
          <w:sz w:val="12"/>
          <w:szCs w:val="20"/>
        </w:rPr>
        <w:t xml:space="preserve"> Инвестиционные консультанты – оказывают услуги по вопросам выпуска и обращения ценных бумаг</w:t>
      </w:r>
    </w:p>
    <w:p w:rsidR="00CC01FE" w:rsidRDefault="00CC01FE">
      <w:pPr>
        <w:numPr>
          <w:ilvl w:val="0"/>
          <w:numId w:val="17"/>
        </w:numPr>
        <w:tabs>
          <w:tab w:val="left" w:pos="720"/>
        </w:tabs>
        <w:ind w:left="720"/>
        <w:jc w:val="both"/>
        <w:rPr>
          <w:sz w:val="12"/>
          <w:szCs w:val="20"/>
        </w:rPr>
      </w:pPr>
      <w:r>
        <w:rPr>
          <w:sz w:val="12"/>
          <w:szCs w:val="20"/>
        </w:rPr>
        <w:t>Инвестиционные компании – организовывают выпуск ценных бумаг, выдают гарантии по их размещению в пользу третьих лиц</w:t>
      </w:r>
    </w:p>
    <w:p w:rsidR="00CC01FE" w:rsidRDefault="00CC01FE">
      <w:pPr>
        <w:numPr>
          <w:ilvl w:val="0"/>
          <w:numId w:val="17"/>
        </w:numPr>
        <w:tabs>
          <w:tab w:val="left" w:pos="720"/>
        </w:tabs>
        <w:ind w:left="720"/>
        <w:jc w:val="both"/>
        <w:rPr>
          <w:sz w:val="12"/>
          <w:szCs w:val="20"/>
        </w:rPr>
      </w:pPr>
      <w:r>
        <w:rPr>
          <w:sz w:val="12"/>
          <w:szCs w:val="20"/>
        </w:rPr>
        <w:t xml:space="preserve">Инвестиционные фонды – проводят выпуск акций от своего имени для мобилизации денежных средств инвесторов и их вложение от имени фонда в ценные бумаги, на банковские счета и во вклады. Все риски относятся на инвесторов. Не имеют права направлять более 5% своего капитала на приобретение ценных бумаг одного эмитента и приобретать более 10% ценных бумаг одного эмитента. </w:t>
      </w: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lang w:val="en-US"/>
        </w:rPr>
      </w:pPr>
    </w:p>
    <w:p w:rsidR="00CC01FE" w:rsidRDefault="00CC01FE">
      <w:pPr>
        <w:tabs>
          <w:tab w:val="left" w:pos="720"/>
        </w:tabs>
        <w:jc w:val="both"/>
        <w:rPr>
          <w:sz w:val="12"/>
          <w:szCs w:val="20"/>
        </w:rPr>
      </w:pPr>
    </w:p>
    <w:p w:rsidR="00CC01FE" w:rsidRDefault="00CC01FE">
      <w:pPr>
        <w:ind w:left="72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Классификация ценных бумаг</w:t>
      </w:r>
    </w:p>
    <w:p w:rsidR="00CC01FE" w:rsidRDefault="00CC01FE">
      <w:pPr>
        <w:pStyle w:val="a4"/>
        <w:spacing w:before="0" w:beforeAutospacing="0" w:after="0" w:afterAutospacing="0"/>
        <w:ind w:firstLine="180"/>
        <w:jc w:val="both"/>
        <w:rPr>
          <w:sz w:val="12"/>
          <w:szCs w:val="20"/>
        </w:rPr>
      </w:pPr>
      <w:r>
        <w:rPr>
          <w:b/>
          <w:bCs/>
          <w:i/>
          <w:iCs/>
          <w:sz w:val="12"/>
          <w:szCs w:val="20"/>
        </w:rPr>
        <w:t>Долевые ценные бумаги</w:t>
      </w:r>
      <w:r>
        <w:rPr>
          <w:sz w:val="12"/>
          <w:szCs w:val="20"/>
        </w:rPr>
        <w:t xml:space="preserve"> удостоверяют право владельца на долю в капитале предприятия. К ним относятся </w:t>
      </w:r>
      <w:r>
        <w:rPr>
          <w:b/>
          <w:bCs/>
          <w:sz w:val="12"/>
          <w:szCs w:val="20"/>
        </w:rPr>
        <w:t xml:space="preserve">акции. </w:t>
      </w:r>
      <w:r>
        <w:rPr>
          <w:sz w:val="12"/>
          <w:szCs w:val="20"/>
        </w:rPr>
        <w:t xml:space="preserve">В федеральном законе «О рынке ценных бумаг» от 20.03.96 г. </w:t>
      </w:r>
      <w:r>
        <w:rPr>
          <w:b/>
          <w:bCs/>
          <w:sz w:val="12"/>
          <w:szCs w:val="20"/>
        </w:rPr>
        <w:t xml:space="preserve">акция </w:t>
      </w:r>
      <w:r>
        <w:rPr>
          <w:sz w:val="12"/>
          <w:szCs w:val="20"/>
        </w:rPr>
        <w:t>определена как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его имущества, остающегося после ликвидации этого общества. Выпуск акций на предъявителя разрешается в определенном отношении к величине оплаченного уставного капитала эмитента в соответствии с нормативом, установленным "Федеральной комиссией по рынку ценных бумаг".</w:t>
      </w:r>
    </w:p>
    <w:p w:rsidR="00CC01FE" w:rsidRDefault="00CC01FE">
      <w:pPr>
        <w:pStyle w:val="a4"/>
        <w:spacing w:before="0" w:beforeAutospacing="0" w:after="0" w:afterAutospacing="0"/>
        <w:ind w:firstLine="180"/>
        <w:jc w:val="both"/>
        <w:rPr>
          <w:sz w:val="12"/>
          <w:szCs w:val="20"/>
        </w:rPr>
      </w:pPr>
      <w:r>
        <w:rPr>
          <w:sz w:val="12"/>
          <w:szCs w:val="20"/>
        </w:rPr>
        <w:t xml:space="preserve">Исходя из различий в способе выплаты дивидендов, можно выделить </w:t>
      </w:r>
      <w:r>
        <w:rPr>
          <w:b/>
          <w:bCs/>
          <w:sz w:val="12"/>
          <w:szCs w:val="20"/>
        </w:rPr>
        <w:t xml:space="preserve">акции простые и привилегированные, </w:t>
      </w:r>
      <w:r>
        <w:rPr>
          <w:sz w:val="12"/>
          <w:szCs w:val="20"/>
        </w:rPr>
        <w:t xml:space="preserve">предоставляющие какие-либо преимущества их держателям. Содержание и конкретные формы реализации преимуществ определяются в учредительных документах. Как правило, эти особые льготы заключаются в преимущественном по сравнению с владельцами простых акций праве на получение дивидендов. Одновременно для владельцев привилегированных акций в уставе может быть предусмотрено отсутствие права голоса на общем собрании акционеров. Тем самым ограничиваются права их держателей по участию в управлении хозяйственной деятельностью. </w:t>
      </w:r>
    </w:p>
    <w:p w:rsidR="00CC01FE" w:rsidRDefault="00CC01FE">
      <w:pPr>
        <w:pStyle w:val="a4"/>
        <w:spacing w:before="0" w:beforeAutospacing="0" w:after="0" w:afterAutospacing="0"/>
        <w:ind w:firstLine="180"/>
        <w:jc w:val="both"/>
        <w:rPr>
          <w:sz w:val="12"/>
          <w:szCs w:val="20"/>
        </w:rPr>
      </w:pPr>
      <w:r>
        <w:rPr>
          <w:sz w:val="12"/>
          <w:szCs w:val="20"/>
        </w:rPr>
        <w:t xml:space="preserve">Права привилегированных акционеров могут быть реализованы также в возможности получения ими привилегированных дивидендов, выплачиваемых каждый год в заранее определенной пропорции к номиналу привилегированной акции. В случае недостаточности распределяемой прибыли привилегированных дивидендов обычно переносится на последующий финансовый год и выплачивается в первоочередном порядке. </w:t>
      </w:r>
    </w:p>
    <w:p w:rsidR="00CC01FE" w:rsidRDefault="00CC01FE">
      <w:pPr>
        <w:pStyle w:val="a4"/>
        <w:spacing w:before="0" w:beforeAutospacing="0" w:after="0" w:afterAutospacing="0"/>
        <w:ind w:firstLine="180"/>
        <w:jc w:val="both"/>
        <w:rPr>
          <w:sz w:val="12"/>
          <w:szCs w:val="20"/>
        </w:rPr>
      </w:pPr>
      <w:r>
        <w:rPr>
          <w:sz w:val="12"/>
          <w:szCs w:val="20"/>
        </w:rPr>
        <w:t>Наиболее привлекательны привилегированные акции для отдельных держателей, располагающих незначительными средствами и не имеющих ни времени, ни возможности участвовать в управленческом процессе.</w:t>
      </w:r>
    </w:p>
    <w:p w:rsidR="00CC01FE" w:rsidRDefault="00CC01FE">
      <w:pPr>
        <w:pStyle w:val="a4"/>
        <w:spacing w:before="0" w:beforeAutospacing="0" w:after="0" w:afterAutospacing="0"/>
        <w:ind w:firstLine="180"/>
        <w:jc w:val="both"/>
        <w:rPr>
          <w:sz w:val="12"/>
          <w:szCs w:val="20"/>
        </w:rPr>
      </w:pPr>
      <w:r>
        <w:rPr>
          <w:b/>
          <w:bCs/>
          <w:i/>
          <w:iCs/>
          <w:sz w:val="12"/>
          <w:szCs w:val="20"/>
        </w:rPr>
        <w:t>Долговые ценные бумаги</w:t>
      </w:r>
      <w:r>
        <w:rPr>
          <w:sz w:val="12"/>
          <w:szCs w:val="20"/>
        </w:rPr>
        <w:t xml:space="preserve"> удостоверяют право конкретного денежного требования (но не право собственности). К ним относятся </w:t>
      </w:r>
      <w:r>
        <w:rPr>
          <w:b/>
          <w:bCs/>
          <w:sz w:val="12"/>
          <w:szCs w:val="20"/>
        </w:rPr>
        <w:t>облигации, векселя, чеки и сертификаты задолженностей</w:t>
      </w:r>
      <w:r>
        <w:rPr>
          <w:sz w:val="12"/>
          <w:szCs w:val="20"/>
        </w:rPr>
        <w:t xml:space="preserve">. </w:t>
      </w:r>
    </w:p>
    <w:p w:rsidR="00CC01FE" w:rsidRDefault="00CC01FE">
      <w:pPr>
        <w:pStyle w:val="a4"/>
        <w:spacing w:before="0" w:beforeAutospacing="0" w:after="0" w:afterAutospacing="0"/>
        <w:ind w:firstLine="180"/>
        <w:jc w:val="both"/>
        <w:rPr>
          <w:sz w:val="12"/>
          <w:szCs w:val="20"/>
        </w:rPr>
      </w:pPr>
      <w:r>
        <w:rPr>
          <w:b/>
          <w:bCs/>
          <w:sz w:val="12"/>
          <w:szCs w:val="20"/>
        </w:rPr>
        <w:t>Облигация</w:t>
      </w:r>
      <w:r>
        <w:rPr>
          <w:sz w:val="12"/>
          <w:szCs w:val="20"/>
        </w:rPr>
        <w:t xml:space="preserve"> - эмиссионная ценная бумага, закрепляющая право ее держателя на получение от эмитента облигации в предусмотренный в ней срок ее номинальной стоимости или иного имущественного эквивалента. Облигация может предусматривать иные имущественные права ее держателя, если это не противоречит законодательству Российской Федерации. Облигации могут быть предъявительскими, именными, свободно обращающимися либо с ограниченным кругом обращения.</w:t>
      </w:r>
    </w:p>
    <w:p w:rsidR="00CC01FE" w:rsidRDefault="00CC01FE">
      <w:pPr>
        <w:pStyle w:val="a4"/>
        <w:spacing w:before="0" w:beforeAutospacing="0" w:after="0" w:afterAutospacing="0"/>
        <w:ind w:firstLine="180"/>
        <w:jc w:val="both"/>
        <w:rPr>
          <w:sz w:val="12"/>
          <w:szCs w:val="20"/>
        </w:rPr>
      </w:pPr>
      <w:r>
        <w:rPr>
          <w:sz w:val="12"/>
          <w:szCs w:val="20"/>
        </w:rPr>
        <w:t>Одной из важных характеристик облигации является срок ее "созревания". Это срок действия контрактного соглашения по данному выпуску, по истечении которого держатель получает стоимость облигации, т.е. происходит ее полное погашение. Срок погашения может быть самым различным, в том числе существуют и бессрочные типы облигаций.</w:t>
      </w:r>
    </w:p>
    <w:p w:rsidR="00CC01FE" w:rsidRDefault="00CC01FE">
      <w:pPr>
        <w:pStyle w:val="a4"/>
        <w:spacing w:before="0" w:beforeAutospacing="0" w:after="0" w:afterAutospacing="0"/>
        <w:ind w:firstLine="180"/>
        <w:jc w:val="both"/>
        <w:rPr>
          <w:sz w:val="12"/>
          <w:szCs w:val="20"/>
        </w:rPr>
      </w:pPr>
      <w:r>
        <w:rPr>
          <w:sz w:val="12"/>
          <w:szCs w:val="20"/>
        </w:rPr>
        <w:t xml:space="preserve">Облигации никак не связаны с прибылью. Процент по ним должен выплачиваться и при убыточности. До окончания срока "созревания" облигации, как и акции, могут быть проданы на бирже или на свободном рынке ценных бумаг, и, так же как у акций, их рыночная цена может быть выше или ниже номинальной. </w:t>
      </w:r>
    </w:p>
    <w:p w:rsidR="00CC01FE" w:rsidRDefault="00CC01FE">
      <w:pPr>
        <w:pStyle w:val="a4"/>
        <w:spacing w:before="0" w:beforeAutospacing="0" w:after="0" w:afterAutospacing="0"/>
        <w:ind w:firstLine="180"/>
        <w:jc w:val="both"/>
        <w:rPr>
          <w:sz w:val="12"/>
          <w:szCs w:val="20"/>
        </w:rPr>
      </w:pPr>
      <w:r>
        <w:rPr>
          <w:b/>
          <w:bCs/>
          <w:sz w:val="12"/>
          <w:szCs w:val="20"/>
        </w:rPr>
        <w:t xml:space="preserve">Вексель </w:t>
      </w:r>
      <w:r>
        <w:rPr>
          <w:sz w:val="12"/>
          <w:szCs w:val="20"/>
        </w:rPr>
        <w:t>представляет собой ценную бумагу, удостоверяющую безусловное денежное обязательство векселедателя уплатить при наступлении срока определенную сумму денег владельцу векселя. Как письменное долговое обязательство строго установленной формы, вексель дает его владельцу бесспорное право по истечении срока обязательства требовать от должника уплаты обозначенной на векселе денежной суммы.</w:t>
      </w:r>
    </w:p>
    <w:p w:rsidR="00CC01FE" w:rsidRDefault="00CC01FE">
      <w:pPr>
        <w:pStyle w:val="a4"/>
        <w:spacing w:before="0" w:beforeAutospacing="0" w:after="0" w:afterAutospacing="0"/>
        <w:ind w:firstLine="180"/>
        <w:jc w:val="both"/>
        <w:rPr>
          <w:sz w:val="12"/>
          <w:szCs w:val="20"/>
        </w:rPr>
      </w:pPr>
      <w:r>
        <w:rPr>
          <w:sz w:val="12"/>
          <w:szCs w:val="20"/>
        </w:rPr>
        <w:t>Вексель может быть выдан только юридическим и физическим лицам, зарегистрированным на территории Российской Федерации или на территории иного государства, использующего рубль в качестве официальной денежной единицы. Вексель не подлежит вывозу на территорию государства, не использующего рубль в качестве официальной денежной единицы.</w:t>
      </w:r>
    </w:p>
    <w:p w:rsidR="00CC01FE" w:rsidRDefault="00CC01FE">
      <w:pPr>
        <w:pStyle w:val="a4"/>
        <w:spacing w:before="0" w:beforeAutospacing="0" w:after="0" w:afterAutospacing="0"/>
        <w:ind w:firstLine="180"/>
        <w:jc w:val="both"/>
        <w:rPr>
          <w:sz w:val="12"/>
          <w:szCs w:val="20"/>
        </w:rPr>
      </w:pPr>
      <w:r>
        <w:rPr>
          <w:sz w:val="12"/>
          <w:szCs w:val="20"/>
        </w:rPr>
        <w:t>Вексель является для предпринимателя, предоставляющего кредит, не только более простым, но и более надежным способом возврата долга. Вексель можно использовать для отсрочки или рассрочки платежа, т.е. это своего рода покупка в кредит. Например, при сделке купли-продажи оплату товаров можно частично произвести перечислением денег наличными или с помощью векселя. Можно и на всю стоимость товара выдать вексель. Тем самым оплата производится не в момент приобретения товара, а через некоторое время - покупка в долг. К моменту оплаты векселя цена товара может повыситься. Таким образом, вексель удобно использовать в условиях растущей инфляции.</w:t>
      </w:r>
    </w:p>
    <w:p w:rsidR="00CC01FE" w:rsidRDefault="00CC01FE">
      <w:pPr>
        <w:pStyle w:val="a4"/>
        <w:spacing w:before="0" w:beforeAutospacing="0" w:after="0" w:afterAutospacing="0"/>
        <w:ind w:firstLine="180"/>
        <w:jc w:val="both"/>
        <w:rPr>
          <w:sz w:val="12"/>
          <w:szCs w:val="20"/>
        </w:rPr>
      </w:pPr>
      <w:r>
        <w:rPr>
          <w:sz w:val="12"/>
          <w:szCs w:val="20"/>
        </w:rPr>
        <w:t xml:space="preserve">Остальные виды ценных бумаг мы рассмотрим менее детально и остановимся только на определениях, так как для формирования портфеля ценных бумаг коммерческого банка они имеют не такое важное значение, как перечисленные выше. </w:t>
      </w:r>
    </w:p>
    <w:p w:rsidR="00CC01FE" w:rsidRDefault="00CC01FE">
      <w:pPr>
        <w:pStyle w:val="a4"/>
        <w:spacing w:before="0" w:beforeAutospacing="0" w:after="0" w:afterAutospacing="0"/>
        <w:ind w:firstLine="180"/>
        <w:jc w:val="both"/>
        <w:rPr>
          <w:sz w:val="12"/>
          <w:szCs w:val="20"/>
        </w:rPr>
      </w:pPr>
      <w:r>
        <w:rPr>
          <w:b/>
          <w:bCs/>
          <w:sz w:val="12"/>
          <w:szCs w:val="20"/>
        </w:rPr>
        <w:t xml:space="preserve">Чеком </w:t>
      </w:r>
      <w:r>
        <w:rPr>
          <w:sz w:val="12"/>
          <w:szCs w:val="20"/>
        </w:rPr>
        <w:t>признается ценная бумага, содержащая ничем не обусловленное письменное распоряжение чекодателя банку уплатить держателю чека указанную в нем сумму. Чек должен быть предъявлен к оплате в течение срока, установленного законодательством.</w:t>
      </w:r>
    </w:p>
    <w:p w:rsidR="00CC01FE" w:rsidRDefault="00CC01FE">
      <w:pPr>
        <w:pStyle w:val="a4"/>
        <w:spacing w:before="0" w:beforeAutospacing="0" w:after="0" w:afterAutospacing="0"/>
        <w:ind w:firstLine="180"/>
        <w:jc w:val="both"/>
        <w:rPr>
          <w:sz w:val="12"/>
          <w:szCs w:val="20"/>
        </w:rPr>
      </w:pPr>
      <w:r>
        <w:rPr>
          <w:sz w:val="12"/>
          <w:szCs w:val="20"/>
        </w:rPr>
        <w:t xml:space="preserve">Различные сертификаты выпускаются для привлечения дополнительных средств. Среди банковских сертификатов выделяются два основных типа: </w:t>
      </w:r>
      <w:r>
        <w:rPr>
          <w:b/>
          <w:bCs/>
          <w:sz w:val="12"/>
          <w:szCs w:val="20"/>
        </w:rPr>
        <w:t xml:space="preserve">депозитные и сберегательные сертификаты. </w:t>
      </w:r>
    </w:p>
    <w:p w:rsidR="00CC01FE" w:rsidRDefault="00CC01FE">
      <w:pPr>
        <w:pStyle w:val="a4"/>
        <w:spacing w:before="0" w:beforeAutospacing="0" w:after="0" w:afterAutospacing="0"/>
        <w:ind w:firstLine="180"/>
        <w:jc w:val="both"/>
        <w:rPr>
          <w:sz w:val="12"/>
          <w:szCs w:val="20"/>
        </w:rPr>
      </w:pPr>
      <w:r>
        <w:rPr>
          <w:b/>
          <w:bCs/>
          <w:sz w:val="12"/>
          <w:szCs w:val="20"/>
        </w:rPr>
        <w:t xml:space="preserve">Депозитным сертификатом </w:t>
      </w:r>
      <w:r>
        <w:rPr>
          <w:sz w:val="12"/>
          <w:szCs w:val="20"/>
        </w:rPr>
        <w:t>называется документ, являющийся обязательством банка по выплате размещенных в нем депозитов, право требования по которому может передаваться одним лицом другому. Депозитный сертификат может быть выдан только организации, являющейся юридическим лицом, зарегистрированным на территории России или на территории другого государства, использующего рубль в качестве официальной денежной единицы.</w:t>
      </w:r>
    </w:p>
    <w:p w:rsidR="00CC01FE" w:rsidRDefault="00CC01FE">
      <w:pPr>
        <w:pStyle w:val="a4"/>
        <w:spacing w:before="0" w:beforeAutospacing="0" w:after="0" w:afterAutospacing="0"/>
        <w:ind w:firstLine="180"/>
        <w:jc w:val="both"/>
        <w:rPr>
          <w:sz w:val="12"/>
          <w:szCs w:val="20"/>
        </w:rPr>
      </w:pPr>
      <w:r>
        <w:rPr>
          <w:b/>
          <w:bCs/>
          <w:sz w:val="12"/>
          <w:szCs w:val="20"/>
        </w:rPr>
        <w:t xml:space="preserve">Сберегательным сертификатом </w:t>
      </w:r>
      <w:r>
        <w:rPr>
          <w:sz w:val="12"/>
          <w:szCs w:val="20"/>
        </w:rPr>
        <w:t>может именоваться документ, выступающий обязательством банка по выплате размещенных в нем сберегательных вкладов.</w:t>
      </w:r>
    </w:p>
    <w:p w:rsidR="00CC01FE" w:rsidRDefault="00CC01FE">
      <w:pPr>
        <w:pStyle w:val="a4"/>
        <w:spacing w:before="0" w:beforeAutospacing="0" w:after="0" w:afterAutospacing="0"/>
        <w:ind w:firstLine="180"/>
        <w:jc w:val="both"/>
        <w:rPr>
          <w:sz w:val="12"/>
          <w:szCs w:val="20"/>
        </w:rPr>
      </w:pPr>
      <w:r>
        <w:rPr>
          <w:b/>
          <w:bCs/>
          <w:i/>
          <w:iCs/>
          <w:sz w:val="12"/>
          <w:szCs w:val="20"/>
        </w:rPr>
        <w:t>Производные ценные бумаги</w:t>
      </w:r>
      <w:r>
        <w:rPr>
          <w:sz w:val="12"/>
          <w:szCs w:val="20"/>
        </w:rPr>
        <w:t xml:space="preserve"> удостоверяют право их владельца на приобретение или продажу первичных ценных бумаг. К ним относятся </w:t>
      </w:r>
      <w:r>
        <w:rPr>
          <w:b/>
          <w:bCs/>
          <w:sz w:val="12"/>
          <w:szCs w:val="20"/>
        </w:rPr>
        <w:t xml:space="preserve">опционы и варранты. </w:t>
      </w:r>
    </w:p>
    <w:p w:rsidR="00CC01FE" w:rsidRDefault="00CC01FE">
      <w:pPr>
        <w:pStyle w:val="a4"/>
        <w:spacing w:before="0" w:beforeAutospacing="0" w:after="0" w:afterAutospacing="0"/>
        <w:ind w:firstLine="180"/>
        <w:jc w:val="both"/>
        <w:rPr>
          <w:sz w:val="12"/>
          <w:szCs w:val="20"/>
        </w:rPr>
      </w:pPr>
      <w:r>
        <w:rPr>
          <w:b/>
          <w:bCs/>
          <w:sz w:val="12"/>
          <w:szCs w:val="20"/>
        </w:rPr>
        <w:t xml:space="preserve">Опцион </w:t>
      </w:r>
      <w:r>
        <w:rPr>
          <w:sz w:val="12"/>
          <w:szCs w:val="20"/>
        </w:rPr>
        <w:t>представляет собой ценную бумагу в форме контракта, заключенного между двумя лицами, одно из которых выписывает и продает опцион, а другое покупает его и получает право в течение оговоренного срока купить или продать другие ценные бумаги по фиксированной цене.</w:t>
      </w:r>
    </w:p>
    <w:p w:rsidR="00CC01FE" w:rsidRDefault="00CC01FE">
      <w:pPr>
        <w:pStyle w:val="a4"/>
        <w:spacing w:before="0" w:beforeAutospacing="0" w:after="0" w:afterAutospacing="0"/>
        <w:ind w:firstLine="180"/>
        <w:jc w:val="both"/>
        <w:rPr>
          <w:sz w:val="12"/>
          <w:szCs w:val="20"/>
        </w:rPr>
      </w:pPr>
      <w:r>
        <w:rPr>
          <w:b/>
          <w:bCs/>
          <w:sz w:val="12"/>
          <w:szCs w:val="20"/>
        </w:rPr>
        <w:t xml:space="preserve">Варрант </w:t>
      </w:r>
      <w:r>
        <w:rPr>
          <w:sz w:val="12"/>
          <w:szCs w:val="20"/>
        </w:rPr>
        <w:t>- это ценная бумага, обладатель которой получает право покупки ценных бумаг по установленной цене в течение определенного периода времени или бессрочно.</w:t>
      </w:r>
    </w:p>
    <w:p w:rsidR="00CC01FE" w:rsidRDefault="00CC01FE">
      <w:pPr>
        <w:pStyle w:val="a4"/>
        <w:spacing w:before="0" w:beforeAutospacing="0" w:after="0" w:afterAutospacing="0"/>
        <w:ind w:firstLine="180"/>
        <w:jc w:val="both"/>
        <w:rPr>
          <w:sz w:val="12"/>
          <w:szCs w:val="20"/>
        </w:rPr>
      </w:pPr>
      <w:r>
        <w:rPr>
          <w:sz w:val="12"/>
          <w:szCs w:val="20"/>
        </w:rPr>
        <w:t>К товарным ценным бумагам относятся такие товарораспорядительные документы, как коносаменты и складские свидетельства.</w:t>
      </w:r>
    </w:p>
    <w:p w:rsidR="00CC01FE" w:rsidRDefault="00CC01FE">
      <w:pPr>
        <w:pStyle w:val="a4"/>
        <w:spacing w:before="0" w:beforeAutospacing="0" w:after="0" w:afterAutospacing="0"/>
        <w:ind w:firstLine="180"/>
        <w:jc w:val="both"/>
        <w:rPr>
          <w:sz w:val="12"/>
          <w:szCs w:val="20"/>
        </w:rPr>
      </w:pPr>
      <w:r>
        <w:rPr>
          <w:b/>
          <w:bCs/>
          <w:sz w:val="12"/>
          <w:szCs w:val="20"/>
        </w:rPr>
        <w:t xml:space="preserve">Коносаментом </w:t>
      </w:r>
      <w:r>
        <w:rPr>
          <w:sz w:val="12"/>
          <w:szCs w:val="20"/>
        </w:rPr>
        <w:t>признается товарораспорядительный документ, удостоверяющий право его держателя распоряжаться указанным в коносаменте грузом и получить груз после завершения перевозки. Он может быть предъявительским, ордерным или именным. При составлении коносамента в нескольких подлинных экземплярах выдача груза по первому предъявленному коносаменту прекращает действие остальных экземпляров.</w:t>
      </w:r>
    </w:p>
    <w:p w:rsidR="00CC01FE" w:rsidRDefault="00CC01FE">
      <w:pPr>
        <w:pStyle w:val="a4"/>
        <w:spacing w:before="0" w:beforeAutospacing="0" w:after="0" w:afterAutospacing="0"/>
        <w:ind w:firstLine="180"/>
        <w:jc w:val="both"/>
        <w:rPr>
          <w:sz w:val="12"/>
          <w:szCs w:val="20"/>
        </w:rPr>
      </w:pPr>
      <w:r>
        <w:rPr>
          <w:b/>
          <w:bCs/>
          <w:sz w:val="12"/>
          <w:szCs w:val="20"/>
        </w:rPr>
        <w:t xml:space="preserve">Складские свидетельства </w:t>
      </w:r>
      <w:r>
        <w:rPr>
          <w:sz w:val="12"/>
          <w:szCs w:val="20"/>
        </w:rPr>
        <w:t>могут быть простыми или двойными.</w:t>
      </w:r>
    </w:p>
    <w:p w:rsidR="00CC01FE" w:rsidRDefault="00CC01FE">
      <w:pPr>
        <w:pStyle w:val="a4"/>
        <w:spacing w:before="0" w:beforeAutospacing="0" w:after="0" w:afterAutospacing="0"/>
        <w:ind w:firstLine="180"/>
        <w:jc w:val="both"/>
        <w:rPr>
          <w:sz w:val="12"/>
          <w:szCs w:val="20"/>
        </w:rPr>
      </w:pPr>
      <w:r>
        <w:rPr>
          <w:b/>
          <w:bCs/>
          <w:sz w:val="12"/>
          <w:szCs w:val="20"/>
        </w:rPr>
        <w:t xml:space="preserve">Простым складским свидетельством </w:t>
      </w:r>
      <w:r>
        <w:rPr>
          <w:sz w:val="12"/>
          <w:szCs w:val="20"/>
        </w:rPr>
        <w:t>является предъявительская ценная бумага, держатель которой приобретает право распоряжаться товаром, владея не этим товаром, а ценной бумагой.</w:t>
      </w:r>
    </w:p>
    <w:p w:rsidR="00CC01FE" w:rsidRDefault="00CC01FE">
      <w:pPr>
        <w:pStyle w:val="a4"/>
        <w:spacing w:before="0" w:beforeAutospacing="0" w:after="0" w:afterAutospacing="0"/>
        <w:ind w:firstLine="180"/>
        <w:jc w:val="both"/>
        <w:rPr>
          <w:sz w:val="12"/>
          <w:szCs w:val="20"/>
        </w:rPr>
      </w:pPr>
      <w:r>
        <w:rPr>
          <w:sz w:val="12"/>
          <w:szCs w:val="20"/>
        </w:rPr>
        <w:t xml:space="preserve">Особенностью </w:t>
      </w:r>
      <w:r>
        <w:rPr>
          <w:b/>
          <w:bCs/>
          <w:sz w:val="12"/>
          <w:szCs w:val="20"/>
        </w:rPr>
        <w:t xml:space="preserve">двойного складского свидетельства </w:t>
      </w:r>
      <w:r>
        <w:rPr>
          <w:sz w:val="12"/>
          <w:szCs w:val="20"/>
        </w:rPr>
        <w:t>является</w:t>
      </w:r>
      <w:r>
        <w:rPr>
          <w:b/>
          <w:bCs/>
          <w:sz w:val="12"/>
          <w:szCs w:val="20"/>
        </w:rPr>
        <w:t xml:space="preserve"> </w:t>
      </w:r>
      <w:r>
        <w:rPr>
          <w:sz w:val="12"/>
          <w:szCs w:val="20"/>
        </w:rPr>
        <w:t>то, что оно состоит из складского свидетельства и залогового свидетельства (или варранта), которые могут быть отделены друг от друга и обращаться самостоятельно.</w:t>
      </w:r>
    </w:p>
    <w:p w:rsidR="00CC01FE" w:rsidRDefault="00CC01FE">
      <w:pPr>
        <w:pStyle w:val="a4"/>
        <w:spacing w:before="0" w:beforeAutospacing="0" w:after="0" w:afterAutospacing="0"/>
        <w:ind w:firstLine="180"/>
        <w:jc w:val="both"/>
        <w:rPr>
          <w:sz w:val="12"/>
          <w:szCs w:val="20"/>
        </w:rPr>
      </w:pPr>
      <w:r>
        <w:rPr>
          <w:sz w:val="12"/>
          <w:szCs w:val="20"/>
        </w:rPr>
        <w:t>Кроме того, перечисленные виды ценных бумаг могут различаться по следующим признакам:</w:t>
      </w:r>
    </w:p>
    <w:p w:rsidR="00CC01FE" w:rsidRDefault="00CC01FE">
      <w:pPr>
        <w:pStyle w:val="a4"/>
        <w:spacing w:before="0" w:beforeAutospacing="0" w:after="0" w:afterAutospacing="0"/>
        <w:ind w:firstLine="180"/>
        <w:jc w:val="both"/>
        <w:rPr>
          <w:sz w:val="12"/>
          <w:szCs w:val="20"/>
        </w:rPr>
      </w:pPr>
      <w:r>
        <w:rPr>
          <w:sz w:val="12"/>
          <w:szCs w:val="20"/>
        </w:rPr>
        <w:t>а) по форме выпуска на</w:t>
      </w:r>
      <w:r>
        <w:rPr>
          <w:b/>
          <w:bCs/>
          <w:sz w:val="12"/>
          <w:szCs w:val="20"/>
        </w:rPr>
        <w:t>:</w:t>
      </w:r>
      <w:r>
        <w:rPr>
          <w:b/>
          <w:bCs/>
          <w:sz w:val="12"/>
          <w:szCs w:val="20"/>
        </w:rPr>
        <w:br/>
        <w:t>-</w:t>
      </w:r>
      <w:r>
        <w:rPr>
          <w:sz w:val="12"/>
          <w:szCs w:val="20"/>
        </w:rPr>
        <w:t xml:space="preserve"> </w:t>
      </w:r>
      <w:r>
        <w:rPr>
          <w:b/>
          <w:bCs/>
          <w:sz w:val="12"/>
          <w:szCs w:val="20"/>
        </w:rPr>
        <w:t>документные</w:t>
      </w:r>
      <w:r>
        <w:rPr>
          <w:sz w:val="12"/>
          <w:szCs w:val="20"/>
        </w:rPr>
        <w:t>, владельцы которых устанавливаются на основании предъявления оформленного надлежащим образом сертификата ценной бумаги или, в случае депонирования такового, на основании записи по счету депо;</w:t>
      </w:r>
      <w:r>
        <w:rPr>
          <w:sz w:val="12"/>
          <w:szCs w:val="20"/>
        </w:rPr>
        <w:br/>
        <w:t xml:space="preserve">- </w:t>
      </w:r>
      <w:r>
        <w:rPr>
          <w:b/>
          <w:bCs/>
          <w:sz w:val="12"/>
          <w:szCs w:val="20"/>
        </w:rPr>
        <w:t xml:space="preserve">бездокументные, </w:t>
      </w:r>
      <w:r>
        <w:rPr>
          <w:sz w:val="12"/>
          <w:szCs w:val="20"/>
        </w:rPr>
        <w:t>владельцы которых устанавливаются на основании записи в системе ведения реестра владельцев ценных бумаг или в случае депонирования ценных бумаг, на основании записи по счету депо;</w:t>
      </w:r>
    </w:p>
    <w:p w:rsidR="00CC01FE" w:rsidRDefault="00CC01FE">
      <w:pPr>
        <w:pStyle w:val="a4"/>
        <w:spacing w:before="0" w:beforeAutospacing="0" w:after="0" w:afterAutospacing="0"/>
        <w:ind w:firstLine="180"/>
        <w:jc w:val="both"/>
        <w:rPr>
          <w:sz w:val="12"/>
          <w:szCs w:val="20"/>
        </w:rPr>
      </w:pPr>
      <w:r>
        <w:rPr>
          <w:sz w:val="12"/>
          <w:szCs w:val="20"/>
        </w:rPr>
        <w:t>б) по форме удостоверения прав собственности на:</w:t>
      </w:r>
      <w:r>
        <w:rPr>
          <w:sz w:val="12"/>
          <w:szCs w:val="20"/>
        </w:rPr>
        <w:br/>
        <w:t xml:space="preserve">- </w:t>
      </w:r>
      <w:r>
        <w:rPr>
          <w:b/>
          <w:bCs/>
          <w:sz w:val="12"/>
          <w:szCs w:val="20"/>
        </w:rPr>
        <w:t>предъявительские</w:t>
      </w:r>
      <w:r>
        <w:rPr>
          <w:sz w:val="12"/>
          <w:szCs w:val="20"/>
        </w:rPr>
        <w:t xml:space="preserve"> - ценные бумаги, переход прав на которые и осуществление закрепленных ими прав не требуют идентификации владельца;</w:t>
      </w:r>
      <w:r>
        <w:rPr>
          <w:sz w:val="12"/>
          <w:szCs w:val="20"/>
        </w:rPr>
        <w:br/>
        <w:t xml:space="preserve">- </w:t>
      </w:r>
      <w:r>
        <w:rPr>
          <w:b/>
          <w:bCs/>
          <w:sz w:val="12"/>
          <w:szCs w:val="20"/>
        </w:rPr>
        <w:t xml:space="preserve">именные </w:t>
      </w:r>
      <w:r>
        <w:rPr>
          <w:sz w:val="12"/>
          <w:szCs w:val="20"/>
        </w:rPr>
        <w:t>- ценные бумаги, информация о владельцах которых должна быть доступна эмитенту в форме реестра владельцев ценных бумаг, переход прав на которые и осуществление закрепленных ими прав требуют идентификации владельца;</w:t>
      </w:r>
      <w:r>
        <w:rPr>
          <w:sz w:val="12"/>
          <w:szCs w:val="20"/>
        </w:rPr>
        <w:br/>
        <w:t xml:space="preserve">- </w:t>
      </w:r>
      <w:r>
        <w:rPr>
          <w:b/>
          <w:bCs/>
          <w:sz w:val="12"/>
          <w:szCs w:val="20"/>
        </w:rPr>
        <w:t>ордерные</w:t>
      </w:r>
      <w:r>
        <w:rPr>
          <w:sz w:val="12"/>
          <w:szCs w:val="20"/>
        </w:rPr>
        <w:t xml:space="preserve"> - ценные бумаги, права держателей которых подтверждаются как предъявителем этих бумаг, так и наличием соответствующих надписей;</w:t>
      </w:r>
    </w:p>
    <w:p w:rsidR="00CC01FE" w:rsidRDefault="00CC01FE">
      <w:pPr>
        <w:pStyle w:val="a4"/>
        <w:spacing w:before="0" w:beforeAutospacing="0" w:after="0" w:afterAutospacing="0"/>
        <w:ind w:firstLine="180"/>
        <w:jc w:val="both"/>
        <w:rPr>
          <w:sz w:val="12"/>
          <w:szCs w:val="20"/>
        </w:rPr>
      </w:pPr>
      <w:r>
        <w:rPr>
          <w:sz w:val="12"/>
          <w:szCs w:val="20"/>
        </w:rPr>
        <w:t>в) по форме размещения на:</w:t>
      </w:r>
      <w:r>
        <w:rPr>
          <w:sz w:val="12"/>
          <w:szCs w:val="20"/>
        </w:rPr>
        <w:br/>
        <w:t xml:space="preserve">- </w:t>
      </w:r>
      <w:r>
        <w:rPr>
          <w:b/>
          <w:bCs/>
          <w:sz w:val="12"/>
          <w:szCs w:val="20"/>
        </w:rPr>
        <w:t xml:space="preserve">эмиссионные </w:t>
      </w:r>
      <w:r>
        <w:rPr>
          <w:sz w:val="12"/>
          <w:szCs w:val="20"/>
        </w:rPr>
        <w:t>- любая ценная бумага, в том числе бездокументная, которая характеризуется одновременно следующими признаками: размещается выпусками; закрепляет совокупность имущественных и неимущественных прав, подлежащих удостоверению, уступке и безусловному осуществлению; имеет равные объем и сроки осуществления прав внутри одного выпуска вне зависимости от времени приобретения ценной бумаги;</w:t>
      </w:r>
      <w:r>
        <w:rPr>
          <w:sz w:val="12"/>
          <w:szCs w:val="20"/>
        </w:rPr>
        <w:br/>
        <w:t xml:space="preserve">- </w:t>
      </w:r>
      <w:r>
        <w:rPr>
          <w:b/>
          <w:bCs/>
          <w:sz w:val="12"/>
          <w:szCs w:val="20"/>
        </w:rPr>
        <w:t>неэмиссионные</w:t>
      </w:r>
      <w:r>
        <w:rPr>
          <w:sz w:val="12"/>
          <w:szCs w:val="20"/>
        </w:rPr>
        <w:t xml:space="preserve"> - остальные ценные бумаги, не характеризующиеся перечисленными выше признаками.</w:t>
      </w:r>
    </w:p>
    <w:p w:rsidR="00CC01FE" w:rsidRDefault="00CC01FE">
      <w:pPr>
        <w:pStyle w:val="a4"/>
        <w:spacing w:before="0" w:beforeAutospacing="0" w:after="0" w:afterAutospacing="0"/>
        <w:ind w:firstLine="180"/>
        <w:jc w:val="both"/>
        <w:rPr>
          <w:sz w:val="12"/>
          <w:szCs w:val="20"/>
        </w:rPr>
      </w:pPr>
      <w:r>
        <w:rPr>
          <w:sz w:val="12"/>
          <w:szCs w:val="20"/>
        </w:rPr>
        <w:t xml:space="preserve">Кроме того, в самом общем виде классификацию основных инструментов рынка ценных бумаг можно представить следующим образом. В зависимости от характера сделок, лежащих в основе выпуска ценных бумаг, а также целей  выпуска они подразделяются на </w:t>
      </w:r>
      <w:r>
        <w:rPr>
          <w:b/>
          <w:bCs/>
          <w:sz w:val="12"/>
          <w:szCs w:val="20"/>
        </w:rPr>
        <w:t>фондовые</w:t>
      </w:r>
      <w:r>
        <w:rPr>
          <w:sz w:val="12"/>
          <w:szCs w:val="20"/>
        </w:rPr>
        <w:t xml:space="preserve"> (акции, облигации) и</w:t>
      </w:r>
      <w:r>
        <w:rPr>
          <w:b/>
          <w:bCs/>
          <w:sz w:val="12"/>
          <w:szCs w:val="20"/>
        </w:rPr>
        <w:t xml:space="preserve"> коммерческие</w:t>
      </w:r>
      <w:r>
        <w:rPr>
          <w:sz w:val="12"/>
          <w:szCs w:val="20"/>
        </w:rPr>
        <w:t xml:space="preserve"> (коммерческие векселя, чеки, складские и залоговые свидетельства). Именно в соответствии с этой классификацией ценных бумаг банковские операции с ними подразделяются на фондовые и коммерческие.</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Порядок выпуска ценных бумаг</w:t>
      </w:r>
    </w:p>
    <w:p w:rsidR="00CC01FE" w:rsidRDefault="00CC01FE">
      <w:pPr>
        <w:pStyle w:val="a4"/>
        <w:spacing w:before="0" w:beforeAutospacing="0" w:after="0" w:afterAutospacing="0"/>
        <w:ind w:firstLine="180"/>
        <w:jc w:val="both"/>
        <w:rPr>
          <w:sz w:val="12"/>
          <w:szCs w:val="20"/>
        </w:rPr>
      </w:pPr>
      <w:r>
        <w:rPr>
          <w:sz w:val="12"/>
          <w:szCs w:val="20"/>
        </w:rPr>
        <w:t>Выпуск акций на предъявителя разрешается в определенном отношении к величине оплаченного уставного капитала эмитента в соответствии с нормативом, установленным "Федеральной комиссией по рынку ценных бумаг".</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Вторичный рынок ценных бумаг. Фондовая биржа, внебиржевой рынок</w:t>
      </w:r>
    </w:p>
    <w:p w:rsidR="00CC01FE" w:rsidRDefault="00CC01FE">
      <w:pPr>
        <w:tabs>
          <w:tab w:val="left" w:pos="9355"/>
        </w:tabs>
        <w:ind w:right="567" w:firstLine="180"/>
        <w:jc w:val="both"/>
        <w:rPr>
          <w:sz w:val="12"/>
          <w:szCs w:val="20"/>
        </w:rPr>
      </w:pPr>
      <w:r>
        <w:rPr>
          <w:sz w:val="12"/>
          <w:szCs w:val="20"/>
        </w:rPr>
        <w:t xml:space="preserve">Вторичный  рынок ценных бумаг представляет собой нецентрализованную или централизованную (фондовая  биржа) куплю-продажу эмитированных ценных бумаг. Существование нецентрализованного  рынка ценных бумаг совсем не означает стихию торговли ими. Мелкие акционерные компании,  как правило, размещают свои ценные бумаги среди небольшого круга известных лиц. Подавляющая часть средних и крупных корпораций, которые не котируют свои ценные бумаги на фондовых биржах, чаще всего прибегают к помощи брокерско-дилерских фирм коммерческих банков,  осуществляющих торговлю ценными бумагами, пользуясь современными системами связи.      </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Способы получения доходов по ценным бумагам</w:t>
      </w:r>
    </w:p>
    <w:p w:rsidR="00CC01FE" w:rsidRDefault="00CC01FE">
      <w:pPr>
        <w:numPr>
          <w:ilvl w:val="0"/>
          <w:numId w:val="1"/>
        </w:numPr>
        <w:tabs>
          <w:tab w:val="num" w:pos="426"/>
        </w:tabs>
        <w:ind w:firstLine="180"/>
        <w:jc w:val="both"/>
        <w:rPr>
          <w:sz w:val="12"/>
          <w:szCs w:val="20"/>
        </w:rPr>
      </w:pPr>
      <w:r>
        <w:rPr>
          <w:sz w:val="12"/>
          <w:szCs w:val="20"/>
        </w:rPr>
        <w:t>Облигации, их виды. Процент и дисконт. Определение стоимости и доходности облигаций</w:t>
      </w:r>
    </w:p>
    <w:tbl>
      <w:tblPr>
        <w:tblW w:w="5000" w:type="pct"/>
        <w:tblCellSpacing w:w="0" w:type="dxa"/>
        <w:tblCellMar>
          <w:left w:w="0" w:type="dxa"/>
          <w:right w:w="0" w:type="dxa"/>
        </w:tblCellMar>
        <w:tblLook w:val="0000" w:firstRow="0" w:lastRow="0" w:firstColumn="0" w:lastColumn="0" w:noHBand="0" w:noVBand="0"/>
      </w:tblPr>
      <w:tblGrid>
        <w:gridCol w:w="9826"/>
      </w:tblGrid>
      <w:tr w:rsidR="00CC01FE">
        <w:trPr>
          <w:tblCellSpacing w:w="0" w:type="dxa"/>
        </w:trPr>
        <w:tc>
          <w:tcPr>
            <w:tcW w:w="5000" w:type="pct"/>
            <w:vAlign w:val="center"/>
          </w:tcPr>
          <w:p w:rsidR="00CC01FE" w:rsidRDefault="00CC01FE">
            <w:pPr>
              <w:pStyle w:val="a4"/>
              <w:ind w:firstLine="180"/>
              <w:jc w:val="both"/>
              <w:rPr>
                <w:sz w:val="12"/>
                <w:szCs w:val="20"/>
              </w:rPr>
            </w:pPr>
            <w:r>
              <w:rPr>
                <w:b/>
                <w:bCs/>
                <w:i/>
                <w:iCs/>
                <w:color w:val="366A73"/>
                <w:sz w:val="12"/>
                <w:szCs w:val="20"/>
              </w:rPr>
              <w:t>О</w:t>
            </w:r>
            <w:r>
              <w:rPr>
                <w:i/>
                <w:iCs/>
                <w:sz w:val="12"/>
                <w:szCs w:val="20"/>
              </w:rPr>
              <w:t>блигация</w:t>
            </w:r>
            <w:r>
              <w:rPr>
                <w:sz w:val="12"/>
                <w:szCs w:val="20"/>
              </w:rPr>
              <w:t xml:space="preserve"> является долговой ценной бумагой. Она не предоставляют владельцу прав на управление компанией - эмитентом, но, в отличие от акции, по которой нет гарантированных дивидендных выплат, облигация предусматривает выплату определенной суммы в день ее погашения. При этом доход может быть как дисконтным (разница между ценой погашения и ценой покупки), так и купонным. Купон обычно выплачивается 1-2 раза в год, реже ежеквартально. Главными показателями эффективности вложения в облигации является доходность и риск вложения. Величина доходности измеряется в процентах годовых и вычисляется по формуле:</w:t>
            </w:r>
          </w:p>
          <w:p w:rsidR="00CC01FE" w:rsidRDefault="00CC01FE">
            <w:pPr>
              <w:ind w:firstLine="180"/>
              <w:jc w:val="both"/>
              <w:rPr>
                <w:sz w:val="12"/>
                <w:szCs w:val="20"/>
              </w:rPr>
            </w:pPr>
            <w:r>
              <w:rPr>
                <w:sz w:val="12"/>
                <w:szCs w:val="20"/>
              </w:rPr>
              <w:t>Доходность вложения=Доход/(Вложение*Срок) * 365 * 100%</w:t>
            </w:r>
          </w:p>
          <w:p w:rsidR="00CC01FE" w:rsidRDefault="00CC01FE">
            <w:pPr>
              <w:pStyle w:val="a4"/>
              <w:ind w:firstLine="180"/>
              <w:jc w:val="both"/>
              <w:rPr>
                <w:sz w:val="12"/>
                <w:szCs w:val="20"/>
              </w:rPr>
            </w:pPr>
            <w:r>
              <w:rPr>
                <w:i/>
                <w:iCs/>
                <w:sz w:val="12"/>
                <w:szCs w:val="20"/>
              </w:rPr>
              <w:t>Доход</w:t>
            </w:r>
            <w:r>
              <w:rPr>
                <w:sz w:val="12"/>
                <w:szCs w:val="20"/>
              </w:rPr>
              <w:t xml:space="preserve"> - это разница между суммами полученной при продаже актива и потраченной на приобретение актива, фактически - разница цен продажи и покупки</w:t>
            </w:r>
          </w:p>
          <w:p w:rsidR="00CC01FE" w:rsidRDefault="00CC01FE">
            <w:pPr>
              <w:pStyle w:val="a4"/>
              <w:ind w:firstLine="180"/>
              <w:jc w:val="both"/>
              <w:rPr>
                <w:sz w:val="12"/>
                <w:szCs w:val="20"/>
              </w:rPr>
            </w:pPr>
            <w:r>
              <w:rPr>
                <w:i/>
                <w:iCs/>
                <w:sz w:val="12"/>
                <w:szCs w:val="20"/>
              </w:rPr>
              <w:t>Вложение</w:t>
            </w:r>
            <w:r>
              <w:rPr>
                <w:sz w:val="12"/>
                <w:szCs w:val="20"/>
              </w:rPr>
              <w:t xml:space="preserve"> - это объем денежных средств, потраченных на приобретение актива (цена покупки)</w:t>
            </w:r>
          </w:p>
          <w:p w:rsidR="00CC01FE" w:rsidRDefault="00CC01FE">
            <w:pPr>
              <w:pStyle w:val="a4"/>
              <w:ind w:firstLine="180"/>
              <w:jc w:val="both"/>
              <w:rPr>
                <w:sz w:val="12"/>
                <w:szCs w:val="20"/>
              </w:rPr>
            </w:pPr>
            <w:r>
              <w:rPr>
                <w:i/>
                <w:iCs/>
                <w:sz w:val="12"/>
                <w:szCs w:val="20"/>
              </w:rPr>
              <w:t>Срок</w:t>
            </w:r>
            <w:r>
              <w:rPr>
                <w:sz w:val="12"/>
                <w:szCs w:val="20"/>
              </w:rPr>
              <w:t xml:space="preserve"> - число дней, в течение которых Вы владели активом</w:t>
            </w:r>
          </w:p>
        </w:tc>
      </w:tr>
    </w:tbl>
    <w:p w:rsidR="00CC01FE" w:rsidRDefault="00CC01FE">
      <w:pPr>
        <w:pStyle w:val="a4"/>
        <w:ind w:firstLine="180"/>
        <w:jc w:val="both"/>
        <w:rPr>
          <w:sz w:val="12"/>
          <w:szCs w:val="20"/>
        </w:rPr>
      </w:pPr>
      <w:r>
        <w:rPr>
          <w:sz w:val="12"/>
          <w:szCs w:val="20"/>
        </w:rPr>
        <w:t xml:space="preserve">Один из фундаментальных экономических законов гласит: чем выше риск, тем выше доходность вложения. Соответственно, самые надежные рыночные инструменты имеют наименьшую доходность. Причем последнее утверждение относится не только к облигациям. </w:t>
      </w:r>
    </w:p>
    <w:p w:rsidR="00CC01FE" w:rsidRDefault="00CC01FE">
      <w:pPr>
        <w:pStyle w:val="a4"/>
        <w:ind w:firstLine="180"/>
        <w:jc w:val="both"/>
        <w:rPr>
          <w:sz w:val="12"/>
          <w:szCs w:val="20"/>
        </w:rPr>
      </w:pPr>
      <w:r>
        <w:rPr>
          <w:sz w:val="12"/>
          <w:szCs w:val="20"/>
        </w:rPr>
        <w:t xml:space="preserve">Выпуск облигаций является популярнейшим способом заимствований на самых разных рынках - на международном и внутреннем. В нашей стране облигации представлены государственными, муниципальными и корпоративными. </w:t>
      </w:r>
    </w:p>
    <w:p w:rsidR="00CC01FE" w:rsidRDefault="00CC01FE">
      <w:pPr>
        <w:pStyle w:val="a4"/>
        <w:ind w:firstLine="180"/>
        <w:jc w:val="both"/>
        <w:rPr>
          <w:sz w:val="12"/>
          <w:szCs w:val="20"/>
        </w:rPr>
      </w:pPr>
      <w:r>
        <w:rPr>
          <w:i/>
          <w:iCs/>
          <w:sz w:val="12"/>
          <w:szCs w:val="20"/>
        </w:rPr>
        <w:t>Государственные рублевые облигации</w:t>
      </w:r>
      <w:r>
        <w:rPr>
          <w:sz w:val="12"/>
          <w:szCs w:val="20"/>
        </w:rPr>
        <w:t xml:space="preserve"> - это ГКО (государственные краткосрочные обязательства) и ОФЗ (облигации федерального займа). С их помощью государство в лице Министерства финансов осуществляет заимствования на внутреннем рынке с целью покрытия бюджетных расходов, а также для регулирования денежной массы и рыночных ставок. Несмотря на последствия кризиса 1998 года, когда государство реструктуризировало свой внутренний долг, эти бумаги считаются самыми надежными. Кроме того, кредитные организации, следуя директивам Центробанка, вынуждены держать на балансе высоколиквидные активы, которыми, в том числе, являются и госбумаги. Основными держателями госбумаг являются банки и страховые компании. </w:t>
      </w:r>
    </w:p>
    <w:p w:rsidR="00CC01FE" w:rsidRDefault="00CC01FE">
      <w:pPr>
        <w:pStyle w:val="a4"/>
        <w:ind w:firstLine="180"/>
        <w:jc w:val="both"/>
        <w:rPr>
          <w:sz w:val="12"/>
          <w:szCs w:val="20"/>
        </w:rPr>
      </w:pPr>
      <w:r>
        <w:rPr>
          <w:i/>
          <w:iCs/>
          <w:sz w:val="12"/>
          <w:szCs w:val="20"/>
        </w:rPr>
        <w:t>Государственные валютные облигации</w:t>
      </w:r>
      <w:r>
        <w:rPr>
          <w:sz w:val="12"/>
          <w:szCs w:val="20"/>
        </w:rPr>
        <w:t xml:space="preserve"> - евробонды (bond (англ.) - облигация) - номинированы в валюте и служат для заимствований России на международном рынке. </w:t>
      </w:r>
    </w:p>
    <w:p w:rsidR="00CC01FE" w:rsidRDefault="00CC01FE">
      <w:pPr>
        <w:pStyle w:val="a4"/>
        <w:ind w:firstLine="180"/>
        <w:jc w:val="both"/>
        <w:rPr>
          <w:sz w:val="12"/>
          <w:szCs w:val="20"/>
        </w:rPr>
      </w:pPr>
      <w:r>
        <w:rPr>
          <w:i/>
          <w:iCs/>
          <w:sz w:val="12"/>
          <w:szCs w:val="20"/>
        </w:rPr>
        <w:t>Муниципальные и субфедеральные займы</w:t>
      </w:r>
      <w:r>
        <w:rPr>
          <w:sz w:val="12"/>
          <w:szCs w:val="20"/>
        </w:rPr>
        <w:t xml:space="preserve"> обычно размещаются регионами или крупными городами для финансирования бюджетов местного уровня или под крупные инвестиционные проекты. До финансового кризиса многие регионы пользовались этим правом, но не многим удалось по ним расплатиться. Основная масса эмитентов принимала свои обязательства в качестве средства платежа по налоговой задолженности перед этими субъектами федерации. В настоящее время из региональных торгуются только облигации Новосибирской и Оренбургской областей. Наилучшими эмитентами на рынке являются Москва и Санкт-Петербург, которые активно развивают свои программы заимствований. Мы рекомендуем наиболее осторожным инвесторам вкладываться именно в облигации этих двух городов, так как доходность по ним превышает доходность госбумаг, а по статусу они практически одинаковы. </w:t>
      </w:r>
    </w:p>
    <w:p w:rsidR="00CC01FE" w:rsidRDefault="00CC01FE">
      <w:pPr>
        <w:pStyle w:val="a4"/>
        <w:ind w:firstLine="180"/>
        <w:jc w:val="both"/>
        <w:rPr>
          <w:sz w:val="12"/>
          <w:szCs w:val="20"/>
        </w:rPr>
      </w:pPr>
      <w:r>
        <w:rPr>
          <w:sz w:val="12"/>
          <w:szCs w:val="20"/>
        </w:rPr>
        <w:t xml:space="preserve">Исторически в нашей стране рождение рынка </w:t>
      </w:r>
      <w:r>
        <w:rPr>
          <w:i/>
          <w:iCs/>
          <w:sz w:val="12"/>
          <w:szCs w:val="20"/>
        </w:rPr>
        <w:t>корпоративных облигаций</w:t>
      </w:r>
      <w:r>
        <w:rPr>
          <w:sz w:val="12"/>
          <w:szCs w:val="20"/>
        </w:rPr>
        <w:t xml:space="preserve"> связано с кризисом. В ситуации, когда государство не смогло оплатить свой долг, а у предприятий наблюдался острый дефицит оборотных средств, рынок акций не мог выступать источником инвестиций ввиду низких цен и всеобщего недоверия к фондовому рынку. В этот период Газпромом были выпущены первые корпоративные облигации. По ним существовал механизм страховки валютного риска. Следующими были Лукойл и РАО ЕЭС. Одними из первых банковских облигаций были бумаги Внешторгбанка. Выпуск корпоративных облигаций выгоден эмитенту за счет более низкой ставки привлечения денежных средств, чем банковский кредит, а для инвестора - значительно доходнее, чем госбумаги, и уж тем более - чем банковский депозит. Единственное, что инвестор должен грамотно сделать - это оценить риск вложения в облигации конкретного эмитента. В связи с этим рекомендуется инвестировать только в бумаги крупных и надежных эмитентов. Здесь очень остро встает вопрос о прозрачности деятельности акционерных обществ и о своевременном предоставлении ими финансовой отчетности по российским и международным стандартам.</w:t>
      </w:r>
    </w:p>
    <w:p w:rsidR="00CC01FE" w:rsidRDefault="00CC01FE">
      <w:pPr>
        <w:pStyle w:val="a4"/>
        <w:ind w:firstLine="181"/>
        <w:jc w:val="both"/>
        <w:rPr>
          <w:sz w:val="12"/>
          <w:szCs w:val="20"/>
        </w:rPr>
      </w:pPr>
      <w:r>
        <w:rPr>
          <w:b/>
          <w:bCs/>
          <w:sz w:val="12"/>
          <w:szCs w:val="20"/>
        </w:rPr>
        <w:t>Государственные облигации на ММВБ</w:t>
      </w:r>
      <w:r>
        <w:rPr>
          <w:sz w:val="12"/>
          <w:szCs w:val="20"/>
        </w:rPr>
        <w:t xml:space="preserve">  ?ГКО и ОФЗ в России торгуются на единственной площадке - в секции Государственных ценных бумаг ММВБ. Наша компания заключила Договор с Банком России и является официальным Дилером.  Для частного инвестора данный рынок может быть интересен в качестве альтернативы долгосрочному рублевому банковскому депозиту. Обычные условия вклада при досрочном снятии денег предусматривают выплату вкладчику дохода по ставке "до востребования", которая составляет 1-2% годовых, что является абсолютно невыгодным. Покупка облигаций на срок, аналогичный сроку вклада, ограждает инвестора от этого дискриминационного условия при схожем уровне доходности. Облигации можно продать в течение любого торгового дня или дождаться их погашения для снижения издержек. </w:t>
      </w:r>
    </w:p>
    <w:p w:rsidR="00CC01FE" w:rsidRDefault="00CC01FE">
      <w:pPr>
        <w:pStyle w:val="a4"/>
        <w:ind w:firstLine="181"/>
        <w:jc w:val="both"/>
        <w:rPr>
          <w:sz w:val="12"/>
          <w:szCs w:val="20"/>
        </w:rPr>
      </w:pPr>
      <w:r>
        <w:rPr>
          <w:b/>
          <w:bCs/>
          <w:sz w:val="12"/>
          <w:szCs w:val="20"/>
        </w:rPr>
        <w:t>Корпоративные и муниципальные облигации на ММВБ</w:t>
      </w:r>
      <w:r>
        <w:rPr>
          <w:sz w:val="12"/>
          <w:szCs w:val="20"/>
        </w:rPr>
        <w:t xml:space="preserve"> </w:t>
      </w:r>
    </w:p>
    <w:p w:rsidR="00CC01FE" w:rsidRDefault="00CC01FE">
      <w:pPr>
        <w:pStyle w:val="a4"/>
        <w:ind w:firstLine="181"/>
        <w:jc w:val="both"/>
        <w:rPr>
          <w:sz w:val="12"/>
          <w:szCs w:val="20"/>
        </w:rPr>
      </w:pPr>
      <w:r>
        <w:rPr>
          <w:sz w:val="12"/>
          <w:szCs w:val="20"/>
        </w:rPr>
        <w:t>В секции фондового рынка Московской межбанковской валютной биржи (СФР ММВБ) торгуются не только обыкновенные и привилегированные акции российских эмитентов, но и облигации.</w:t>
      </w:r>
    </w:p>
    <w:p w:rsidR="00CC01FE" w:rsidRDefault="00CC01FE">
      <w:pPr>
        <w:pStyle w:val="a4"/>
        <w:spacing w:before="0"/>
        <w:ind w:firstLine="181"/>
        <w:jc w:val="both"/>
        <w:rPr>
          <w:sz w:val="12"/>
          <w:szCs w:val="20"/>
        </w:rPr>
      </w:pPr>
      <w:r>
        <w:rPr>
          <w:rStyle w:val="small1"/>
          <w:rFonts w:ascii="Times New Roman" w:hAnsi="Times New Roman" w:cs="Times New Roman"/>
          <w:sz w:val="12"/>
          <w:szCs w:val="20"/>
        </w:rPr>
        <w:t>Муниципальные облигации</w:t>
      </w:r>
      <w:r>
        <w:rPr>
          <w:sz w:val="12"/>
          <w:szCs w:val="20"/>
        </w:rPr>
        <w:t xml:space="preserve"> </w:t>
      </w:r>
    </w:p>
    <w:p w:rsidR="00CC01FE" w:rsidRDefault="00CC01FE">
      <w:pPr>
        <w:pStyle w:val="a4"/>
        <w:ind w:firstLine="181"/>
        <w:jc w:val="both"/>
        <w:rPr>
          <w:sz w:val="12"/>
          <w:szCs w:val="20"/>
        </w:rPr>
      </w:pPr>
      <w:r>
        <w:rPr>
          <w:sz w:val="12"/>
          <w:szCs w:val="20"/>
        </w:rPr>
        <w:t xml:space="preserve">Этот вид бумаг на ММВБ пока представлен единственным эмитентом - Правительством г. Москвы в лице Комитета муниципальных займов г. Москвы (Мосгорзайм). Подробную информацию об эмитенте и о выпусках им ценных бумаг можно посмотреть по адресу </w:t>
      </w:r>
      <w:r w:rsidRPr="00DC76AE">
        <w:rPr>
          <w:sz w:val="12"/>
          <w:szCs w:val="20"/>
        </w:rPr>
        <w:t>http://www.moscowdebt.ru/</w:t>
      </w:r>
      <w:r>
        <w:rPr>
          <w:sz w:val="12"/>
          <w:szCs w:val="20"/>
        </w:rPr>
        <w:t xml:space="preserve"> </w:t>
      </w:r>
    </w:p>
    <w:p w:rsidR="00CC01FE" w:rsidRDefault="00CC01FE">
      <w:pPr>
        <w:pStyle w:val="a4"/>
        <w:ind w:firstLine="181"/>
        <w:jc w:val="both"/>
        <w:rPr>
          <w:sz w:val="12"/>
          <w:szCs w:val="20"/>
        </w:rPr>
      </w:pPr>
      <w:r>
        <w:rPr>
          <w:sz w:val="12"/>
          <w:szCs w:val="20"/>
        </w:rPr>
        <w:t xml:space="preserve">От себя скажем, что все предыдущие эмиссии были своевременно погашены, задержек с выплатами не было. К тому же эти бумаги приравнены по статусу к государственным, а соответственно по ним льготное налогообложение - купон облагается по ставке 15%, а основной доход по обычной ставке налогообложения хозяйствующего субъекта. Они обращаются на нескольких торговых площадках, основной из которых является СФР ММВБ. </w:t>
      </w:r>
    </w:p>
    <w:p w:rsidR="00CC01FE" w:rsidRDefault="00CC01FE">
      <w:pPr>
        <w:pStyle w:val="a4"/>
        <w:ind w:firstLine="181"/>
        <w:jc w:val="both"/>
        <w:rPr>
          <w:sz w:val="12"/>
          <w:szCs w:val="20"/>
        </w:rPr>
      </w:pPr>
      <w:r>
        <w:rPr>
          <w:sz w:val="12"/>
          <w:szCs w:val="20"/>
        </w:rPr>
        <w:t>В условиях нынешнего состояния рынка госбумаг, где уровень доходности даже по длинным выпускам не покрывает инфляции, облигации Москвы выглядят достойной заменой. Купон выплачивается ежеквартально, ставка купона 15% годовых. Ликвидность вполне достаточная для инвестирования значительных объемов.</w:t>
      </w:r>
    </w:p>
    <w:p w:rsidR="00CC01FE" w:rsidRDefault="00CC01FE">
      <w:pPr>
        <w:pStyle w:val="a4"/>
        <w:spacing w:before="0"/>
        <w:ind w:firstLine="181"/>
        <w:jc w:val="both"/>
        <w:rPr>
          <w:sz w:val="12"/>
          <w:szCs w:val="20"/>
        </w:rPr>
      </w:pPr>
      <w:r>
        <w:rPr>
          <w:rStyle w:val="small1"/>
          <w:rFonts w:ascii="Times New Roman" w:hAnsi="Times New Roman" w:cs="Times New Roman"/>
          <w:sz w:val="12"/>
          <w:szCs w:val="20"/>
        </w:rPr>
        <w:t>Корпоративные облигации</w:t>
      </w:r>
      <w:r>
        <w:rPr>
          <w:sz w:val="12"/>
          <w:szCs w:val="20"/>
        </w:rPr>
        <w:t xml:space="preserve"> </w:t>
      </w:r>
    </w:p>
    <w:p w:rsidR="00CC01FE" w:rsidRDefault="00CC01FE">
      <w:pPr>
        <w:pStyle w:val="a4"/>
        <w:ind w:firstLine="181"/>
        <w:jc w:val="both"/>
        <w:rPr>
          <w:sz w:val="12"/>
        </w:rPr>
      </w:pPr>
      <w:r>
        <w:rPr>
          <w:sz w:val="12"/>
          <w:szCs w:val="20"/>
        </w:rPr>
        <w:t xml:space="preserve">Пик активности в секторе корпоративных облигаций наблюдался в первой половине 2001 года. Среди заемщиков есть как крупнейшие по капитализации эмитенты, так и банки, предприятия добывающей и металлургической отраслей. Растет число участников рынка. На наш взгляд, этот сектор стал серьезной альтернативой госбумагам. Сейчас многие воздерживаются от приобретения корпоративных облигации из-за невозможности корректно оценить риск данного вложения по причине недостаточной прозрачности эмитентов. ФКЦБ работает для улучшения сложившейся ситуации и планирует упростить порядок выпуска облигаций, вместе с тем ужесточив требования к обеспечению этих бумаг.  Облигации выпускаются на разные сроки - от нескольких месяцев до четырех лет. Некоторыми эмитентами предусмотрен механизм досрочного выкупа своих облигаций по заранее объявленной цене путем размещения безотзывной оферты. Такая мера предоставляет инвестору возможность выбора наиболее оптимальной стратегии, а также страхует инструмент от резкого падения цены.  Основной объем информации о выпусках облигаций содержится на сайте ММВБ по адресу: </w:t>
      </w:r>
      <w:r w:rsidRPr="00DC76AE">
        <w:rPr>
          <w:sz w:val="12"/>
          <w:szCs w:val="20"/>
        </w:rPr>
        <w:t>http://www.micex.ru/enterprise/corporate/statistics.html</w:t>
      </w:r>
      <w:r>
        <w:rPr>
          <w:sz w:val="12"/>
          <w:szCs w:val="20"/>
        </w:rPr>
        <w:t xml:space="preserve">  Комиссия ММВБ в этом секторе рынка составляет не 0,01% как на акциях, а 0,02%. Такая ставка комиссии, хотя и была снижена с 0,035%, на наш взгляд, является немного завышенной, учитывая серьезный оборот в секторе. Мы надеемся, что в перспективе комиссия будет пересмотрена биржей в сторону еще более серьезного понижения.  Инвестиции имеет смысл делать на срок не менее 2-3 недель в силу достаточно широких спрэдов и слабых колебаний. К тому же будет сказываться предложение со стороны новых заемщиков, в том числе, Минфина с новой программой внутренних краткосрочных и долгосрочных заимствований.  Будущее рынка облигаций в России выглядит очень оптимистично. Первоклассные заемщики размещают свои выпуски, объемы и ликвидность постоянно увеличиваются. Почти сформировалась рыночная инфраструктура - организаторы выпусков, финансовые консультанты, маркет-мейкеры. Крупные коммерческие банки и компании предлагают эмитентам услуги по подготовке и размещению эмиссии. С описанием этой услуги можно ознакомиться </w:t>
      </w:r>
      <w:r w:rsidRPr="00DC76AE">
        <w:rPr>
          <w:sz w:val="12"/>
          <w:szCs w:val="20"/>
        </w:rPr>
        <w:t>в соответствующем разделе</w:t>
      </w:r>
      <w:r>
        <w:rPr>
          <w:sz w:val="12"/>
          <w:szCs w:val="20"/>
        </w:rPr>
        <w:t xml:space="preserve"> </w:t>
      </w:r>
      <w:r>
        <w:t xml:space="preserve">Дальнейшее </w:t>
      </w:r>
      <w:r>
        <w:rPr>
          <w:sz w:val="12"/>
        </w:rPr>
        <w:t xml:space="preserve">развитие рынка облигаций видится в выпуске т.н. коммерческих бумаг. По форме это облигация, выпущенная по упрощенной процедуре. Простота выпуска роднит их с векселями. Будем рады Вашему звонку в нашу компанию, </w:t>
      </w:r>
      <w:r w:rsidRPr="00DC76AE">
        <w:rPr>
          <w:sz w:val="12"/>
          <w:szCs w:val="20"/>
        </w:rPr>
        <w:t>наши специалисты</w:t>
      </w:r>
      <w:r>
        <w:rPr>
          <w:sz w:val="12"/>
        </w:rPr>
        <w:t xml:space="preserve"> готовы подробно ответить на Ваши вопросы по рынку муниципальных и корпоративных облигаций</w:t>
      </w:r>
    </w:p>
    <w:p w:rsidR="00CC01FE" w:rsidRDefault="00CC01FE">
      <w:pPr>
        <w:ind w:left="360" w:firstLine="181"/>
        <w:jc w:val="both"/>
        <w:rPr>
          <w:sz w:val="12"/>
          <w:szCs w:val="20"/>
        </w:rPr>
      </w:pPr>
    </w:p>
    <w:p w:rsidR="00CC01FE" w:rsidRDefault="00CC01FE">
      <w:pPr>
        <w:numPr>
          <w:ilvl w:val="0"/>
          <w:numId w:val="1"/>
        </w:numPr>
        <w:tabs>
          <w:tab w:val="num" w:pos="426"/>
        </w:tabs>
        <w:ind w:firstLine="181"/>
        <w:jc w:val="both"/>
        <w:rPr>
          <w:sz w:val="12"/>
        </w:rPr>
      </w:pPr>
      <w:r>
        <w:rPr>
          <w:sz w:val="12"/>
        </w:rPr>
        <w:t xml:space="preserve">Акции, их виды. Дивиденд. Цена акции. Доходность акцийАкция – ценная бумага, закрепляющая право на определенную долю в акционерном предприятии. Проще говоря, купив акции, инвестор становится совладельцем акционерной компании и автоматически получает право на участие в ее прибыли. </w:t>
      </w:r>
    </w:p>
    <w:p w:rsidR="00CC01FE" w:rsidRDefault="00CC01FE">
      <w:pPr>
        <w:pStyle w:val="a4"/>
        <w:numPr>
          <w:ilvl w:val="0"/>
          <w:numId w:val="18"/>
        </w:numPr>
        <w:ind w:firstLine="180"/>
        <w:jc w:val="both"/>
        <w:rPr>
          <w:sz w:val="12"/>
          <w:szCs w:val="20"/>
        </w:rPr>
      </w:pPr>
      <w:r>
        <w:rPr>
          <w:sz w:val="12"/>
          <w:szCs w:val="20"/>
        </w:rPr>
        <w:t xml:space="preserve">Акции бывают </w:t>
      </w:r>
      <w:r>
        <w:rPr>
          <w:i/>
          <w:iCs/>
          <w:sz w:val="12"/>
          <w:szCs w:val="20"/>
        </w:rPr>
        <w:t>документарными</w:t>
      </w:r>
      <w:r>
        <w:rPr>
          <w:sz w:val="12"/>
          <w:szCs w:val="20"/>
        </w:rPr>
        <w:t xml:space="preserve"> и </w:t>
      </w:r>
      <w:r>
        <w:rPr>
          <w:i/>
          <w:iCs/>
          <w:sz w:val="12"/>
          <w:szCs w:val="20"/>
        </w:rPr>
        <w:t>бездокументарными</w:t>
      </w:r>
      <w:r>
        <w:rPr>
          <w:sz w:val="12"/>
          <w:szCs w:val="20"/>
        </w:rPr>
        <w:t xml:space="preserve">. Торговля на биржах ведется бездокументарными акциями, права собственности на которые учитываются специальными организациями - регистраторами. Регистраторы хранят все данные о владельцах ценных бумаг на специальных счетах Депо. При сделках купли/продажи перевод ценных бумаг осуществляется регистратором со счета Депо продавца на счет Депо покупателя. Свидетельством собственности на приобретенные акции в документарной форме является официальная выписка из реестра. Помимо регистраторов, хранение ценных бумаг обеспечивают Депозитарии. Депозитарии открывают специальные счета Номинального держателя в реестрах, и уже внутри себя учитывают ценные бумаги своих Клиентов. </w:t>
      </w:r>
    </w:p>
    <w:p w:rsidR="00CC01FE" w:rsidRDefault="00CC01FE">
      <w:pPr>
        <w:pStyle w:val="a4"/>
        <w:numPr>
          <w:ilvl w:val="0"/>
          <w:numId w:val="18"/>
        </w:numPr>
        <w:ind w:firstLine="180"/>
        <w:jc w:val="both"/>
        <w:rPr>
          <w:sz w:val="12"/>
          <w:szCs w:val="20"/>
        </w:rPr>
      </w:pPr>
      <w:r>
        <w:rPr>
          <w:sz w:val="12"/>
          <w:szCs w:val="20"/>
        </w:rPr>
        <w:t xml:space="preserve">Акции бывают </w:t>
      </w:r>
      <w:r>
        <w:rPr>
          <w:i/>
          <w:iCs/>
          <w:sz w:val="12"/>
          <w:szCs w:val="20"/>
        </w:rPr>
        <w:t>обыкновенными</w:t>
      </w:r>
      <w:r>
        <w:rPr>
          <w:sz w:val="12"/>
          <w:szCs w:val="20"/>
        </w:rPr>
        <w:t xml:space="preserve"> и </w:t>
      </w:r>
      <w:r>
        <w:rPr>
          <w:i/>
          <w:iCs/>
          <w:sz w:val="12"/>
          <w:szCs w:val="20"/>
        </w:rPr>
        <w:t>привилегированными</w:t>
      </w:r>
      <w:r>
        <w:rPr>
          <w:sz w:val="12"/>
          <w:szCs w:val="20"/>
        </w:rPr>
        <w:t xml:space="preserve">. Владельцы обыкновенных акций имеют право участвовать и голосовать на собраниях акционеров, которые являются высшим органом управления акционерного общества. Владельцы привилегированных акций не имеют право, за исключением особо оговоренных случаев, голосовать на собраниях акционеров. Однако, по привилегированным акциям предполагается гораздо больший размер дивидендных выплат, нежели чем по обыкновенным. Как правило, в уставах акционерных обществ описывается, какая часть от чистой прибыли эмитента направляется на дивидендные выплаты по привилегированным акциям. Обычно, показатель дивидендных отчислений на привилегированные акции составляет 10% от чистой прибыли. Право на получение дивидендов получают владельцы, зарегистрированные в реестре акционеров на момент наступления даты отсечения реестра (дата, определяемая Советом директоров эмитента, на которую реестр предоставляет эмитенту полный список текущих акционеров) (обычно в марте-мае), при этом дивиденды переводятся эмитентом акционерам в течение года с даты проведения ежегодного собрания акционеров. </w:t>
      </w:r>
    </w:p>
    <w:p w:rsidR="00CC01FE" w:rsidRDefault="00CC01FE">
      <w:pPr>
        <w:pStyle w:val="a4"/>
        <w:numPr>
          <w:ilvl w:val="0"/>
          <w:numId w:val="18"/>
        </w:numPr>
        <w:ind w:firstLine="180"/>
        <w:jc w:val="both"/>
        <w:rPr>
          <w:sz w:val="12"/>
          <w:szCs w:val="20"/>
        </w:rPr>
      </w:pPr>
      <w:r>
        <w:rPr>
          <w:sz w:val="12"/>
          <w:szCs w:val="20"/>
        </w:rPr>
        <w:t>Акции торгуются на специальных торговых площадках – биржах. Сделки на бирже осуществляются Брокерскими компаниями (Брокерами), которые являются членами биржи. Брокеры по поручению своих Клиентов выставляют заявки на покупку/продажу акций на бирже. При наличии встречных заявок, сделки заключаются автоматически. Биржа, в свою очередь, обеспечивает своевременный клиринг (денежные расчеты и перевод ценных бумаг).</w:t>
      </w:r>
    </w:p>
    <w:p w:rsidR="00CC01FE" w:rsidRDefault="00CC01FE">
      <w:pPr>
        <w:pStyle w:val="a4"/>
        <w:jc w:val="both"/>
        <w:rPr>
          <w:sz w:val="12"/>
          <w:szCs w:val="20"/>
          <w:lang w:val="en-US"/>
        </w:rPr>
      </w:pPr>
    </w:p>
    <w:p w:rsidR="00CC01FE" w:rsidRDefault="00CC01FE">
      <w:pPr>
        <w:pStyle w:val="a4"/>
        <w:jc w:val="both"/>
        <w:rPr>
          <w:sz w:val="12"/>
          <w:szCs w:val="20"/>
          <w:lang w:val="en-US"/>
        </w:rPr>
      </w:pPr>
    </w:p>
    <w:p w:rsidR="00CC01FE" w:rsidRDefault="00CC01FE">
      <w:pPr>
        <w:pStyle w:val="a4"/>
        <w:jc w:val="both"/>
        <w:rPr>
          <w:sz w:val="12"/>
          <w:szCs w:val="20"/>
          <w:lang w:val="en-US"/>
        </w:rPr>
      </w:pPr>
    </w:p>
    <w:p w:rsidR="00CC01FE" w:rsidRDefault="00CC01FE">
      <w:pPr>
        <w:pStyle w:val="a4"/>
        <w:jc w:val="both"/>
        <w:rPr>
          <w:sz w:val="12"/>
          <w:szCs w:val="20"/>
          <w:lang w:val="en-US"/>
        </w:rPr>
      </w:pPr>
    </w:p>
    <w:p w:rsidR="00CC01FE" w:rsidRDefault="00CC01FE">
      <w:pPr>
        <w:pStyle w:val="a4"/>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Сущность и функции финансов предприятий</w:t>
      </w:r>
    </w:p>
    <w:p w:rsidR="00CC01FE" w:rsidRDefault="00CC01FE">
      <w:pPr>
        <w:ind w:firstLine="180"/>
        <w:jc w:val="both"/>
        <w:rPr>
          <w:sz w:val="12"/>
          <w:szCs w:val="20"/>
        </w:rPr>
      </w:pPr>
      <w:r>
        <w:rPr>
          <w:sz w:val="12"/>
          <w:szCs w:val="20"/>
        </w:rPr>
        <w:t xml:space="preserve">Финансы предприятия составляют основу финансовой системы страны. Являются общей системой финансовых отношений участвующей в воспроизводственном процессе и формировании собственных денежных средств и центральных финансовых ресурсов организации. </w:t>
      </w:r>
    </w:p>
    <w:p w:rsidR="00CC01FE" w:rsidRDefault="00CC01FE">
      <w:pPr>
        <w:ind w:firstLine="180"/>
        <w:jc w:val="both"/>
        <w:rPr>
          <w:sz w:val="12"/>
          <w:szCs w:val="20"/>
        </w:rPr>
      </w:pPr>
      <w:r>
        <w:rPr>
          <w:sz w:val="12"/>
          <w:szCs w:val="20"/>
        </w:rPr>
        <w:t>Финансы предприятия – совокупность экономических отношений отдельных субъектов хозяйствования, связанных с распределением, использованием денежных средств необходимых в процессе осуществления или хозяйственной деятельности. Предприятия АПК являются юридическими лицами прошедшими государственную регистрацию,  имеющие обособленное имущество и отвечающие по своим обязательствам своим имуществом. Предприятия АПК являются коммерческими организациями цель которых организация предпринимательской деятельности. Они имеют право выбора направления и методов деятельности отличающихся самостоятельностью в принятии решения. Экономической целью предприятия являются получение прибыли, которое служит основным источником расширения воспроизводства, увеличением доходов организации и ее собственности. Сущность финансов проявления в их функциях:</w:t>
      </w:r>
    </w:p>
    <w:p w:rsidR="00CC01FE" w:rsidRDefault="00CC01FE">
      <w:pPr>
        <w:numPr>
          <w:ilvl w:val="0"/>
          <w:numId w:val="14"/>
        </w:numPr>
        <w:ind w:firstLine="180"/>
        <w:jc w:val="both"/>
        <w:rPr>
          <w:sz w:val="12"/>
          <w:szCs w:val="20"/>
        </w:rPr>
      </w:pPr>
      <w:r>
        <w:rPr>
          <w:sz w:val="12"/>
          <w:szCs w:val="20"/>
        </w:rPr>
        <w:t>распределительная – предполагает систематическую формулировку финансовых ресурсов из различных источников с ее помощью происходит формулирование начального капитала, распределение ВВП. Определяются пропорции в распределении ВВП, и финансовых ресурсов и обеспечивает оптимальное сочетание отдельных товаропроизводителей и государства в целом.</w:t>
      </w:r>
    </w:p>
    <w:p w:rsidR="00CC01FE" w:rsidRDefault="00CC01FE">
      <w:pPr>
        <w:numPr>
          <w:ilvl w:val="0"/>
          <w:numId w:val="14"/>
        </w:numPr>
        <w:ind w:firstLine="180"/>
        <w:jc w:val="both"/>
        <w:rPr>
          <w:sz w:val="12"/>
          <w:szCs w:val="20"/>
        </w:rPr>
      </w:pPr>
      <w:r>
        <w:rPr>
          <w:sz w:val="12"/>
          <w:szCs w:val="20"/>
        </w:rPr>
        <w:t>контрольная – предполагает осуществление финансового контроля за результатами операционной и инвестиционной предприятия операционной и использование финансовых ресурсов в соответствии с бизнес-планом.</w:t>
      </w:r>
    </w:p>
    <w:p w:rsidR="00CC01FE" w:rsidRDefault="00CC01FE">
      <w:pPr>
        <w:ind w:firstLine="180"/>
        <w:jc w:val="both"/>
        <w:rPr>
          <w:sz w:val="12"/>
          <w:szCs w:val="20"/>
        </w:rPr>
      </w:pPr>
      <w:r>
        <w:rPr>
          <w:sz w:val="12"/>
          <w:szCs w:val="20"/>
        </w:rPr>
        <w:t>Функционирование финансов предприятия реализуется в процессе его финансовой деятельности на всех этапах жизненного цикла предприятия с момента формирования уставного капитала до его ликвидации.</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Организация финансов предприятий</w:t>
      </w:r>
    </w:p>
    <w:p w:rsidR="00CC01FE" w:rsidRDefault="00CC01FE">
      <w:pPr>
        <w:ind w:firstLine="180"/>
        <w:jc w:val="both"/>
        <w:rPr>
          <w:sz w:val="12"/>
          <w:szCs w:val="20"/>
        </w:rPr>
      </w:pPr>
      <w:r>
        <w:rPr>
          <w:sz w:val="12"/>
          <w:szCs w:val="20"/>
        </w:rPr>
        <w:t>Организация финансов предприятия – составление денежных фондов организации, порядок их использования, соотношения между размерами фондов и взаимоотношения предприятий с финансово-кредитной системой. Задачей организации финансов является рациональное размещение средств, их эффективное использование, и поиск дополнительного источника для финансирования. Организация финансов предприятий строится на следующих принципах:</w:t>
      </w:r>
    </w:p>
    <w:p w:rsidR="00CC01FE" w:rsidRDefault="00CC01FE">
      <w:pPr>
        <w:ind w:firstLine="180"/>
        <w:jc w:val="both"/>
        <w:rPr>
          <w:sz w:val="12"/>
          <w:szCs w:val="20"/>
        </w:rPr>
      </w:pPr>
      <w:r>
        <w:rPr>
          <w:sz w:val="12"/>
          <w:szCs w:val="20"/>
        </w:rPr>
        <w:sym w:font="Symbol" w:char="F0A8"/>
      </w:r>
      <w:r>
        <w:rPr>
          <w:sz w:val="12"/>
          <w:szCs w:val="20"/>
        </w:rPr>
        <w:t xml:space="preserve"> полной хозяйственной самостоятельности;</w:t>
      </w:r>
    </w:p>
    <w:p w:rsidR="00CC01FE" w:rsidRDefault="00CC01FE">
      <w:pPr>
        <w:ind w:firstLine="180"/>
        <w:jc w:val="both"/>
        <w:rPr>
          <w:sz w:val="12"/>
          <w:szCs w:val="20"/>
        </w:rPr>
      </w:pPr>
      <w:r>
        <w:rPr>
          <w:sz w:val="12"/>
          <w:szCs w:val="20"/>
        </w:rPr>
        <w:sym w:font="Symbol" w:char="F0A8"/>
      </w:r>
      <w:r>
        <w:rPr>
          <w:sz w:val="12"/>
          <w:szCs w:val="20"/>
        </w:rPr>
        <w:t xml:space="preserve"> самофинансирования;</w:t>
      </w:r>
    </w:p>
    <w:p w:rsidR="00CC01FE" w:rsidRDefault="00CC01FE">
      <w:pPr>
        <w:ind w:firstLine="180"/>
        <w:jc w:val="both"/>
        <w:rPr>
          <w:sz w:val="12"/>
          <w:szCs w:val="20"/>
        </w:rPr>
      </w:pPr>
      <w:r>
        <w:rPr>
          <w:sz w:val="12"/>
          <w:szCs w:val="20"/>
        </w:rPr>
        <w:sym w:font="Symbol" w:char="F0A8"/>
      </w:r>
      <w:r>
        <w:rPr>
          <w:sz w:val="12"/>
          <w:szCs w:val="20"/>
        </w:rPr>
        <w:t xml:space="preserve"> материальная ответственность за результаты финансовой деятельности;</w:t>
      </w:r>
    </w:p>
    <w:p w:rsidR="00CC01FE" w:rsidRDefault="00CC01FE">
      <w:pPr>
        <w:ind w:firstLine="180"/>
        <w:jc w:val="both"/>
        <w:rPr>
          <w:sz w:val="12"/>
          <w:szCs w:val="20"/>
        </w:rPr>
      </w:pPr>
      <w:r>
        <w:rPr>
          <w:sz w:val="12"/>
          <w:szCs w:val="20"/>
        </w:rPr>
        <w:sym w:font="Symbol" w:char="F0A8"/>
      </w:r>
      <w:r>
        <w:rPr>
          <w:sz w:val="12"/>
          <w:szCs w:val="20"/>
        </w:rPr>
        <w:t xml:space="preserve"> заинтересованность в результативной деятельности;</w:t>
      </w:r>
    </w:p>
    <w:p w:rsidR="00CC01FE" w:rsidRDefault="00CC01FE">
      <w:pPr>
        <w:ind w:firstLine="180"/>
        <w:jc w:val="both"/>
        <w:rPr>
          <w:sz w:val="12"/>
          <w:szCs w:val="20"/>
        </w:rPr>
      </w:pPr>
      <w:r>
        <w:rPr>
          <w:sz w:val="12"/>
          <w:szCs w:val="20"/>
        </w:rPr>
        <w:sym w:font="Symbol" w:char="F0A8"/>
      </w:r>
      <w:r>
        <w:rPr>
          <w:sz w:val="12"/>
          <w:szCs w:val="20"/>
        </w:rPr>
        <w:t xml:space="preserve"> обеспеченность финансовых ресурсов;</w:t>
      </w:r>
    </w:p>
    <w:p w:rsidR="00CC01FE" w:rsidRDefault="00CC01FE">
      <w:pPr>
        <w:ind w:firstLine="180"/>
        <w:jc w:val="both"/>
        <w:rPr>
          <w:sz w:val="12"/>
          <w:szCs w:val="20"/>
        </w:rPr>
      </w:pPr>
      <w:r>
        <w:rPr>
          <w:sz w:val="12"/>
          <w:szCs w:val="20"/>
        </w:rPr>
        <w:sym w:font="Symbol" w:char="F0A8"/>
      </w:r>
      <w:r>
        <w:rPr>
          <w:sz w:val="12"/>
          <w:szCs w:val="20"/>
        </w:rPr>
        <w:t xml:space="preserve"> финансовая дисциплина.</w:t>
      </w:r>
    </w:p>
    <w:p w:rsidR="00CC01FE" w:rsidRDefault="00CC01FE">
      <w:pPr>
        <w:ind w:firstLine="180"/>
        <w:jc w:val="both"/>
        <w:rPr>
          <w:sz w:val="12"/>
          <w:szCs w:val="20"/>
        </w:rPr>
      </w:pPr>
      <w:r>
        <w:rPr>
          <w:sz w:val="12"/>
          <w:szCs w:val="20"/>
        </w:rPr>
        <w:t>Все принципы организации финансов находятся в постоянном развитии. Для их реализации в каждой конкретной экономической ситуации применяются различные формы и методы. На организацию финансов с/х организаций оказывают влияние следующие факторы:</w:t>
      </w:r>
    </w:p>
    <w:p w:rsidR="00CC01FE" w:rsidRDefault="00CC01FE">
      <w:pPr>
        <w:ind w:firstLine="180"/>
        <w:jc w:val="both"/>
        <w:rPr>
          <w:sz w:val="12"/>
          <w:szCs w:val="20"/>
        </w:rPr>
      </w:pPr>
      <w:r>
        <w:rPr>
          <w:sz w:val="12"/>
          <w:szCs w:val="20"/>
        </w:rPr>
        <w:sym w:font="Symbol" w:char="F0A8"/>
      </w:r>
      <w:r>
        <w:rPr>
          <w:sz w:val="12"/>
          <w:szCs w:val="20"/>
        </w:rPr>
        <w:t xml:space="preserve"> почвенно-климатические особенности, определяющие специализацию продолжительности рабочих периодов в производстве, различия в продуктивности и урожайности, доходности предприятий,  дифференциации в сельской собственности и рентабельности отдельных видов продукции.</w:t>
      </w:r>
    </w:p>
    <w:p w:rsidR="00CC01FE" w:rsidRDefault="00CC01FE">
      <w:pPr>
        <w:ind w:firstLine="180"/>
        <w:jc w:val="both"/>
        <w:rPr>
          <w:sz w:val="12"/>
          <w:szCs w:val="20"/>
        </w:rPr>
      </w:pPr>
      <w:r>
        <w:rPr>
          <w:sz w:val="12"/>
          <w:szCs w:val="20"/>
        </w:rPr>
        <w:sym w:font="Symbol" w:char="F0A8"/>
      </w:r>
      <w:r>
        <w:rPr>
          <w:sz w:val="12"/>
          <w:szCs w:val="20"/>
        </w:rPr>
        <w:t xml:space="preserve"> погодные условия на провидение и темпы работ, объем и качество продукции, вызывает необходимость создавать натуральные и денежные страховые и резервные фонды.</w:t>
      </w:r>
    </w:p>
    <w:p w:rsidR="00CC01FE" w:rsidRDefault="00CC01FE">
      <w:pPr>
        <w:ind w:firstLine="180"/>
        <w:jc w:val="both"/>
        <w:rPr>
          <w:sz w:val="12"/>
          <w:szCs w:val="20"/>
        </w:rPr>
      </w:pPr>
      <w:r>
        <w:rPr>
          <w:sz w:val="12"/>
          <w:szCs w:val="20"/>
        </w:rPr>
        <w:sym w:font="Symbol" w:char="F0A8"/>
      </w:r>
      <w:r>
        <w:rPr>
          <w:sz w:val="12"/>
          <w:szCs w:val="20"/>
        </w:rPr>
        <w:t xml:space="preserve"> природные естественные биологические циклы развития растениеводства и животноводства предопределяют продолжительность производственного цикла. Влияет на кругооборот финансовых ресурсов, так как происходит разрыв между сроками осуществления затрат и получением дохода предприятия вынуждены привлекать кредиты</w:t>
      </w:r>
    </w:p>
    <w:p w:rsidR="00CC01FE" w:rsidRDefault="00CC01FE">
      <w:pPr>
        <w:ind w:firstLine="180"/>
        <w:jc w:val="both"/>
        <w:rPr>
          <w:sz w:val="12"/>
          <w:szCs w:val="20"/>
        </w:rPr>
      </w:pPr>
      <w:r>
        <w:rPr>
          <w:sz w:val="12"/>
          <w:szCs w:val="20"/>
        </w:rPr>
        <w:sym w:font="Symbol" w:char="F0A8"/>
      </w:r>
      <w:r>
        <w:rPr>
          <w:sz w:val="12"/>
          <w:szCs w:val="20"/>
        </w:rPr>
        <w:t xml:space="preserve"> сочетание в с/х двух взаимодополняющих отраслей растениеводства и животноводства ведется и разделительное планирование учет и организации этих отраслей</w:t>
      </w:r>
    </w:p>
    <w:p w:rsidR="00CC01FE" w:rsidRDefault="00CC01FE">
      <w:pPr>
        <w:ind w:firstLine="180"/>
        <w:jc w:val="both"/>
        <w:rPr>
          <w:sz w:val="12"/>
          <w:szCs w:val="20"/>
        </w:rPr>
      </w:pPr>
      <w:r>
        <w:rPr>
          <w:sz w:val="12"/>
          <w:szCs w:val="20"/>
        </w:rPr>
        <w:sym w:font="Symbol" w:char="F0A8"/>
      </w:r>
      <w:r>
        <w:rPr>
          <w:sz w:val="12"/>
          <w:szCs w:val="20"/>
        </w:rPr>
        <w:t xml:space="preserve"> внутрихозяйственный оборот части с/х продукции необходим для обеспечения непрерывного производственного цикла. Эта часть продукции получает стоимостную оценку, но в процессе реализации не поступает, что отрицательно сказывается на размере выручки.</w:t>
      </w:r>
    </w:p>
    <w:p w:rsidR="00CC01FE" w:rsidRDefault="00CC01FE">
      <w:pPr>
        <w:ind w:firstLine="180"/>
        <w:jc w:val="both"/>
        <w:rPr>
          <w:sz w:val="12"/>
          <w:szCs w:val="20"/>
        </w:rPr>
      </w:pPr>
      <w:r>
        <w:rPr>
          <w:sz w:val="12"/>
          <w:szCs w:val="20"/>
        </w:rPr>
        <w:sym w:font="Symbol" w:char="F0A8"/>
      </w:r>
      <w:r>
        <w:rPr>
          <w:sz w:val="12"/>
          <w:szCs w:val="20"/>
        </w:rPr>
        <w:t xml:space="preserve"> в связи с различными формами собственности в с/х функционируют различные типы предприятий, которые можно сгруппировать в 2  группы:</w:t>
      </w:r>
    </w:p>
    <w:p w:rsidR="00CC01FE" w:rsidRDefault="00CC01FE">
      <w:pPr>
        <w:numPr>
          <w:ilvl w:val="3"/>
          <w:numId w:val="14"/>
        </w:numPr>
        <w:tabs>
          <w:tab w:val="clear" w:pos="2880"/>
          <w:tab w:val="num" w:pos="1440"/>
        </w:tabs>
        <w:ind w:left="1440"/>
        <w:jc w:val="both"/>
        <w:rPr>
          <w:sz w:val="12"/>
          <w:szCs w:val="20"/>
        </w:rPr>
      </w:pPr>
      <w:r>
        <w:rPr>
          <w:sz w:val="12"/>
          <w:szCs w:val="20"/>
        </w:rPr>
        <w:t>предприятия акционерного типа</w:t>
      </w:r>
    </w:p>
    <w:p w:rsidR="00CC01FE" w:rsidRDefault="00CC01FE">
      <w:pPr>
        <w:numPr>
          <w:ilvl w:val="3"/>
          <w:numId w:val="14"/>
        </w:numPr>
        <w:tabs>
          <w:tab w:val="clear" w:pos="2880"/>
          <w:tab w:val="num" w:pos="1440"/>
        </w:tabs>
        <w:ind w:left="1440"/>
        <w:jc w:val="both"/>
        <w:rPr>
          <w:sz w:val="12"/>
          <w:szCs w:val="20"/>
        </w:rPr>
      </w:pPr>
      <w:r>
        <w:rPr>
          <w:sz w:val="12"/>
          <w:szCs w:val="20"/>
        </w:rPr>
        <w:t>предприятия кооперативного типа.</w:t>
      </w:r>
    </w:p>
    <w:p w:rsidR="00CC01FE" w:rsidRDefault="00CC01FE">
      <w:pPr>
        <w:ind w:firstLine="180"/>
        <w:jc w:val="both"/>
        <w:rPr>
          <w:sz w:val="12"/>
          <w:szCs w:val="20"/>
        </w:rPr>
      </w:pPr>
      <w:r>
        <w:rPr>
          <w:sz w:val="12"/>
          <w:szCs w:val="20"/>
        </w:rPr>
        <w:t>Что влияет на порядок установления уставного капитала и конечное распределение прибыли.</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 xml:space="preserve">Финансовые ресурсы предприятий </w:t>
      </w:r>
    </w:p>
    <w:p w:rsidR="00CC01FE" w:rsidRDefault="00CC01FE">
      <w:pPr>
        <w:ind w:firstLine="180"/>
        <w:jc w:val="both"/>
        <w:rPr>
          <w:sz w:val="12"/>
          <w:szCs w:val="20"/>
        </w:rPr>
      </w:pPr>
      <w:r>
        <w:rPr>
          <w:sz w:val="12"/>
          <w:szCs w:val="20"/>
        </w:rPr>
        <w:t>Финансовые ресурсы – совокупность конкретных видов денежных доходов и поступлений находящихся в распоряжении субъектов хозяйственной деятельности субъектов хозяйствования и предназначенных для осуществления расширения воспроизводства и экономического стимулирования работающих. Перед организацией стоит задача распределения финансовых ресурсов по видам деятельности и во времени. Финансовые ресурсы образуются за счет собственных (внутренних) и привлеченных (внешних) источник.</w:t>
      </w:r>
    </w:p>
    <w:p w:rsidR="00CC01FE" w:rsidRDefault="00CC01FE">
      <w:pPr>
        <w:ind w:firstLine="180"/>
        <w:jc w:val="both"/>
        <w:rPr>
          <w:sz w:val="12"/>
          <w:szCs w:val="20"/>
        </w:rPr>
      </w:pPr>
      <w:r>
        <w:rPr>
          <w:sz w:val="12"/>
          <w:szCs w:val="20"/>
        </w:rPr>
        <w:t>Собственные финансовые ресурсы включают:</w:t>
      </w:r>
    </w:p>
    <w:p w:rsidR="00CC01FE" w:rsidRDefault="00CC01FE">
      <w:pPr>
        <w:numPr>
          <w:ilvl w:val="0"/>
          <w:numId w:val="15"/>
        </w:numPr>
        <w:ind w:firstLine="180"/>
        <w:jc w:val="both"/>
        <w:rPr>
          <w:sz w:val="12"/>
          <w:szCs w:val="20"/>
        </w:rPr>
      </w:pPr>
      <w:r>
        <w:rPr>
          <w:sz w:val="12"/>
          <w:szCs w:val="20"/>
        </w:rPr>
        <w:t>прибыль от реализации продукции, работ, услуг, основных средств, прочих активов, других видов дохода. Часть прибыли поступающей в бюджет в виде налогов, остальная часть прибыли остается в распоряжении организации и используется для накопления и потребления</w:t>
      </w:r>
    </w:p>
    <w:p w:rsidR="00CC01FE" w:rsidRDefault="00CC01FE">
      <w:pPr>
        <w:numPr>
          <w:ilvl w:val="0"/>
          <w:numId w:val="15"/>
        </w:numPr>
        <w:ind w:firstLine="180"/>
        <w:jc w:val="both"/>
        <w:rPr>
          <w:sz w:val="12"/>
          <w:szCs w:val="20"/>
        </w:rPr>
      </w:pPr>
      <w:r>
        <w:rPr>
          <w:sz w:val="12"/>
          <w:szCs w:val="20"/>
        </w:rPr>
        <w:t>амортизационные отчисления  включатся в себестоимость продукции и в составе выручки от реализации продукции возвращаются на расчетный счет производителя</w:t>
      </w:r>
    </w:p>
    <w:p w:rsidR="00CC01FE" w:rsidRDefault="00CC01FE">
      <w:pPr>
        <w:numPr>
          <w:ilvl w:val="0"/>
          <w:numId w:val="15"/>
        </w:numPr>
        <w:ind w:firstLine="180"/>
        <w:jc w:val="both"/>
        <w:rPr>
          <w:sz w:val="12"/>
          <w:szCs w:val="20"/>
        </w:rPr>
      </w:pPr>
      <w:r>
        <w:rPr>
          <w:sz w:val="12"/>
          <w:szCs w:val="20"/>
        </w:rPr>
        <w:t>целевые поступления</w:t>
      </w:r>
    </w:p>
    <w:p w:rsidR="00CC01FE" w:rsidRDefault="00CC01FE">
      <w:pPr>
        <w:numPr>
          <w:ilvl w:val="0"/>
          <w:numId w:val="15"/>
        </w:numPr>
        <w:ind w:firstLine="180"/>
        <w:jc w:val="both"/>
        <w:rPr>
          <w:sz w:val="12"/>
          <w:szCs w:val="20"/>
        </w:rPr>
      </w:pPr>
      <w:r>
        <w:rPr>
          <w:sz w:val="12"/>
          <w:szCs w:val="20"/>
        </w:rPr>
        <w:t>взносы родителей за содержание детей в дошкольных учреждениях</w:t>
      </w:r>
    </w:p>
    <w:p w:rsidR="00CC01FE" w:rsidRDefault="00CC01FE">
      <w:pPr>
        <w:numPr>
          <w:ilvl w:val="0"/>
          <w:numId w:val="15"/>
        </w:numPr>
        <w:ind w:firstLine="180"/>
        <w:jc w:val="both"/>
        <w:rPr>
          <w:sz w:val="12"/>
          <w:szCs w:val="20"/>
        </w:rPr>
      </w:pPr>
      <w:r>
        <w:rPr>
          <w:sz w:val="12"/>
          <w:szCs w:val="20"/>
        </w:rPr>
        <w:t>вносы учредителей и членов трудового коллектива</w:t>
      </w:r>
    </w:p>
    <w:p w:rsidR="00CC01FE" w:rsidRDefault="00CC01FE">
      <w:pPr>
        <w:numPr>
          <w:ilvl w:val="0"/>
          <w:numId w:val="15"/>
        </w:numPr>
        <w:ind w:firstLine="180"/>
        <w:jc w:val="both"/>
        <w:rPr>
          <w:sz w:val="12"/>
          <w:szCs w:val="20"/>
        </w:rPr>
      </w:pPr>
      <w:r>
        <w:rPr>
          <w:sz w:val="12"/>
          <w:szCs w:val="20"/>
        </w:rPr>
        <w:t>Устойчивые пассивы – кредиторская задолженность по оплате труда и отчислениям во внебюджетные фонды</w:t>
      </w:r>
    </w:p>
    <w:p w:rsidR="00CC01FE" w:rsidRDefault="00CC01FE">
      <w:pPr>
        <w:numPr>
          <w:ilvl w:val="0"/>
          <w:numId w:val="15"/>
        </w:numPr>
        <w:ind w:firstLine="180"/>
        <w:jc w:val="both"/>
        <w:rPr>
          <w:sz w:val="12"/>
          <w:szCs w:val="20"/>
        </w:rPr>
      </w:pPr>
      <w:r>
        <w:rPr>
          <w:sz w:val="12"/>
          <w:szCs w:val="20"/>
        </w:rPr>
        <w:t>Резервы предстоящих расходов</w:t>
      </w:r>
    </w:p>
    <w:p w:rsidR="00CC01FE" w:rsidRDefault="00CC01FE">
      <w:pPr>
        <w:numPr>
          <w:ilvl w:val="0"/>
          <w:numId w:val="15"/>
        </w:numPr>
        <w:ind w:firstLine="180"/>
        <w:jc w:val="both"/>
        <w:rPr>
          <w:sz w:val="12"/>
          <w:szCs w:val="20"/>
        </w:rPr>
      </w:pPr>
      <w:r>
        <w:rPr>
          <w:sz w:val="12"/>
          <w:szCs w:val="20"/>
        </w:rPr>
        <w:t>Мобилизация внутренних расходов</w:t>
      </w:r>
    </w:p>
    <w:p w:rsidR="00CC01FE" w:rsidRDefault="00CC01FE">
      <w:pPr>
        <w:ind w:firstLine="180"/>
        <w:jc w:val="both"/>
        <w:rPr>
          <w:sz w:val="12"/>
          <w:szCs w:val="20"/>
        </w:rPr>
      </w:pPr>
      <w:r>
        <w:rPr>
          <w:sz w:val="12"/>
          <w:szCs w:val="20"/>
        </w:rPr>
        <w:t>Привлеченные источники:</w:t>
      </w:r>
    </w:p>
    <w:p w:rsidR="00CC01FE" w:rsidRDefault="00CC01FE">
      <w:pPr>
        <w:numPr>
          <w:ilvl w:val="0"/>
          <w:numId w:val="15"/>
        </w:numPr>
        <w:ind w:firstLine="180"/>
        <w:jc w:val="both"/>
        <w:rPr>
          <w:sz w:val="12"/>
          <w:szCs w:val="20"/>
        </w:rPr>
      </w:pPr>
      <w:r>
        <w:rPr>
          <w:sz w:val="12"/>
          <w:szCs w:val="20"/>
        </w:rPr>
        <w:t>ресурсы мобилизованные на финансовом рынке</w:t>
      </w:r>
    </w:p>
    <w:p w:rsidR="00CC01FE" w:rsidRDefault="00CC01FE">
      <w:pPr>
        <w:numPr>
          <w:ilvl w:val="0"/>
          <w:numId w:val="15"/>
        </w:numPr>
        <w:ind w:firstLine="180"/>
        <w:jc w:val="both"/>
        <w:rPr>
          <w:sz w:val="12"/>
          <w:szCs w:val="20"/>
        </w:rPr>
      </w:pPr>
      <w:r>
        <w:rPr>
          <w:sz w:val="12"/>
          <w:szCs w:val="20"/>
        </w:rPr>
        <w:t>привлечение кредитов и займов</w:t>
      </w:r>
    </w:p>
    <w:p w:rsidR="00CC01FE" w:rsidRDefault="00CC01FE">
      <w:pPr>
        <w:numPr>
          <w:ilvl w:val="0"/>
          <w:numId w:val="15"/>
        </w:numPr>
        <w:ind w:firstLine="180"/>
        <w:jc w:val="both"/>
        <w:rPr>
          <w:sz w:val="12"/>
          <w:szCs w:val="20"/>
        </w:rPr>
      </w:pPr>
      <w:r>
        <w:rPr>
          <w:sz w:val="12"/>
          <w:szCs w:val="20"/>
        </w:rPr>
        <w:t>ресурсы поступившие в порядке перераспределения:</w:t>
      </w:r>
    </w:p>
    <w:p w:rsidR="00CC01FE" w:rsidRDefault="00CC01FE">
      <w:pPr>
        <w:numPr>
          <w:ilvl w:val="0"/>
          <w:numId w:val="15"/>
        </w:numPr>
        <w:ind w:firstLine="180"/>
        <w:jc w:val="both"/>
        <w:rPr>
          <w:sz w:val="12"/>
          <w:szCs w:val="20"/>
        </w:rPr>
      </w:pPr>
      <w:r>
        <w:rPr>
          <w:sz w:val="12"/>
          <w:szCs w:val="20"/>
        </w:rPr>
        <w:t>от страховых организаций – страховое возмещение по не наступившим искам</w:t>
      </w:r>
    </w:p>
    <w:p w:rsidR="00CC01FE" w:rsidRDefault="00CC01FE">
      <w:pPr>
        <w:numPr>
          <w:ilvl w:val="0"/>
          <w:numId w:val="15"/>
        </w:numPr>
        <w:ind w:firstLine="180"/>
        <w:jc w:val="both"/>
        <w:rPr>
          <w:sz w:val="12"/>
          <w:szCs w:val="20"/>
        </w:rPr>
      </w:pPr>
      <w:r>
        <w:rPr>
          <w:sz w:val="12"/>
          <w:szCs w:val="20"/>
        </w:rPr>
        <w:t>финансовые ресурсы от совместной деятельности</w:t>
      </w:r>
    </w:p>
    <w:p w:rsidR="00CC01FE" w:rsidRDefault="00CC01FE">
      <w:pPr>
        <w:numPr>
          <w:ilvl w:val="0"/>
          <w:numId w:val="15"/>
        </w:numPr>
        <w:ind w:firstLine="180"/>
        <w:jc w:val="both"/>
        <w:rPr>
          <w:sz w:val="12"/>
          <w:szCs w:val="20"/>
        </w:rPr>
      </w:pPr>
      <w:r>
        <w:rPr>
          <w:sz w:val="12"/>
          <w:szCs w:val="20"/>
        </w:rPr>
        <w:t>взносы других предприятий в уставный капитал</w:t>
      </w:r>
    </w:p>
    <w:p w:rsidR="00CC01FE" w:rsidRDefault="00CC01FE">
      <w:pPr>
        <w:numPr>
          <w:ilvl w:val="0"/>
          <w:numId w:val="15"/>
        </w:numPr>
        <w:ind w:firstLine="180"/>
        <w:jc w:val="both"/>
        <w:rPr>
          <w:sz w:val="12"/>
          <w:szCs w:val="20"/>
        </w:rPr>
      </w:pPr>
      <w:r>
        <w:rPr>
          <w:sz w:val="12"/>
          <w:szCs w:val="20"/>
        </w:rPr>
        <w:t>дивиденды и % по ценным бумагам</w:t>
      </w:r>
    </w:p>
    <w:p w:rsidR="00CC01FE" w:rsidRDefault="00CC01FE">
      <w:pPr>
        <w:numPr>
          <w:ilvl w:val="0"/>
          <w:numId w:val="15"/>
        </w:numPr>
        <w:ind w:firstLine="180"/>
        <w:jc w:val="both"/>
        <w:rPr>
          <w:sz w:val="12"/>
          <w:szCs w:val="20"/>
        </w:rPr>
      </w:pPr>
      <w:r>
        <w:rPr>
          <w:sz w:val="12"/>
          <w:szCs w:val="20"/>
        </w:rPr>
        <w:t>бюджетное ассигнование, предназначенное для инвестирования государственных заказов, инвестиций, программ государственной поддержки предприятия</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Содержание и структура затрат на производство и реализацию продукции</w:t>
      </w:r>
    </w:p>
    <w:p w:rsidR="00CC01FE" w:rsidRDefault="00CC01FE">
      <w:pPr>
        <w:ind w:firstLine="180"/>
        <w:jc w:val="both"/>
        <w:rPr>
          <w:sz w:val="12"/>
          <w:szCs w:val="20"/>
        </w:rPr>
      </w:pPr>
      <w:r>
        <w:rPr>
          <w:sz w:val="12"/>
          <w:szCs w:val="20"/>
        </w:rPr>
        <w:t>Процесс хозяйственной деятельности с/х организаций требует постоянных материальных и денежных затрат на производство и продажу продукции, воспроизводство основных и оборотных фондов, охрану окружающей среды, проведение специальных и социально-культурный мероприятий. В каждой организации размер и структура затрат различны, они зависят от объема и характера производства отрасли почвенно-климатических зон.</w:t>
      </w:r>
    </w:p>
    <w:p w:rsidR="00CC01FE" w:rsidRDefault="00CC01FE">
      <w:pPr>
        <w:ind w:firstLine="180"/>
        <w:jc w:val="both"/>
        <w:rPr>
          <w:sz w:val="12"/>
          <w:szCs w:val="20"/>
        </w:rPr>
      </w:pPr>
      <w:r>
        <w:rPr>
          <w:i/>
          <w:sz w:val="12"/>
          <w:szCs w:val="20"/>
        </w:rPr>
        <w:t>Классификация затрат</w:t>
      </w:r>
      <w:r>
        <w:rPr>
          <w:sz w:val="12"/>
          <w:szCs w:val="20"/>
        </w:rPr>
        <w:t>:</w:t>
      </w:r>
    </w:p>
    <w:p w:rsidR="00CC01FE" w:rsidRDefault="00CC01FE">
      <w:pPr>
        <w:ind w:firstLine="180"/>
        <w:jc w:val="both"/>
        <w:rPr>
          <w:sz w:val="12"/>
          <w:szCs w:val="20"/>
        </w:rPr>
      </w:pPr>
      <w:r>
        <w:rPr>
          <w:sz w:val="12"/>
          <w:szCs w:val="20"/>
        </w:rPr>
        <w:t>1) по способу включения в себестоимость продукции</w:t>
      </w:r>
    </w:p>
    <w:p w:rsidR="00CC01FE" w:rsidRDefault="00CC01FE">
      <w:pPr>
        <w:ind w:firstLine="180"/>
        <w:jc w:val="both"/>
        <w:rPr>
          <w:sz w:val="12"/>
          <w:szCs w:val="20"/>
        </w:rPr>
      </w:pPr>
      <w:r>
        <w:rPr>
          <w:sz w:val="12"/>
          <w:szCs w:val="20"/>
        </w:rPr>
        <w:t>а) прямые – это расходы, связанные с производством определенного вида продукции. Их можно отнести на себестоимость продукции. К ним относят семена, материалы, сырье, потери от брака</w:t>
      </w:r>
    </w:p>
    <w:p w:rsidR="00CC01FE" w:rsidRDefault="00CC01FE">
      <w:pPr>
        <w:ind w:firstLine="180"/>
        <w:jc w:val="both"/>
        <w:rPr>
          <w:sz w:val="12"/>
          <w:szCs w:val="20"/>
        </w:rPr>
      </w:pPr>
      <w:r>
        <w:rPr>
          <w:sz w:val="12"/>
          <w:szCs w:val="20"/>
        </w:rPr>
        <w:t>б) косвенные – это расходы, которые невозможно отнести на себестоимость конкретных видов продукции. Они включаются в себестоимость на основании конкретных методологических принципов. Относят расходы по содержанию основных средств, оборудование, зарплату вспомогательных рабочих</w:t>
      </w:r>
    </w:p>
    <w:p w:rsidR="00CC01FE" w:rsidRDefault="00CC01FE">
      <w:pPr>
        <w:ind w:firstLine="180"/>
        <w:jc w:val="both"/>
        <w:rPr>
          <w:sz w:val="12"/>
          <w:szCs w:val="20"/>
        </w:rPr>
      </w:pPr>
      <w:r>
        <w:rPr>
          <w:sz w:val="12"/>
          <w:szCs w:val="20"/>
        </w:rPr>
        <w:t>2) по отношению к объему производства (по способу отнесения затрат на единицу выпускаемой продукции):</w:t>
      </w:r>
    </w:p>
    <w:p w:rsidR="00CC01FE" w:rsidRDefault="00CC01FE">
      <w:pPr>
        <w:ind w:firstLine="180"/>
        <w:jc w:val="both"/>
        <w:rPr>
          <w:sz w:val="12"/>
          <w:szCs w:val="20"/>
        </w:rPr>
      </w:pPr>
      <w:r>
        <w:rPr>
          <w:sz w:val="12"/>
          <w:szCs w:val="20"/>
        </w:rPr>
        <w:t>а) переменные затраты – их размер изменяется пропорционально изменению объема производства. Относят сырье, материалы, зарплата основных рабочих</w:t>
      </w:r>
    </w:p>
    <w:p w:rsidR="00CC01FE" w:rsidRDefault="00CC01FE">
      <w:pPr>
        <w:ind w:firstLine="180"/>
        <w:jc w:val="both"/>
        <w:rPr>
          <w:sz w:val="12"/>
          <w:szCs w:val="20"/>
        </w:rPr>
      </w:pPr>
      <w:r>
        <w:rPr>
          <w:sz w:val="12"/>
          <w:szCs w:val="20"/>
        </w:rPr>
        <w:t>б) постоянные – затраты не зависят от объема производства. Относят административно-управленческие расходы, повременная зарплата, амортизация основных средств, хозяйственные расходы, арендная плата</w:t>
      </w:r>
    </w:p>
    <w:p w:rsidR="00CC01FE" w:rsidRDefault="00CC01FE">
      <w:pPr>
        <w:ind w:firstLine="180"/>
        <w:jc w:val="both"/>
        <w:rPr>
          <w:sz w:val="12"/>
          <w:szCs w:val="20"/>
        </w:rPr>
      </w:pPr>
      <w:r>
        <w:rPr>
          <w:sz w:val="12"/>
          <w:szCs w:val="20"/>
        </w:rPr>
        <w:t>3) по степени или составу однородности:</w:t>
      </w:r>
    </w:p>
    <w:p w:rsidR="00CC01FE" w:rsidRDefault="00CC01FE">
      <w:pPr>
        <w:ind w:firstLine="180"/>
        <w:jc w:val="both"/>
        <w:rPr>
          <w:sz w:val="12"/>
          <w:szCs w:val="20"/>
        </w:rPr>
      </w:pPr>
      <w:r>
        <w:rPr>
          <w:sz w:val="12"/>
          <w:szCs w:val="20"/>
        </w:rPr>
        <w:t>а) элементные – затраты, состоящие из одного элемента (например, зарплата, амортизация)</w:t>
      </w:r>
    </w:p>
    <w:p w:rsidR="00CC01FE" w:rsidRDefault="00CC01FE">
      <w:pPr>
        <w:ind w:firstLine="180"/>
        <w:jc w:val="both"/>
        <w:rPr>
          <w:sz w:val="12"/>
          <w:szCs w:val="20"/>
        </w:rPr>
      </w:pPr>
      <w:r>
        <w:rPr>
          <w:sz w:val="12"/>
          <w:szCs w:val="20"/>
        </w:rPr>
        <w:t>б) комплексные – включают несколько элементных затрат. они разнообразны по составу, объединяются по определенному экономическому содержанию. Относят общехозяйственные, общепроизводственные расходы, по содержанию оборудования.</w:t>
      </w:r>
    </w:p>
    <w:p w:rsidR="00CC01FE" w:rsidRDefault="00CC01FE">
      <w:pPr>
        <w:ind w:firstLine="180"/>
        <w:jc w:val="both"/>
        <w:rPr>
          <w:sz w:val="12"/>
          <w:szCs w:val="20"/>
        </w:rPr>
      </w:pPr>
      <w:r>
        <w:rPr>
          <w:sz w:val="12"/>
          <w:szCs w:val="20"/>
        </w:rPr>
        <w:t>4) по видам группируют:</w:t>
      </w:r>
    </w:p>
    <w:p w:rsidR="00CC01FE" w:rsidRDefault="00CC01FE">
      <w:pPr>
        <w:ind w:firstLine="180"/>
        <w:jc w:val="both"/>
        <w:rPr>
          <w:sz w:val="12"/>
          <w:szCs w:val="20"/>
        </w:rPr>
      </w:pPr>
      <w:r>
        <w:rPr>
          <w:sz w:val="12"/>
          <w:szCs w:val="20"/>
        </w:rPr>
        <w:t>а) по элементам затрат - материальные затраты - затраты на оплату труда - отчисления на соц.нужды - амортизация основных фондов - прочие</w:t>
      </w:r>
    </w:p>
    <w:p w:rsidR="00CC01FE" w:rsidRDefault="00CC01FE">
      <w:pPr>
        <w:ind w:firstLine="180"/>
        <w:jc w:val="both"/>
        <w:rPr>
          <w:sz w:val="12"/>
          <w:szCs w:val="20"/>
        </w:rPr>
      </w:pPr>
      <w:r>
        <w:rPr>
          <w:sz w:val="12"/>
          <w:szCs w:val="20"/>
        </w:rPr>
        <w:t>б) по статьям калькуляции:</w:t>
      </w:r>
    </w:p>
    <w:p w:rsidR="00CC01FE" w:rsidRDefault="00CC01FE">
      <w:pPr>
        <w:ind w:firstLine="180"/>
        <w:jc w:val="both"/>
        <w:rPr>
          <w:sz w:val="12"/>
          <w:szCs w:val="20"/>
        </w:rPr>
      </w:pPr>
      <w:r>
        <w:rPr>
          <w:sz w:val="12"/>
          <w:szCs w:val="20"/>
        </w:rPr>
        <w:t>- оплата труда с начислениями - семена и посадочный материал – удобрения - средства защиты растений и животных – корма - сырье для переработки - содержание основных средств (нефтепродукты, амортизация, ремонт основных средств) - работы и услуги со стороны - организация производства и управления - платежи по кредитам - потери от падежа животных - прочие</w:t>
      </w:r>
    </w:p>
    <w:p w:rsidR="00CC01FE" w:rsidRDefault="00CC01FE">
      <w:pPr>
        <w:ind w:firstLine="180"/>
        <w:jc w:val="both"/>
        <w:rPr>
          <w:sz w:val="12"/>
          <w:szCs w:val="20"/>
        </w:rPr>
      </w:pPr>
      <w:r>
        <w:rPr>
          <w:sz w:val="12"/>
          <w:szCs w:val="20"/>
        </w:rPr>
        <w:t>5) по участию в процессе производства</w:t>
      </w:r>
    </w:p>
    <w:p w:rsidR="00CC01FE" w:rsidRDefault="00CC01FE">
      <w:pPr>
        <w:ind w:firstLine="180"/>
        <w:jc w:val="both"/>
        <w:rPr>
          <w:sz w:val="12"/>
          <w:szCs w:val="20"/>
        </w:rPr>
      </w:pPr>
      <w:r>
        <w:rPr>
          <w:sz w:val="12"/>
          <w:szCs w:val="20"/>
        </w:rPr>
        <w:t>а) производственные – затраты, связанные с изготовлением продукции. Они образуют производственную себестоимость</w:t>
      </w:r>
    </w:p>
    <w:p w:rsidR="00CC01FE" w:rsidRDefault="00CC01FE">
      <w:pPr>
        <w:ind w:firstLine="180"/>
        <w:jc w:val="both"/>
        <w:rPr>
          <w:sz w:val="12"/>
          <w:szCs w:val="20"/>
        </w:rPr>
      </w:pPr>
      <w:r>
        <w:rPr>
          <w:sz w:val="12"/>
          <w:szCs w:val="20"/>
        </w:rPr>
        <w:t>б) внепроизводственные (коммерческие) расходы – расходы, связанные с продажей продукции покупателям (транспортные расходы, упаковка). Производственные и внепроизводственные расходы образую полную (коммерческую) себестоимость проданной продукции</w:t>
      </w:r>
    </w:p>
    <w:p w:rsidR="00CC01FE" w:rsidRDefault="00CC01FE">
      <w:pPr>
        <w:ind w:firstLine="180"/>
        <w:jc w:val="both"/>
        <w:rPr>
          <w:sz w:val="12"/>
          <w:szCs w:val="20"/>
        </w:rPr>
      </w:pPr>
      <w:r>
        <w:rPr>
          <w:sz w:val="12"/>
          <w:szCs w:val="20"/>
        </w:rPr>
        <w:t>6) Исходя из экономического содержания затраты можно разделить на 3 группы:</w:t>
      </w:r>
    </w:p>
    <w:p w:rsidR="00CC01FE" w:rsidRDefault="00CC01FE">
      <w:pPr>
        <w:ind w:firstLine="180"/>
        <w:jc w:val="both"/>
        <w:rPr>
          <w:sz w:val="12"/>
          <w:szCs w:val="20"/>
        </w:rPr>
      </w:pPr>
      <w:r>
        <w:rPr>
          <w:sz w:val="12"/>
          <w:szCs w:val="20"/>
        </w:rPr>
        <w:t>а) расходы, связанные с извлечением прибыли</w:t>
      </w:r>
    </w:p>
    <w:p w:rsidR="00CC01FE" w:rsidRDefault="00CC01FE">
      <w:pPr>
        <w:ind w:firstLine="180"/>
        <w:jc w:val="both"/>
        <w:rPr>
          <w:sz w:val="12"/>
          <w:szCs w:val="20"/>
        </w:rPr>
      </w:pPr>
      <w:r>
        <w:rPr>
          <w:sz w:val="12"/>
          <w:szCs w:val="20"/>
        </w:rPr>
        <w:t>б) расходы, не связанные с извлечением прибыли</w:t>
      </w:r>
    </w:p>
    <w:p w:rsidR="00CC01FE" w:rsidRDefault="00CC01FE">
      <w:pPr>
        <w:ind w:firstLine="180"/>
        <w:jc w:val="both"/>
        <w:rPr>
          <w:sz w:val="12"/>
          <w:szCs w:val="20"/>
        </w:rPr>
      </w:pPr>
      <w:r>
        <w:rPr>
          <w:sz w:val="12"/>
          <w:szCs w:val="20"/>
        </w:rPr>
        <w:t>- расходы потребительского характера</w:t>
      </w:r>
    </w:p>
    <w:p w:rsidR="00CC01FE" w:rsidRDefault="00CC01FE">
      <w:pPr>
        <w:ind w:firstLine="180"/>
        <w:jc w:val="both"/>
        <w:rPr>
          <w:sz w:val="12"/>
          <w:szCs w:val="20"/>
        </w:rPr>
      </w:pPr>
      <w:r>
        <w:rPr>
          <w:sz w:val="12"/>
          <w:szCs w:val="20"/>
        </w:rPr>
        <w:t>- благотворительные цели</w:t>
      </w:r>
    </w:p>
    <w:p w:rsidR="00CC01FE" w:rsidRDefault="00CC01FE">
      <w:pPr>
        <w:ind w:firstLine="180"/>
        <w:jc w:val="both"/>
        <w:rPr>
          <w:sz w:val="12"/>
          <w:szCs w:val="20"/>
        </w:rPr>
      </w:pPr>
      <w:r>
        <w:rPr>
          <w:sz w:val="12"/>
          <w:szCs w:val="20"/>
        </w:rPr>
        <w:t>- гуманитарные цели</w:t>
      </w:r>
    </w:p>
    <w:p w:rsidR="00CC01FE" w:rsidRDefault="00CC01FE">
      <w:pPr>
        <w:ind w:firstLine="180"/>
        <w:jc w:val="both"/>
        <w:rPr>
          <w:sz w:val="12"/>
          <w:szCs w:val="20"/>
        </w:rPr>
      </w:pPr>
      <w:r>
        <w:rPr>
          <w:sz w:val="12"/>
          <w:szCs w:val="20"/>
        </w:rPr>
        <w:t>- на развитие социально-культурной сферы</w:t>
      </w:r>
    </w:p>
    <w:p w:rsidR="00CC01FE" w:rsidRDefault="00CC01FE">
      <w:pPr>
        <w:ind w:firstLine="180"/>
        <w:jc w:val="both"/>
        <w:rPr>
          <w:sz w:val="12"/>
          <w:szCs w:val="20"/>
        </w:rPr>
      </w:pPr>
      <w:r>
        <w:rPr>
          <w:sz w:val="12"/>
          <w:szCs w:val="20"/>
        </w:rPr>
        <w:t>- поощрительные выплаты</w:t>
      </w:r>
    </w:p>
    <w:p w:rsidR="00CC01FE" w:rsidRDefault="00CC01FE">
      <w:pPr>
        <w:ind w:firstLine="180"/>
        <w:jc w:val="both"/>
        <w:rPr>
          <w:sz w:val="12"/>
          <w:szCs w:val="20"/>
        </w:rPr>
      </w:pPr>
      <w:r>
        <w:rPr>
          <w:sz w:val="12"/>
          <w:szCs w:val="20"/>
        </w:rPr>
        <w:t>в) принудительные расходы</w:t>
      </w:r>
    </w:p>
    <w:p w:rsidR="00CC01FE" w:rsidRDefault="00CC01FE">
      <w:pPr>
        <w:ind w:firstLine="180"/>
        <w:jc w:val="both"/>
        <w:rPr>
          <w:sz w:val="12"/>
          <w:szCs w:val="20"/>
        </w:rPr>
      </w:pPr>
      <w:r>
        <w:rPr>
          <w:sz w:val="12"/>
          <w:szCs w:val="20"/>
        </w:rPr>
        <w:t>- налоги</w:t>
      </w:r>
    </w:p>
    <w:p w:rsidR="00CC01FE" w:rsidRDefault="00CC01FE">
      <w:pPr>
        <w:ind w:firstLine="180"/>
        <w:jc w:val="both"/>
        <w:rPr>
          <w:sz w:val="12"/>
          <w:szCs w:val="20"/>
        </w:rPr>
      </w:pPr>
      <w:r>
        <w:rPr>
          <w:sz w:val="12"/>
          <w:szCs w:val="20"/>
        </w:rPr>
        <w:t>- отчисления во внебюджетные фонды</w:t>
      </w:r>
    </w:p>
    <w:p w:rsidR="00CC01FE" w:rsidRDefault="00CC01FE">
      <w:pPr>
        <w:ind w:firstLine="180"/>
        <w:jc w:val="both"/>
        <w:rPr>
          <w:sz w:val="12"/>
          <w:szCs w:val="20"/>
        </w:rPr>
      </w:pPr>
      <w:r>
        <w:rPr>
          <w:sz w:val="12"/>
          <w:szCs w:val="20"/>
        </w:rPr>
        <w:t>- создание резервов</w:t>
      </w:r>
    </w:p>
    <w:p w:rsidR="00CC01FE" w:rsidRDefault="00CC01FE">
      <w:pPr>
        <w:numPr>
          <w:ilvl w:val="0"/>
          <w:numId w:val="15"/>
        </w:numPr>
        <w:jc w:val="both"/>
        <w:rPr>
          <w:sz w:val="12"/>
          <w:szCs w:val="20"/>
          <w:lang w:val="en-US"/>
        </w:rPr>
      </w:pPr>
      <w:r>
        <w:rPr>
          <w:sz w:val="12"/>
          <w:szCs w:val="20"/>
        </w:rPr>
        <w:t>штрафные санкции</w:t>
      </w:r>
    </w:p>
    <w:p w:rsidR="00CC01FE" w:rsidRDefault="00CC01FE">
      <w:pPr>
        <w:jc w:val="both"/>
        <w:rPr>
          <w:sz w:val="12"/>
          <w:szCs w:val="20"/>
          <w:lang w:val="en-US"/>
        </w:rPr>
      </w:pPr>
    </w:p>
    <w:p w:rsidR="00CC01FE" w:rsidRDefault="00CC01FE">
      <w:pPr>
        <w:jc w:val="both"/>
        <w:rPr>
          <w:sz w:val="12"/>
          <w:szCs w:val="20"/>
          <w:lang w:val="en-US"/>
        </w:rPr>
      </w:pPr>
    </w:p>
    <w:p w:rsidR="00CC01FE" w:rsidRDefault="00CC01FE">
      <w:pPr>
        <w:jc w:val="both"/>
        <w:rPr>
          <w:sz w:val="12"/>
          <w:szCs w:val="20"/>
          <w:lang w:val="en-US"/>
        </w:rPr>
      </w:pPr>
    </w:p>
    <w:p w:rsidR="00CC01FE" w:rsidRDefault="00CC01FE">
      <w:pPr>
        <w:jc w:val="both"/>
        <w:rPr>
          <w:sz w:val="12"/>
          <w:szCs w:val="20"/>
          <w:lang w:val="en-US"/>
        </w:rPr>
      </w:pPr>
    </w:p>
    <w:p w:rsidR="00CC01FE" w:rsidRDefault="00CC01FE">
      <w:pPr>
        <w:jc w:val="both"/>
        <w:rPr>
          <w:sz w:val="12"/>
          <w:szCs w:val="20"/>
          <w:lang w:val="en-US"/>
        </w:rPr>
      </w:pP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Выручка от реализации продукции сельскохозяйственных предприятий</w:t>
      </w:r>
    </w:p>
    <w:p w:rsidR="00CC01FE" w:rsidRDefault="00CC01FE">
      <w:pPr>
        <w:ind w:firstLine="180"/>
        <w:jc w:val="both"/>
        <w:rPr>
          <w:sz w:val="12"/>
          <w:szCs w:val="20"/>
        </w:rPr>
      </w:pPr>
      <w:r>
        <w:rPr>
          <w:sz w:val="12"/>
          <w:szCs w:val="20"/>
        </w:rPr>
        <w:t>Денежные средства, полученные организацией за реализованную продукцию, выполненные работы, оказанные услуги для потребителей со стороны, образуют выручку агропромышленных формирований. Выручка является основным источником формирования собственных финансовых ресурсов предприятия. Своевременность поступления выручки влияет на финансовую устойчивость предприятия, состояние оборотных средств, своевременность расчетов, с бюджетом и внебюджетными фондами, поставщиками, работниками. Выручка от реализации товаров, имущества, имущественных прав определяется исходя из всех поступлений, связанных с расчетами за проданную продукцию, работы, услуги, прочие активы, натуральной и денежной формах. Моментом реализации продукции считается:</w:t>
      </w:r>
    </w:p>
    <w:p w:rsidR="00CC01FE" w:rsidRDefault="00CC01FE">
      <w:pPr>
        <w:ind w:firstLine="180"/>
        <w:jc w:val="both"/>
        <w:rPr>
          <w:sz w:val="12"/>
          <w:szCs w:val="20"/>
        </w:rPr>
      </w:pPr>
      <w:r>
        <w:rPr>
          <w:sz w:val="12"/>
          <w:szCs w:val="20"/>
        </w:rPr>
        <w:t>1) поступление денежных средств в кассу или на счета в банке</w:t>
      </w:r>
    </w:p>
    <w:p w:rsidR="00CC01FE" w:rsidRDefault="00CC01FE">
      <w:pPr>
        <w:ind w:firstLine="180"/>
        <w:jc w:val="both"/>
        <w:rPr>
          <w:sz w:val="12"/>
          <w:szCs w:val="20"/>
        </w:rPr>
      </w:pPr>
      <w:r>
        <w:rPr>
          <w:sz w:val="12"/>
          <w:szCs w:val="20"/>
        </w:rPr>
        <w:t>2) по мере отгрузки товаров покупателем и предъявлением им расчетных документов</w:t>
      </w:r>
    </w:p>
    <w:p w:rsidR="00CC01FE" w:rsidRDefault="00CC01FE">
      <w:pPr>
        <w:ind w:firstLine="180"/>
        <w:jc w:val="both"/>
        <w:rPr>
          <w:sz w:val="12"/>
          <w:szCs w:val="20"/>
        </w:rPr>
      </w:pPr>
      <w:r>
        <w:rPr>
          <w:sz w:val="12"/>
          <w:szCs w:val="20"/>
        </w:rPr>
        <w:t>Выручка формируется в результате деятельности предприятий по трем направлениям:</w:t>
      </w:r>
    </w:p>
    <w:p w:rsidR="00CC01FE" w:rsidRDefault="00CC01FE">
      <w:pPr>
        <w:ind w:firstLine="180"/>
        <w:jc w:val="both"/>
        <w:rPr>
          <w:sz w:val="12"/>
          <w:szCs w:val="20"/>
        </w:rPr>
      </w:pPr>
      <w:r>
        <w:rPr>
          <w:sz w:val="12"/>
          <w:szCs w:val="20"/>
        </w:rPr>
        <w:t>1) выручка от основной деятельности</w:t>
      </w:r>
    </w:p>
    <w:p w:rsidR="00CC01FE" w:rsidRDefault="00CC01FE">
      <w:pPr>
        <w:ind w:firstLine="180"/>
        <w:jc w:val="both"/>
        <w:rPr>
          <w:sz w:val="12"/>
          <w:szCs w:val="20"/>
        </w:rPr>
      </w:pPr>
      <w:r>
        <w:rPr>
          <w:sz w:val="12"/>
          <w:szCs w:val="20"/>
        </w:rPr>
        <w:t>2) выручка от инвестиционной деятельности</w:t>
      </w:r>
    </w:p>
    <w:p w:rsidR="00CC01FE" w:rsidRDefault="00CC01FE">
      <w:pPr>
        <w:ind w:firstLine="180"/>
        <w:jc w:val="both"/>
        <w:rPr>
          <w:sz w:val="12"/>
          <w:szCs w:val="20"/>
        </w:rPr>
      </w:pPr>
      <w:r>
        <w:rPr>
          <w:sz w:val="12"/>
          <w:szCs w:val="20"/>
        </w:rPr>
        <w:t>3) выручка от финансовой деятельности</w:t>
      </w:r>
    </w:p>
    <w:p w:rsidR="00CC01FE" w:rsidRDefault="00CC01FE">
      <w:pPr>
        <w:ind w:firstLine="180"/>
        <w:jc w:val="both"/>
        <w:rPr>
          <w:sz w:val="12"/>
          <w:szCs w:val="20"/>
        </w:rPr>
      </w:pPr>
      <w:r>
        <w:rPr>
          <w:sz w:val="12"/>
          <w:szCs w:val="20"/>
        </w:rPr>
        <w:t>Особенностью с/х организаций является неравномерное поступление выручки от продажи продукции в течение календарного года. Ее наибольшая часть поступает в 3-4 квартала, что связано со сроками уборки урожая и реализацией продукции растениеводства. На величину выручки от реализации продукции влияют следующие факторы:</w:t>
      </w:r>
    </w:p>
    <w:p w:rsidR="00CC01FE" w:rsidRDefault="00CC01FE">
      <w:pPr>
        <w:ind w:firstLine="180"/>
        <w:jc w:val="both"/>
        <w:rPr>
          <w:sz w:val="12"/>
          <w:szCs w:val="20"/>
        </w:rPr>
      </w:pPr>
      <w:r>
        <w:rPr>
          <w:sz w:val="12"/>
          <w:szCs w:val="20"/>
        </w:rPr>
        <w:t>1) Непосредственно зависящие от деятельности предприятия:</w:t>
      </w:r>
    </w:p>
    <w:p w:rsidR="00CC01FE" w:rsidRDefault="00CC01FE">
      <w:pPr>
        <w:ind w:firstLine="180"/>
        <w:jc w:val="both"/>
        <w:rPr>
          <w:sz w:val="12"/>
          <w:szCs w:val="20"/>
        </w:rPr>
      </w:pPr>
      <w:r>
        <w:rPr>
          <w:sz w:val="12"/>
          <w:szCs w:val="20"/>
        </w:rPr>
        <w:t>а) в сфере производства – влияет объем произведенной продукции, его структура, качество и ассортимент, конкурентоспособность продукции, ритмичность производства</w:t>
      </w:r>
    </w:p>
    <w:p w:rsidR="00CC01FE" w:rsidRDefault="00CC01FE">
      <w:pPr>
        <w:ind w:firstLine="180"/>
        <w:jc w:val="both"/>
        <w:rPr>
          <w:sz w:val="12"/>
          <w:szCs w:val="20"/>
        </w:rPr>
      </w:pPr>
      <w:r>
        <w:rPr>
          <w:sz w:val="12"/>
          <w:szCs w:val="20"/>
        </w:rPr>
        <w:t>б) в сфере обращения – уровень установленных цен, объем реализованной продукции, соблюдение условий договоров, своевременное оформление платежных и расчетных документов, ритмичность отгрузки продукции</w:t>
      </w:r>
    </w:p>
    <w:p w:rsidR="00CC01FE" w:rsidRDefault="00CC01FE">
      <w:pPr>
        <w:ind w:firstLine="180"/>
        <w:jc w:val="both"/>
        <w:rPr>
          <w:sz w:val="12"/>
          <w:szCs w:val="20"/>
        </w:rPr>
      </w:pPr>
      <w:r>
        <w:rPr>
          <w:sz w:val="12"/>
          <w:szCs w:val="20"/>
        </w:rPr>
        <w:t>2) К факторам, независящим от деятельности предприятия, относят: нарушение договорных условий, поставки предприятию материально-технических ресурсов; несвоевременная оплата продукции при отсутствии у покупателя средств, перебои в работе транспорта.</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Оборотные активы сельскохозяйственной организации: сущность, назначение, состав</w:t>
      </w:r>
    </w:p>
    <w:p w:rsidR="00CC01FE" w:rsidRDefault="00CC01FE">
      <w:pPr>
        <w:ind w:firstLine="180"/>
        <w:jc w:val="both"/>
        <w:rPr>
          <w:sz w:val="12"/>
          <w:szCs w:val="20"/>
        </w:rPr>
      </w:pPr>
      <w:r>
        <w:rPr>
          <w:sz w:val="12"/>
          <w:szCs w:val="20"/>
        </w:rPr>
        <w:t>Для осуществления текущей производственной деятельности каждое предприятие должно иметь в необходимых размерах оборотные средства.</w:t>
      </w:r>
    </w:p>
    <w:p w:rsidR="00CC01FE" w:rsidRDefault="00CC01FE">
      <w:pPr>
        <w:ind w:firstLine="180"/>
        <w:jc w:val="both"/>
        <w:rPr>
          <w:sz w:val="12"/>
          <w:szCs w:val="20"/>
        </w:rPr>
      </w:pPr>
      <w:r>
        <w:rPr>
          <w:b/>
          <w:sz w:val="12"/>
          <w:szCs w:val="20"/>
        </w:rPr>
        <w:t>Оборотными средствами</w:t>
      </w:r>
      <w:r>
        <w:rPr>
          <w:sz w:val="12"/>
          <w:szCs w:val="20"/>
        </w:rPr>
        <w:t xml:space="preserve"> называют совокупность денежных средств, авансированных для создания и использования оборотных производственных фондов и фондов обращения.</w:t>
      </w:r>
    </w:p>
    <w:p w:rsidR="00CC01FE" w:rsidRDefault="00CC01FE">
      <w:pPr>
        <w:ind w:firstLine="180"/>
        <w:jc w:val="both"/>
        <w:rPr>
          <w:sz w:val="12"/>
          <w:szCs w:val="20"/>
        </w:rPr>
      </w:pPr>
      <w:r>
        <w:rPr>
          <w:sz w:val="12"/>
          <w:szCs w:val="20"/>
        </w:rPr>
        <w:t>Оборотные средства сфер производства и обращения находятся в постоянном движении, обеспечивают непрерывный кругооборот средств, при котором происходит постоянная смена форм авансированной стоимости:</w:t>
      </w:r>
    </w:p>
    <w:p w:rsidR="00CC01FE" w:rsidRDefault="00CC01FE">
      <w:pPr>
        <w:ind w:firstLine="180"/>
        <w:jc w:val="both"/>
        <w:rPr>
          <w:sz w:val="12"/>
          <w:szCs w:val="20"/>
        </w:rPr>
      </w:pPr>
      <w:r>
        <w:rPr>
          <w:sz w:val="12"/>
          <w:szCs w:val="20"/>
        </w:rPr>
        <w:t>- из денежной в товарную (денежно-товарная)</w:t>
      </w:r>
    </w:p>
    <w:p w:rsidR="00CC01FE" w:rsidRDefault="00CC01FE">
      <w:pPr>
        <w:ind w:firstLine="180"/>
        <w:jc w:val="both"/>
        <w:rPr>
          <w:sz w:val="12"/>
          <w:szCs w:val="20"/>
        </w:rPr>
      </w:pPr>
      <w:r>
        <w:rPr>
          <w:sz w:val="12"/>
          <w:szCs w:val="20"/>
        </w:rPr>
        <w:t>- производительная</w:t>
      </w:r>
    </w:p>
    <w:p w:rsidR="00CC01FE" w:rsidRDefault="00CC01FE">
      <w:pPr>
        <w:ind w:firstLine="180"/>
        <w:jc w:val="both"/>
        <w:rPr>
          <w:sz w:val="12"/>
          <w:szCs w:val="20"/>
        </w:rPr>
      </w:pPr>
      <w:r>
        <w:rPr>
          <w:sz w:val="12"/>
          <w:szCs w:val="20"/>
        </w:rPr>
        <w:t>- товарно-денежная</w:t>
      </w:r>
    </w:p>
    <w:p w:rsidR="00CC01FE" w:rsidRDefault="00CC01FE">
      <w:pPr>
        <w:ind w:firstLine="180"/>
        <w:jc w:val="both"/>
        <w:rPr>
          <w:sz w:val="12"/>
          <w:szCs w:val="20"/>
        </w:rPr>
      </w:pPr>
      <w:r>
        <w:rPr>
          <w:sz w:val="12"/>
          <w:szCs w:val="20"/>
        </w:rPr>
        <w:t>Авансированная стоимость одновременно находится в 3-х формах:</w:t>
      </w:r>
    </w:p>
    <w:p w:rsidR="00CC01FE" w:rsidRDefault="00CC01FE">
      <w:pPr>
        <w:ind w:firstLine="180"/>
        <w:jc w:val="both"/>
        <w:rPr>
          <w:sz w:val="12"/>
          <w:szCs w:val="20"/>
        </w:rPr>
      </w:pPr>
      <w:r>
        <w:rPr>
          <w:sz w:val="12"/>
          <w:szCs w:val="20"/>
        </w:rPr>
        <w:t>Авансированные средства восстанавливаются за счет поступившей выручки от реализации продукции. Оборотные средства группируют по следующим признакам:</w:t>
      </w:r>
    </w:p>
    <w:p w:rsidR="00CC01FE" w:rsidRDefault="00CC01FE">
      <w:pPr>
        <w:ind w:firstLine="180"/>
        <w:jc w:val="both"/>
        <w:rPr>
          <w:sz w:val="12"/>
          <w:szCs w:val="20"/>
        </w:rPr>
      </w:pPr>
      <w:r>
        <w:rPr>
          <w:sz w:val="12"/>
          <w:szCs w:val="20"/>
        </w:rPr>
        <w:t>1) по функциональной роли в процессе производства</w:t>
      </w:r>
    </w:p>
    <w:p w:rsidR="00CC01FE" w:rsidRDefault="00CC01FE">
      <w:pPr>
        <w:ind w:firstLine="180"/>
        <w:jc w:val="both"/>
        <w:rPr>
          <w:sz w:val="12"/>
          <w:szCs w:val="20"/>
        </w:rPr>
      </w:pPr>
      <w:r>
        <w:rPr>
          <w:sz w:val="12"/>
          <w:szCs w:val="20"/>
        </w:rPr>
        <w:t>а) основные производственные фонды</w:t>
      </w:r>
    </w:p>
    <w:p w:rsidR="00CC01FE" w:rsidRDefault="00CC01FE">
      <w:pPr>
        <w:ind w:firstLine="180"/>
        <w:jc w:val="both"/>
        <w:rPr>
          <w:sz w:val="12"/>
          <w:szCs w:val="20"/>
        </w:rPr>
      </w:pPr>
      <w:r>
        <w:rPr>
          <w:sz w:val="12"/>
          <w:szCs w:val="20"/>
        </w:rPr>
        <w:t>б) фонды обращения</w:t>
      </w:r>
    </w:p>
    <w:p w:rsidR="00CC01FE" w:rsidRDefault="00CC01FE">
      <w:pPr>
        <w:ind w:firstLine="180"/>
        <w:jc w:val="both"/>
        <w:rPr>
          <w:sz w:val="12"/>
          <w:szCs w:val="20"/>
        </w:rPr>
      </w:pPr>
      <w:r>
        <w:rPr>
          <w:sz w:val="12"/>
          <w:szCs w:val="20"/>
        </w:rPr>
        <w:t>2) в зависимости от практики контроля, планирования, управления</w:t>
      </w:r>
    </w:p>
    <w:p w:rsidR="00CC01FE" w:rsidRDefault="00CC01FE">
      <w:pPr>
        <w:ind w:firstLine="180"/>
        <w:jc w:val="both"/>
        <w:rPr>
          <w:sz w:val="12"/>
          <w:szCs w:val="20"/>
        </w:rPr>
      </w:pPr>
      <w:r>
        <w:rPr>
          <w:sz w:val="12"/>
          <w:szCs w:val="20"/>
        </w:rPr>
        <w:t>а) нормируемые оборотные средства – нормируют все оборотно-производственные средства и остатки готовой нереализованной продукции на складах</w:t>
      </w:r>
    </w:p>
    <w:p w:rsidR="00CC01FE" w:rsidRDefault="00CC01FE">
      <w:pPr>
        <w:ind w:firstLine="180"/>
        <w:jc w:val="both"/>
        <w:rPr>
          <w:sz w:val="12"/>
          <w:szCs w:val="20"/>
        </w:rPr>
      </w:pPr>
      <w:r>
        <w:rPr>
          <w:sz w:val="12"/>
          <w:szCs w:val="20"/>
        </w:rPr>
        <w:t>б) ненормируемые оборотные средства: не нормируют отгруженную продукцию, денежные средства, расчеты</w:t>
      </w:r>
    </w:p>
    <w:p w:rsidR="00CC01FE" w:rsidRDefault="00CC01FE">
      <w:pPr>
        <w:ind w:firstLine="180"/>
        <w:jc w:val="both"/>
        <w:rPr>
          <w:sz w:val="12"/>
          <w:szCs w:val="20"/>
        </w:rPr>
      </w:pPr>
      <w:r>
        <w:rPr>
          <w:sz w:val="12"/>
          <w:szCs w:val="20"/>
        </w:rPr>
        <w:t>3) в зависимости от источников формирования оборотного капитала</w:t>
      </w:r>
    </w:p>
    <w:p w:rsidR="00CC01FE" w:rsidRDefault="00CC01FE">
      <w:pPr>
        <w:ind w:firstLine="180"/>
        <w:jc w:val="both"/>
        <w:rPr>
          <w:sz w:val="12"/>
          <w:szCs w:val="20"/>
        </w:rPr>
      </w:pPr>
      <w:r>
        <w:rPr>
          <w:sz w:val="12"/>
          <w:szCs w:val="20"/>
        </w:rPr>
        <w:t>а) собственный оборотный капитал: собственные оборотные средства формируются за счет собственного капитала предприятия (уставный капитал, резервный капитал, накопленная прибыль)</w:t>
      </w:r>
    </w:p>
    <w:p w:rsidR="00CC01FE" w:rsidRDefault="00CC01FE">
      <w:pPr>
        <w:ind w:firstLine="180"/>
        <w:jc w:val="both"/>
        <w:rPr>
          <w:sz w:val="12"/>
          <w:szCs w:val="20"/>
        </w:rPr>
      </w:pPr>
      <w:r>
        <w:rPr>
          <w:sz w:val="12"/>
          <w:szCs w:val="20"/>
        </w:rPr>
        <w:t>б) заемный оборотный капитал: оборотные средства формируются за счет банковских кредитов или кредиторской задолженности</w:t>
      </w:r>
    </w:p>
    <w:p w:rsidR="00CC01FE" w:rsidRDefault="00CC01FE">
      <w:pPr>
        <w:ind w:firstLine="180"/>
        <w:jc w:val="both"/>
        <w:rPr>
          <w:sz w:val="12"/>
          <w:szCs w:val="20"/>
        </w:rPr>
      </w:pPr>
      <w:r>
        <w:rPr>
          <w:sz w:val="12"/>
          <w:szCs w:val="20"/>
        </w:rPr>
        <w:t>4) в зависимости от ликвидности</w:t>
      </w:r>
    </w:p>
    <w:p w:rsidR="00CC01FE" w:rsidRDefault="00CC01FE">
      <w:pPr>
        <w:ind w:firstLine="180"/>
        <w:jc w:val="both"/>
        <w:rPr>
          <w:sz w:val="12"/>
          <w:szCs w:val="20"/>
        </w:rPr>
      </w:pPr>
      <w:r>
        <w:rPr>
          <w:sz w:val="12"/>
          <w:szCs w:val="20"/>
        </w:rPr>
        <w:t>а) медленно реализуемые оборотные средства</w:t>
      </w:r>
    </w:p>
    <w:p w:rsidR="00CC01FE" w:rsidRDefault="00CC01FE">
      <w:pPr>
        <w:ind w:firstLine="180"/>
        <w:jc w:val="both"/>
        <w:rPr>
          <w:sz w:val="12"/>
          <w:szCs w:val="20"/>
        </w:rPr>
      </w:pPr>
      <w:r>
        <w:rPr>
          <w:sz w:val="12"/>
          <w:szCs w:val="20"/>
        </w:rPr>
        <w:t>б) быстро реализуемые оборотные средства (дебиторская задолженность за товары, услуги. работы; с бюджетом, с персоналом предприятия; средства на депозитах; товары отгруженные)</w:t>
      </w:r>
    </w:p>
    <w:p w:rsidR="00CC01FE" w:rsidRDefault="00CC01FE">
      <w:pPr>
        <w:ind w:firstLine="180"/>
        <w:jc w:val="both"/>
        <w:rPr>
          <w:sz w:val="12"/>
          <w:szCs w:val="20"/>
        </w:rPr>
      </w:pPr>
      <w:r>
        <w:rPr>
          <w:sz w:val="12"/>
          <w:szCs w:val="20"/>
        </w:rPr>
        <w:t>в) наиболее ликвидные (денежные средства и ценные бумаги)</w:t>
      </w:r>
    </w:p>
    <w:p w:rsidR="00CC01FE" w:rsidRDefault="00CC01FE">
      <w:pPr>
        <w:ind w:firstLine="180"/>
        <w:jc w:val="both"/>
        <w:rPr>
          <w:sz w:val="12"/>
          <w:szCs w:val="20"/>
        </w:rPr>
      </w:pPr>
      <w:r>
        <w:rPr>
          <w:sz w:val="12"/>
          <w:szCs w:val="20"/>
        </w:rPr>
        <w:t>5) в зависимости от степени риска вложения капитала</w:t>
      </w:r>
    </w:p>
    <w:p w:rsidR="00CC01FE" w:rsidRDefault="00CC01FE">
      <w:pPr>
        <w:ind w:firstLine="180"/>
        <w:jc w:val="both"/>
        <w:rPr>
          <w:sz w:val="12"/>
          <w:szCs w:val="20"/>
        </w:rPr>
      </w:pPr>
      <w:r>
        <w:rPr>
          <w:sz w:val="12"/>
          <w:szCs w:val="20"/>
        </w:rPr>
        <w:t>а) оборотный капитал с минимальным риском вложения (финансовые вложения: различные счета)</w:t>
      </w:r>
    </w:p>
    <w:p w:rsidR="00CC01FE" w:rsidRDefault="00CC01FE">
      <w:pPr>
        <w:ind w:firstLine="180"/>
        <w:jc w:val="both"/>
        <w:rPr>
          <w:sz w:val="12"/>
          <w:szCs w:val="20"/>
        </w:rPr>
      </w:pPr>
      <w:r>
        <w:rPr>
          <w:sz w:val="12"/>
          <w:szCs w:val="20"/>
        </w:rPr>
        <w:t>б) с малым риском вложений (дебиторская задолженность, за исключением сомнительной дебиторской задолженности; производственные запасы за исключением залежалых; остатки готовой продукции за минусом продукции не пользующейся спросом)</w:t>
      </w:r>
    </w:p>
    <w:p w:rsidR="00CC01FE" w:rsidRDefault="00CC01FE">
      <w:pPr>
        <w:ind w:firstLine="180"/>
        <w:jc w:val="both"/>
        <w:rPr>
          <w:sz w:val="12"/>
          <w:szCs w:val="20"/>
        </w:rPr>
      </w:pPr>
      <w:r>
        <w:rPr>
          <w:sz w:val="12"/>
          <w:szCs w:val="20"/>
        </w:rPr>
        <w:t>в) со средним риском вложений (инструменты, незавершенное производство, расходы будущих периодов)</w:t>
      </w:r>
    </w:p>
    <w:p w:rsidR="00CC01FE" w:rsidRDefault="00CC01FE">
      <w:pPr>
        <w:ind w:firstLine="180"/>
        <w:jc w:val="both"/>
        <w:rPr>
          <w:sz w:val="12"/>
          <w:szCs w:val="20"/>
        </w:rPr>
      </w:pPr>
      <w:r>
        <w:rPr>
          <w:sz w:val="12"/>
          <w:szCs w:val="20"/>
        </w:rPr>
        <w:t>г) с высоким риском вложений (сомнительная дебиторская задолженность, залежалые производственные запасы, готовая продукция и товары, не пользующиеся спросом; сверх нормативное незавершенное производство)</w:t>
      </w:r>
    </w:p>
    <w:p w:rsidR="00CC01FE" w:rsidRDefault="00CC01FE">
      <w:pPr>
        <w:ind w:firstLine="180"/>
        <w:jc w:val="both"/>
        <w:rPr>
          <w:sz w:val="12"/>
          <w:szCs w:val="20"/>
        </w:rPr>
      </w:pPr>
      <w:r>
        <w:rPr>
          <w:sz w:val="12"/>
          <w:szCs w:val="20"/>
        </w:rPr>
        <w:t>6) в зависимости от стандартов учета и отражения в балансе</w:t>
      </w:r>
    </w:p>
    <w:p w:rsidR="00CC01FE" w:rsidRDefault="00CC01FE">
      <w:pPr>
        <w:ind w:firstLine="180"/>
        <w:jc w:val="both"/>
        <w:rPr>
          <w:sz w:val="12"/>
          <w:szCs w:val="20"/>
        </w:rPr>
      </w:pPr>
      <w:r>
        <w:rPr>
          <w:sz w:val="12"/>
          <w:szCs w:val="20"/>
        </w:rPr>
        <w:t>а) оборотные средства в запасах</w:t>
      </w:r>
    </w:p>
    <w:p w:rsidR="00CC01FE" w:rsidRDefault="00CC01FE">
      <w:pPr>
        <w:ind w:firstLine="180"/>
        <w:jc w:val="both"/>
        <w:rPr>
          <w:sz w:val="12"/>
          <w:szCs w:val="20"/>
        </w:rPr>
      </w:pPr>
      <w:r>
        <w:rPr>
          <w:sz w:val="12"/>
          <w:szCs w:val="20"/>
        </w:rPr>
        <w:t>б) денежные средства</w:t>
      </w:r>
    </w:p>
    <w:p w:rsidR="00CC01FE" w:rsidRDefault="00CC01FE">
      <w:pPr>
        <w:ind w:firstLine="180"/>
        <w:jc w:val="both"/>
        <w:rPr>
          <w:sz w:val="12"/>
          <w:szCs w:val="20"/>
        </w:rPr>
      </w:pPr>
      <w:r>
        <w:rPr>
          <w:sz w:val="12"/>
          <w:szCs w:val="20"/>
        </w:rPr>
        <w:t>в) средства в расчетах</w:t>
      </w:r>
    </w:p>
    <w:p w:rsidR="00CC01FE" w:rsidRDefault="00CC01FE">
      <w:pPr>
        <w:ind w:firstLine="180"/>
        <w:jc w:val="both"/>
        <w:rPr>
          <w:sz w:val="12"/>
          <w:szCs w:val="20"/>
        </w:rPr>
      </w:pPr>
      <w:r>
        <w:rPr>
          <w:sz w:val="12"/>
          <w:szCs w:val="20"/>
        </w:rPr>
        <w:t>г) прочие активы</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Организация оборотных средств сельскохозяйственного предприятия</w:t>
      </w:r>
    </w:p>
    <w:p w:rsidR="00CC01FE" w:rsidRDefault="00CC01FE">
      <w:pPr>
        <w:ind w:firstLine="180"/>
        <w:jc w:val="both"/>
        <w:rPr>
          <w:sz w:val="12"/>
          <w:szCs w:val="20"/>
        </w:rPr>
      </w:pPr>
      <w:r>
        <w:rPr>
          <w:sz w:val="12"/>
          <w:szCs w:val="20"/>
        </w:rPr>
        <w:t>От организации эффективного использования оборотных средств зависит процесс материального производства и финансовая устойчивость предприятия. Поэтому важную роль имеет организация оборотных средств, которая включает определение состава и структуры оборотных средств, установление потребности предприятия в оборотных средствах, выявление источников формирования оборотных средств, распоряжение оборотными средствами, ответственность за сохранность и эффективное использование оборотных средств.</w:t>
      </w:r>
    </w:p>
    <w:p w:rsidR="00CC01FE" w:rsidRDefault="00CC01FE">
      <w:pPr>
        <w:ind w:firstLine="180"/>
        <w:jc w:val="both"/>
        <w:rPr>
          <w:sz w:val="12"/>
          <w:szCs w:val="20"/>
        </w:rPr>
      </w:pPr>
      <w:r>
        <w:rPr>
          <w:sz w:val="12"/>
          <w:szCs w:val="20"/>
        </w:rPr>
        <w:t>Состав оборотных средств показывает из каких частей и отдельных элементов они состоят.</w:t>
      </w:r>
    </w:p>
    <w:p w:rsidR="00CC01FE" w:rsidRDefault="00CC01FE">
      <w:pPr>
        <w:ind w:firstLine="180"/>
        <w:jc w:val="both"/>
        <w:rPr>
          <w:sz w:val="12"/>
          <w:szCs w:val="20"/>
        </w:rPr>
      </w:pPr>
      <w:r>
        <w:rPr>
          <w:sz w:val="12"/>
          <w:szCs w:val="20"/>
        </w:rPr>
        <w:t>Структура оборотных средств отражает соотношение в виде % или долей, которые складываются между составными частями оборотных средств или отдельными их элементами. Структура оборотных средств с/х организации зависит от производственного направления, специализации, местоположения хозяйства, характера экономических взаимоотношений с другими предприятиями.</w:t>
      </w:r>
    </w:p>
    <w:p w:rsidR="00CC01FE" w:rsidRDefault="00CC01FE">
      <w:pPr>
        <w:ind w:firstLine="180"/>
        <w:jc w:val="both"/>
        <w:rPr>
          <w:sz w:val="12"/>
          <w:szCs w:val="20"/>
        </w:rPr>
      </w:pPr>
      <w:r>
        <w:rPr>
          <w:sz w:val="12"/>
          <w:szCs w:val="20"/>
        </w:rPr>
        <w:t>В с/х распределение оборотных средств по периодам года неравномерно. Наибольший удельный вес зимой занимают корма, семена, запасные части, минеральные удобрения; весной – незавершенное производство; осенью – готовая продукция для реализации. По мере ее продажи увеличивается доля денежных средств. Оборотные средства в с/х авансируются за сравнительно большой период. их возмещения осуществляются единовременно в моменты, определяемые естественными условиями созревания с/х культур и выращивания животных. Часть произведенных оборотных средств остаются в сфере производства на следующий производственный цикл, не поступают на продажу, что влияет на продолжительность оборота этих средств.</w:t>
      </w:r>
    </w:p>
    <w:p w:rsidR="00CC01FE" w:rsidRDefault="00CC01FE">
      <w:pPr>
        <w:ind w:firstLine="180"/>
        <w:jc w:val="both"/>
        <w:rPr>
          <w:sz w:val="12"/>
          <w:szCs w:val="20"/>
        </w:rPr>
      </w:pPr>
      <w:r>
        <w:rPr>
          <w:i/>
          <w:sz w:val="12"/>
          <w:szCs w:val="20"/>
        </w:rPr>
        <w:t>Принципы организации оборотных средств</w:t>
      </w:r>
      <w:r>
        <w:rPr>
          <w:sz w:val="12"/>
          <w:szCs w:val="20"/>
        </w:rPr>
        <w:t>:</w:t>
      </w:r>
    </w:p>
    <w:p w:rsidR="00CC01FE" w:rsidRDefault="00CC01FE">
      <w:pPr>
        <w:ind w:firstLine="180"/>
        <w:jc w:val="both"/>
        <w:rPr>
          <w:sz w:val="12"/>
          <w:szCs w:val="20"/>
        </w:rPr>
      </w:pPr>
      <w:r>
        <w:rPr>
          <w:sz w:val="12"/>
          <w:szCs w:val="20"/>
        </w:rPr>
        <w:t>1) Деление оборотных средств на собственные и заемные</w:t>
      </w:r>
    </w:p>
    <w:p w:rsidR="00CC01FE" w:rsidRDefault="00CC01FE">
      <w:pPr>
        <w:ind w:firstLine="180"/>
        <w:jc w:val="both"/>
        <w:rPr>
          <w:sz w:val="12"/>
          <w:szCs w:val="20"/>
        </w:rPr>
      </w:pPr>
      <w:r>
        <w:rPr>
          <w:sz w:val="12"/>
          <w:szCs w:val="20"/>
        </w:rPr>
        <w:t>2) Нормирование оборотных средств</w:t>
      </w:r>
    </w:p>
    <w:p w:rsidR="00CC01FE" w:rsidRDefault="00CC01FE">
      <w:pPr>
        <w:ind w:firstLine="180"/>
        <w:jc w:val="both"/>
        <w:rPr>
          <w:sz w:val="12"/>
          <w:szCs w:val="20"/>
        </w:rPr>
      </w:pPr>
      <w:r>
        <w:rPr>
          <w:sz w:val="12"/>
          <w:szCs w:val="20"/>
        </w:rPr>
        <w:t>3) Строго целевое использование оборотных средств</w:t>
      </w:r>
    </w:p>
    <w:p w:rsidR="00CC01FE" w:rsidRDefault="00CC01FE">
      <w:pPr>
        <w:ind w:firstLine="180"/>
        <w:jc w:val="both"/>
        <w:rPr>
          <w:sz w:val="12"/>
          <w:szCs w:val="20"/>
        </w:rPr>
      </w:pPr>
      <w:r>
        <w:rPr>
          <w:sz w:val="12"/>
          <w:szCs w:val="20"/>
        </w:rPr>
        <w:t>4) Обязательная сохранность и эффективное использование оборотных средств</w:t>
      </w:r>
    </w:p>
    <w:p w:rsidR="00CC01FE" w:rsidRDefault="00CC01FE">
      <w:pPr>
        <w:ind w:firstLine="180"/>
        <w:jc w:val="both"/>
        <w:rPr>
          <w:sz w:val="12"/>
          <w:szCs w:val="20"/>
        </w:rPr>
      </w:pPr>
      <w:r>
        <w:rPr>
          <w:sz w:val="12"/>
          <w:szCs w:val="20"/>
        </w:rPr>
        <w:t xml:space="preserve">Организация оборотных средств должна полностью обеспечить потребность предприятия в ресурсах в любое время. </w:t>
      </w:r>
    </w:p>
    <w:p w:rsidR="00CC01FE" w:rsidRDefault="00CC01FE">
      <w:pPr>
        <w:ind w:firstLine="180"/>
        <w:jc w:val="both"/>
        <w:rPr>
          <w:sz w:val="12"/>
          <w:szCs w:val="20"/>
        </w:rPr>
      </w:pPr>
      <w:r>
        <w:rPr>
          <w:sz w:val="12"/>
          <w:szCs w:val="20"/>
        </w:rPr>
        <w:t>Величина, состав и структура оборотных средств зависят от различных факторов:</w:t>
      </w:r>
    </w:p>
    <w:p w:rsidR="00CC01FE" w:rsidRDefault="00CC01FE">
      <w:pPr>
        <w:ind w:firstLine="180"/>
        <w:jc w:val="both"/>
        <w:rPr>
          <w:sz w:val="12"/>
          <w:szCs w:val="20"/>
        </w:rPr>
      </w:pPr>
      <w:r>
        <w:rPr>
          <w:sz w:val="12"/>
          <w:szCs w:val="20"/>
        </w:rPr>
        <w:t>- структура посевных площадей; - размер поголовья животных и структура - наличие основных средств - численность работников- стоимость запасов и их значение в производственном процессе - условия поставки товаро-материальных ценностей и ее ритмичность - порядок расчетов и расчетно-платежная дисциплина - выполнение взаимных договорных обязательств</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Капитальные вложения: понятие, классификация, источники финансирования</w:t>
      </w:r>
    </w:p>
    <w:p w:rsidR="00CC01FE" w:rsidRDefault="00CC01FE">
      <w:pPr>
        <w:ind w:firstLine="180"/>
        <w:jc w:val="both"/>
        <w:rPr>
          <w:sz w:val="12"/>
          <w:szCs w:val="20"/>
        </w:rPr>
      </w:pPr>
      <w:r>
        <w:rPr>
          <w:b/>
          <w:sz w:val="12"/>
          <w:szCs w:val="20"/>
        </w:rPr>
        <w:t>Инвестиции</w:t>
      </w:r>
      <w:r>
        <w:rPr>
          <w:sz w:val="12"/>
          <w:szCs w:val="20"/>
        </w:rPr>
        <w:t xml:space="preserve"> – это вложение капитала во всех его формах с целью обеспечения его роста в предстоящем периоде, получение дохода или решения социальных задач. По объектам вложения капитала различают:</w:t>
      </w:r>
    </w:p>
    <w:p w:rsidR="00CC01FE" w:rsidRDefault="00CC01FE">
      <w:pPr>
        <w:ind w:firstLine="180"/>
        <w:jc w:val="both"/>
        <w:rPr>
          <w:sz w:val="12"/>
          <w:szCs w:val="20"/>
        </w:rPr>
      </w:pPr>
      <w:r>
        <w:rPr>
          <w:sz w:val="12"/>
          <w:szCs w:val="20"/>
        </w:rPr>
        <w:t xml:space="preserve">1) </w:t>
      </w:r>
      <w:r>
        <w:rPr>
          <w:i/>
          <w:sz w:val="12"/>
          <w:szCs w:val="20"/>
        </w:rPr>
        <w:t>реальные (прямые) инвестиции</w:t>
      </w:r>
      <w:r>
        <w:rPr>
          <w:sz w:val="12"/>
          <w:szCs w:val="20"/>
        </w:rPr>
        <w:t xml:space="preserve"> – это вложение капитала в воспроизводство основных средств, прирост запасов товароматериальных ценностей и другие объекты инвестирования для осуществления производственной деятельности, улучшения условий труда и быта</w:t>
      </w:r>
    </w:p>
    <w:p w:rsidR="00CC01FE" w:rsidRDefault="00CC01FE">
      <w:pPr>
        <w:ind w:firstLine="180"/>
        <w:jc w:val="both"/>
        <w:rPr>
          <w:sz w:val="12"/>
          <w:szCs w:val="20"/>
        </w:rPr>
      </w:pPr>
      <w:r>
        <w:rPr>
          <w:sz w:val="12"/>
          <w:szCs w:val="20"/>
        </w:rPr>
        <w:t xml:space="preserve">2) </w:t>
      </w:r>
      <w:r>
        <w:rPr>
          <w:i/>
          <w:sz w:val="12"/>
          <w:szCs w:val="20"/>
        </w:rPr>
        <w:t>финансовые инвестиции</w:t>
      </w:r>
      <w:r>
        <w:rPr>
          <w:sz w:val="12"/>
          <w:szCs w:val="20"/>
        </w:rPr>
        <w:t>- это вложения капитала в различные финансовые инструменты с целью получения дохода</w:t>
      </w:r>
    </w:p>
    <w:p w:rsidR="00CC01FE" w:rsidRDefault="00CC01FE">
      <w:pPr>
        <w:ind w:firstLine="180"/>
        <w:jc w:val="both"/>
        <w:rPr>
          <w:sz w:val="12"/>
          <w:szCs w:val="20"/>
        </w:rPr>
      </w:pPr>
      <w:r>
        <w:rPr>
          <w:sz w:val="12"/>
          <w:szCs w:val="20"/>
        </w:rPr>
        <w:t xml:space="preserve">3) </w:t>
      </w:r>
      <w:r>
        <w:rPr>
          <w:i/>
          <w:sz w:val="12"/>
          <w:szCs w:val="20"/>
        </w:rPr>
        <w:t>интеллектуальные инвестиции</w:t>
      </w:r>
      <w:r>
        <w:rPr>
          <w:sz w:val="12"/>
          <w:szCs w:val="20"/>
        </w:rPr>
        <w:t xml:space="preserve"> – приобретение новых технологий, покупка лицензий, патентов, вложение в научно-исследовательские работы.</w:t>
      </w:r>
    </w:p>
    <w:p w:rsidR="00CC01FE" w:rsidRDefault="00CC01FE">
      <w:pPr>
        <w:ind w:firstLine="180"/>
        <w:jc w:val="both"/>
        <w:rPr>
          <w:sz w:val="12"/>
          <w:szCs w:val="20"/>
        </w:rPr>
      </w:pPr>
      <w:r>
        <w:rPr>
          <w:sz w:val="12"/>
          <w:szCs w:val="20"/>
        </w:rPr>
        <w:t>Реальные инвестиции (капитальные вложения) осуществляются по следующим направлениям:</w:t>
      </w:r>
    </w:p>
    <w:p w:rsidR="00CC01FE" w:rsidRDefault="00CC01FE">
      <w:pPr>
        <w:ind w:firstLine="180"/>
        <w:jc w:val="both"/>
        <w:rPr>
          <w:sz w:val="12"/>
          <w:szCs w:val="20"/>
        </w:rPr>
      </w:pPr>
      <w:r>
        <w:rPr>
          <w:sz w:val="12"/>
          <w:szCs w:val="20"/>
        </w:rPr>
        <w:t xml:space="preserve">а) </w:t>
      </w:r>
      <w:r>
        <w:rPr>
          <w:i/>
          <w:sz w:val="12"/>
          <w:szCs w:val="20"/>
        </w:rPr>
        <w:t>новые строительства</w:t>
      </w:r>
      <w:r>
        <w:rPr>
          <w:sz w:val="12"/>
          <w:szCs w:val="20"/>
        </w:rPr>
        <w:t xml:space="preserve"> – это возведение объекта, который после ввода в эксплуатацию будет обладать статусом юридического лица</w:t>
      </w:r>
    </w:p>
    <w:p w:rsidR="00CC01FE" w:rsidRDefault="00CC01FE">
      <w:pPr>
        <w:ind w:firstLine="180"/>
        <w:jc w:val="both"/>
        <w:rPr>
          <w:sz w:val="12"/>
          <w:szCs w:val="20"/>
        </w:rPr>
      </w:pPr>
      <w:r>
        <w:rPr>
          <w:sz w:val="12"/>
          <w:szCs w:val="20"/>
        </w:rPr>
        <w:t xml:space="preserve">б) </w:t>
      </w:r>
      <w:r>
        <w:rPr>
          <w:i/>
          <w:sz w:val="12"/>
          <w:szCs w:val="20"/>
        </w:rPr>
        <w:t>расширение предприятия</w:t>
      </w:r>
      <w:r>
        <w:rPr>
          <w:sz w:val="12"/>
          <w:szCs w:val="20"/>
        </w:rPr>
        <w:t xml:space="preserve"> – это возведение объектов производственного назначения на новых площадях в дополнение к действующим</w:t>
      </w:r>
    </w:p>
    <w:p w:rsidR="00CC01FE" w:rsidRDefault="00CC01FE">
      <w:pPr>
        <w:ind w:firstLine="180"/>
        <w:jc w:val="both"/>
        <w:rPr>
          <w:sz w:val="12"/>
          <w:szCs w:val="20"/>
        </w:rPr>
      </w:pPr>
      <w:r>
        <w:rPr>
          <w:sz w:val="12"/>
          <w:szCs w:val="20"/>
        </w:rPr>
        <w:t xml:space="preserve">в) </w:t>
      </w:r>
      <w:r>
        <w:rPr>
          <w:i/>
          <w:sz w:val="12"/>
          <w:szCs w:val="20"/>
        </w:rPr>
        <w:t>реконструкция</w:t>
      </w:r>
      <w:r>
        <w:rPr>
          <w:sz w:val="12"/>
          <w:szCs w:val="20"/>
        </w:rPr>
        <w:t xml:space="preserve"> – это проведение строительно-монтажных работ на действующих площадях без остановки производства с частичной заменой оборудования</w:t>
      </w:r>
    </w:p>
    <w:p w:rsidR="00CC01FE" w:rsidRDefault="00CC01FE">
      <w:pPr>
        <w:ind w:firstLine="180"/>
        <w:jc w:val="both"/>
        <w:rPr>
          <w:sz w:val="12"/>
          <w:szCs w:val="20"/>
        </w:rPr>
      </w:pPr>
      <w:r>
        <w:rPr>
          <w:sz w:val="12"/>
          <w:szCs w:val="20"/>
        </w:rPr>
        <w:t xml:space="preserve">г) </w:t>
      </w:r>
      <w:r>
        <w:rPr>
          <w:i/>
          <w:sz w:val="12"/>
          <w:szCs w:val="20"/>
        </w:rPr>
        <w:t>техническое перевооружение</w:t>
      </w:r>
      <w:r>
        <w:rPr>
          <w:sz w:val="12"/>
          <w:szCs w:val="20"/>
        </w:rPr>
        <w:t xml:space="preserve"> – это комплекс работ по замене и модернизации оборудования, при котором не осуществляются строительно-монтажные работы</w:t>
      </w:r>
    </w:p>
    <w:p w:rsidR="00CC01FE" w:rsidRDefault="00CC01FE">
      <w:pPr>
        <w:ind w:firstLine="180"/>
        <w:jc w:val="both"/>
        <w:rPr>
          <w:sz w:val="12"/>
          <w:szCs w:val="20"/>
        </w:rPr>
      </w:pPr>
      <w:r>
        <w:rPr>
          <w:sz w:val="12"/>
          <w:szCs w:val="20"/>
        </w:rPr>
        <w:t>Инвестиции, предназначенные для создания новых и воспроизводство действующих основных фондов, имеют форму капитальных вложений, которые обеспечивают простое и расширенное воспроизводство основных фондов.</w:t>
      </w:r>
    </w:p>
    <w:p w:rsidR="00CC01FE" w:rsidRDefault="00CC01FE">
      <w:pPr>
        <w:ind w:firstLine="180"/>
        <w:jc w:val="both"/>
        <w:rPr>
          <w:sz w:val="12"/>
          <w:szCs w:val="20"/>
        </w:rPr>
      </w:pPr>
      <w:r>
        <w:rPr>
          <w:sz w:val="12"/>
          <w:szCs w:val="20"/>
        </w:rPr>
        <w:t>Капитальные вложения включают следующие затраты:</w:t>
      </w:r>
    </w:p>
    <w:p w:rsidR="00CC01FE" w:rsidRDefault="00CC01FE">
      <w:pPr>
        <w:ind w:firstLine="180"/>
        <w:jc w:val="both"/>
        <w:rPr>
          <w:sz w:val="12"/>
          <w:szCs w:val="20"/>
        </w:rPr>
      </w:pPr>
      <w:r>
        <w:rPr>
          <w:sz w:val="12"/>
          <w:szCs w:val="20"/>
        </w:rPr>
        <w:t>1) затраты на строительно-монтажные работы. При строительство объектов производственного направления, водохозяйственное строительство, строительство объектов жилищно-коммунального и культурно-бытового назначения, закладку и выращивание многолетних насаждений</w:t>
      </w:r>
    </w:p>
    <w:p w:rsidR="00CC01FE" w:rsidRDefault="00CC01FE">
      <w:pPr>
        <w:ind w:firstLine="180"/>
        <w:jc w:val="both"/>
        <w:rPr>
          <w:sz w:val="12"/>
          <w:szCs w:val="20"/>
        </w:rPr>
      </w:pPr>
      <w:r>
        <w:rPr>
          <w:sz w:val="12"/>
          <w:szCs w:val="20"/>
        </w:rPr>
        <w:t>2) затраты на приобретение машин и оборудования производственного и непроизводственного назначения, не входящих в смету строительства</w:t>
      </w:r>
    </w:p>
    <w:p w:rsidR="00CC01FE" w:rsidRDefault="00CC01FE">
      <w:pPr>
        <w:ind w:firstLine="180"/>
        <w:jc w:val="both"/>
        <w:rPr>
          <w:sz w:val="12"/>
          <w:szCs w:val="20"/>
        </w:rPr>
      </w:pPr>
      <w:r>
        <w:rPr>
          <w:sz w:val="12"/>
          <w:szCs w:val="20"/>
        </w:rPr>
        <w:t>3) прочие капитальные работы и затраты (затраты по улучшению земельных угодий, отвод земельных участков под строительство и т.д.).</w:t>
      </w:r>
    </w:p>
    <w:p w:rsidR="00CC01FE" w:rsidRDefault="00CC01FE">
      <w:pPr>
        <w:ind w:firstLine="180"/>
        <w:jc w:val="both"/>
        <w:rPr>
          <w:sz w:val="12"/>
          <w:szCs w:val="20"/>
        </w:rPr>
      </w:pPr>
      <w:r>
        <w:rPr>
          <w:sz w:val="12"/>
          <w:szCs w:val="20"/>
        </w:rPr>
        <w:t>4) затраты по формированию стада продуктивного и рабочего скота</w:t>
      </w:r>
    </w:p>
    <w:p w:rsidR="00CC01FE" w:rsidRDefault="00CC01FE">
      <w:pPr>
        <w:ind w:firstLine="180"/>
        <w:jc w:val="both"/>
        <w:rPr>
          <w:sz w:val="12"/>
          <w:szCs w:val="20"/>
        </w:rPr>
      </w:pPr>
      <w:r>
        <w:rPr>
          <w:sz w:val="12"/>
          <w:szCs w:val="20"/>
        </w:rPr>
        <w:t>Капитальные вложения классифицируют по следующим признакам</w:t>
      </w:r>
    </w:p>
    <w:p w:rsidR="00CC01FE" w:rsidRDefault="00CC01FE">
      <w:pPr>
        <w:ind w:firstLine="180"/>
        <w:jc w:val="both"/>
        <w:rPr>
          <w:sz w:val="12"/>
          <w:szCs w:val="20"/>
        </w:rPr>
      </w:pPr>
      <w:r>
        <w:rPr>
          <w:sz w:val="12"/>
          <w:szCs w:val="20"/>
        </w:rPr>
        <w:t>1) Технологическая структура капитальных вложений – определяют соотношение затрат на активные и пассивные элементы основного капитала. К пассивным относят: здания, сооружения. Они непосредственно не участвуют в производственном процессе, но создают ему необходимые условия</w:t>
      </w:r>
    </w:p>
    <w:p w:rsidR="00CC01FE" w:rsidRDefault="00CC01FE">
      <w:pPr>
        <w:ind w:firstLine="180"/>
        <w:jc w:val="both"/>
        <w:rPr>
          <w:sz w:val="12"/>
          <w:szCs w:val="20"/>
        </w:rPr>
      </w:pPr>
      <w:r>
        <w:rPr>
          <w:sz w:val="12"/>
          <w:szCs w:val="20"/>
        </w:rPr>
        <w:t>2) по назначению капитальнее вложения делятся на производственные и непроизводственные</w:t>
      </w:r>
    </w:p>
    <w:p w:rsidR="00CC01FE" w:rsidRDefault="00CC01FE">
      <w:pPr>
        <w:ind w:firstLine="180"/>
        <w:jc w:val="both"/>
        <w:rPr>
          <w:sz w:val="12"/>
          <w:szCs w:val="20"/>
        </w:rPr>
      </w:pPr>
      <w:r>
        <w:rPr>
          <w:sz w:val="12"/>
          <w:szCs w:val="20"/>
        </w:rPr>
        <w:t>3) по способу проведения капитальных вложений: они выполняются хозяйственным способом или подрядным</w:t>
      </w:r>
    </w:p>
    <w:p w:rsidR="00CC01FE" w:rsidRDefault="00CC01FE">
      <w:pPr>
        <w:ind w:firstLine="180"/>
        <w:jc w:val="both"/>
        <w:rPr>
          <w:sz w:val="12"/>
          <w:szCs w:val="20"/>
          <w:lang w:val="en-US"/>
        </w:rPr>
      </w:pPr>
      <w:r>
        <w:rPr>
          <w:sz w:val="12"/>
          <w:szCs w:val="20"/>
        </w:rPr>
        <w:t xml:space="preserve">4) по источникам финансирования капитальные вложения подразделяются на </w:t>
      </w:r>
      <w:r>
        <w:rPr>
          <w:i/>
          <w:sz w:val="12"/>
          <w:szCs w:val="20"/>
        </w:rPr>
        <w:t>собственные источники</w:t>
      </w:r>
      <w:r>
        <w:rPr>
          <w:sz w:val="12"/>
          <w:szCs w:val="20"/>
        </w:rPr>
        <w:t xml:space="preserve"> (отчисления из прибыли на нужды инвестирования, амортизационные отчисления, привлеченные средства в результате выпуска и продажи акций, благотворительные взносы. средства, выплачиваемые страховыми организациями при возмещении ущерба от стихийных бедствий. мобилизация внутренних ресурсов) и </w:t>
      </w:r>
      <w:r>
        <w:rPr>
          <w:i/>
          <w:sz w:val="12"/>
          <w:szCs w:val="20"/>
        </w:rPr>
        <w:t>заемные или внешние</w:t>
      </w:r>
      <w:r>
        <w:rPr>
          <w:sz w:val="12"/>
          <w:szCs w:val="20"/>
        </w:rPr>
        <w:t xml:space="preserve"> (банковские и бюджетные кредиты, средства, полученные от выпуска облигаций, кредиторская задолженность); </w:t>
      </w:r>
      <w:r>
        <w:rPr>
          <w:i/>
          <w:sz w:val="12"/>
          <w:szCs w:val="20"/>
        </w:rPr>
        <w:t>централизованные источники</w:t>
      </w:r>
      <w:r>
        <w:rPr>
          <w:sz w:val="12"/>
          <w:szCs w:val="20"/>
        </w:rPr>
        <w:t xml:space="preserve"> (ассигнования из бюджетов, из различных фондов поддержки предпринимательства, предоставляемые на безвозмездной основе); </w:t>
      </w:r>
      <w:r>
        <w:rPr>
          <w:i/>
          <w:sz w:val="12"/>
          <w:szCs w:val="20"/>
        </w:rPr>
        <w:t>иностранные инвестиции</w:t>
      </w:r>
      <w:r>
        <w:rPr>
          <w:sz w:val="12"/>
          <w:szCs w:val="20"/>
        </w:rPr>
        <w:t xml:space="preserve"> – могут участвовать в уставном капитале или прямые вложения.</w:t>
      </w:r>
    </w:p>
    <w:p w:rsidR="00CC01FE" w:rsidRDefault="00CC01FE">
      <w:pPr>
        <w:ind w:firstLine="180"/>
        <w:jc w:val="both"/>
        <w:rPr>
          <w:sz w:val="12"/>
          <w:szCs w:val="20"/>
          <w:lang w:val="en-US"/>
        </w:rPr>
      </w:pPr>
    </w:p>
    <w:p w:rsidR="00CC01FE" w:rsidRDefault="00CC01FE">
      <w:pPr>
        <w:ind w:firstLine="180"/>
        <w:jc w:val="both"/>
        <w:rPr>
          <w:sz w:val="12"/>
          <w:szCs w:val="20"/>
          <w:lang w:val="en-US"/>
        </w:rPr>
      </w:pP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Планирование капитальных вложений и источников их финансирования</w:t>
      </w:r>
    </w:p>
    <w:p w:rsidR="00CC01FE" w:rsidRDefault="00CC01FE">
      <w:pPr>
        <w:ind w:firstLine="180"/>
        <w:jc w:val="both"/>
        <w:rPr>
          <w:sz w:val="12"/>
          <w:szCs w:val="20"/>
        </w:rPr>
      </w:pPr>
      <w:r>
        <w:rPr>
          <w:sz w:val="12"/>
          <w:szCs w:val="20"/>
        </w:rPr>
        <w:t>Для осуществления капитальных вложений составляют следующую проектную и финансовую документацию:</w:t>
      </w:r>
    </w:p>
    <w:p w:rsidR="00CC01FE" w:rsidRDefault="00CC01FE">
      <w:pPr>
        <w:ind w:firstLine="180"/>
        <w:jc w:val="both"/>
        <w:rPr>
          <w:sz w:val="12"/>
          <w:szCs w:val="20"/>
        </w:rPr>
      </w:pPr>
      <w:r>
        <w:rPr>
          <w:sz w:val="12"/>
          <w:szCs w:val="20"/>
        </w:rPr>
        <w:t>1) Титул вновь начинаемых строек или титульный список капитального строительства – это перечень строящихся и предполагаемых к строительству объектов в планируемом периоде. Объекты в титульном списке подразделяются на:</w:t>
      </w:r>
    </w:p>
    <w:p w:rsidR="00CC01FE" w:rsidRDefault="00CC01FE">
      <w:pPr>
        <w:ind w:firstLine="180"/>
        <w:jc w:val="both"/>
        <w:rPr>
          <w:sz w:val="12"/>
          <w:szCs w:val="20"/>
        </w:rPr>
      </w:pPr>
      <w:r>
        <w:rPr>
          <w:sz w:val="12"/>
          <w:szCs w:val="20"/>
        </w:rPr>
        <w:t>- задельные, т.е.начинаемые вновь строится (1-й раз)</w:t>
      </w:r>
    </w:p>
    <w:p w:rsidR="00CC01FE" w:rsidRDefault="00CC01FE">
      <w:pPr>
        <w:ind w:firstLine="180"/>
        <w:jc w:val="both"/>
        <w:rPr>
          <w:sz w:val="12"/>
          <w:szCs w:val="20"/>
        </w:rPr>
      </w:pPr>
      <w:r>
        <w:rPr>
          <w:sz w:val="12"/>
          <w:szCs w:val="20"/>
        </w:rPr>
        <w:t>- переходящие, т.е.начатые в предыдущем периоде и не заканчивающиеся в планируемом</w:t>
      </w:r>
    </w:p>
    <w:p w:rsidR="00CC01FE" w:rsidRDefault="00CC01FE">
      <w:pPr>
        <w:ind w:firstLine="180"/>
        <w:jc w:val="both"/>
        <w:rPr>
          <w:sz w:val="12"/>
          <w:szCs w:val="20"/>
        </w:rPr>
      </w:pPr>
      <w:r>
        <w:rPr>
          <w:sz w:val="12"/>
          <w:szCs w:val="20"/>
        </w:rPr>
        <w:t>- пусковые – вводимые в эксплуатацию в планируемом году.</w:t>
      </w:r>
    </w:p>
    <w:p w:rsidR="00CC01FE" w:rsidRDefault="00CC01FE">
      <w:pPr>
        <w:ind w:firstLine="180"/>
        <w:jc w:val="both"/>
        <w:rPr>
          <w:sz w:val="12"/>
          <w:szCs w:val="20"/>
        </w:rPr>
      </w:pPr>
      <w:r>
        <w:rPr>
          <w:sz w:val="12"/>
          <w:szCs w:val="20"/>
        </w:rPr>
        <w:t>В документе указываются когда и кем утверждена проектная документация; объем, сроки, сметная стоимость и способ проведения строительства.</w:t>
      </w:r>
    </w:p>
    <w:p w:rsidR="00CC01FE" w:rsidRDefault="00CC01FE">
      <w:pPr>
        <w:ind w:firstLine="180"/>
        <w:jc w:val="both"/>
        <w:rPr>
          <w:sz w:val="12"/>
          <w:szCs w:val="20"/>
        </w:rPr>
      </w:pPr>
      <w:r>
        <w:rPr>
          <w:sz w:val="12"/>
          <w:szCs w:val="20"/>
        </w:rPr>
        <w:t>2) Заключения на строительство архитектурной, землеустроительной служб и службы охраны природы</w:t>
      </w:r>
    </w:p>
    <w:p w:rsidR="00CC01FE" w:rsidRDefault="00CC01FE">
      <w:pPr>
        <w:ind w:firstLine="180"/>
        <w:jc w:val="both"/>
        <w:rPr>
          <w:sz w:val="12"/>
          <w:szCs w:val="20"/>
        </w:rPr>
      </w:pPr>
      <w:r>
        <w:rPr>
          <w:sz w:val="12"/>
          <w:szCs w:val="20"/>
        </w:rPr>
        <w:t>3) План государственных централизованных капитальных вложений – составляют, если финансирование осуществляется за счет ассигнований из бюджета</w:t>
      </w:r>
    </w:p>
    <w:p w:rsidR="00CC01FE" w:rsidRDefault="00CC01FE">
      <w:pPr>
        <w:ind w:firstLine="180"/>
        <w:jc w:val="both"/>
        <w:rPr>
          <w:sz w:val="12"/>
          <w:szCs w:val="20"/>
        </w:rPr>
      </w:pPr>
      <w:r>
        <w:rPr>
          <w:sz w:val="12"/>
          <w:szCs w:val="20"/>
        </w:rPr>
        <w:t>4) Сводный сметно-финансовый расчет – определяет сумму денежных средств, необходимых для выполнения работ на отдельном объекте; используется для планирования, учета выполненного объема работ, расчетов между заказчиком и подрядчиком, определения лимита финансирования</w:t>
      </w:r>
    </w:p>
    <w:p w:rsidR="00CC01FE" w:rsidRDefault="00CC01FE">
      <w:pPr>
        <w:ind w:firstLine="180"/>
        <w:jc w:val="both"/>
        <w:rPr>
          <w:sz w:val="12"/>
          <w:szCs w:val="20"/>
        </w:rPr>
      </w:pPr>
      <w:r>
        <w:rPr>
          <w:sz w:val="12"/>
          <w:szCs w:val="20"/>
        </w:rPr>
        <w:t>5) Внутрипостроечный титульный список – содержит конкретную годовую программу строительства, по которой утверждена проектно-сметная документация; включает в себя сметную стоимость каждого объекта, в т.ч.строительно-монтажные работы, ввод в действие производственных мощностей</w:t>
      </w:r>
    </w:p>
    <w:p w:rsidR="00CC01FE" w:rsidRDefault="00CC01FE">
      <w:pPr>
        <w:ind w:firstLine="180"/>
        <w:jc w:val="both"/>
        <w:rPr>
          <w:sz w:val="12"/>
          <w:szCs w:val="20"/>
        </w:rPr>
      </w:pPr>
      <w:r>
        <w:rPr>
          <w:sz w:val="12"/>
          <w:szCs w:val="20"/>
        </w:rPr>
        <w:t>6) Расчет источников финансирования капитальных вложений. Включает в себя: определение суммы амортизационных отчислений на основные средства; определение потребности в долгосрочных кредитах; составление сводного плана финансирования капитального строительства. Плана составляется предприятием ежегодно на основании смет и договоров на строительство. Источники финансирования показывают по их видам и размерам. Исключаются суммы возвратных материалов и деталей, полученных при разборке зданий и сооружений, если их можно использовать или реализовать; балансовая стоимость оборудования, демонтируемого в цехах действующего предприятия и переносимого во вновь построенное; долевое участие другого предприятия в строительстве.</w:t>
      </w:r>
    </w:p>
    <w:p w:rsidR="00CC01FE" w:rsidRDefault="00CC01FE">
      <w:pPr>
        <w:ind w:firstLine="180"/>
        <w:jc w:val="both"/>
        <w:rPr>
          <w:sz w:val="12"/>
          <w:szCs w:val="20"/>
        </w:rPr>
      </w:pPr>
      <w:r>
        <w:rPr>
          <w:sz w:val="12"/>
          <w:szCs w:val="20"/>
        </w:rPr>
        <w:t>Для получения долгосрочного кредита организация представляет в банк заявление; технико-экономическое обоснование; сметно-финансовый расчет; внутрипостроечный титульный список; договор подряда с указанием порядка расчетов; страховку кредита; срочное обязательство. После проверки документов заключается кредитный договор и банк может открыть организации следующие счета: счет «Долгосрочные кредиты банков» или зачислить суммы кредита на р/с.</w:t>
      </w:r>
    </w:p>
    <w:p w:rsidR="00CC01FE" w:rsidRDefault="00CC01FE">
      <w:pPr>
        <w:ind w:firstLine="180"/>
        <w:jc w:val="both"/>
        <w:rPr>
          <w:sz w:val="12"/>
          <w:szCs w:val="20"/>
        </w:rPr>
      </w:pPr>
      <w:r>
        <w:rPr>
          <w:sz w:val="12"/>
          <w:szCs w:val="20"/>
        </w:rPr>
        <w:t>1) Собственные источники оборотных средств – это:</w:t>
      </w:r>
    </w:p>
    <w:p w:rsidR="00CC01FE" w:rsidRDefault="00CC01FE">
      <w:pPr>
        <w:ind w:firstLine="180"/>
        <w:jc w:val="both"/>
        <w:rPr>
          <w:sz w:val="12"/>
          <w:szCs w:val="20"/>
        </w:rPr>
      </w:pPr>
      <w:r>
        <w:rPr>
          <w:sz w:val="12"/>
          <w:szCs w:val="20"/>
        </w:rPr>
        <w:t>а) часть уставного капитала, вложенного в оборотные средства организации</w:t>
      </w:r>
    </w:p>
    <w:p w:rsidR="00CC01FE" w:rsidRDefault="00CC01FE">
      <w:pPr>
        <w:ind w:firstLine="180"/>
        <w:jc w:val="both"/>
        <w:rPr>
          <w:sz w:val="12"/>
          <w:szCs w:val="20"/>
        </w:rPr>
      </w:pPr>
      <w:r>
        <w:rPr>
          <w:sz w:val="12"/>
          <w:szCs w:val="20"/>
        </w:rPr>
        <w:t>б) чистая прибыль предприятия, направленная на прирост оборотных средств</w:t>
      </w:r>
    </w:p>
    <w:p w:rsidR="00CC01FE" w:rsidRDefault="00CC01FE">
      <w:pPr>
        <w:ind w:firstLine="180"/>
        <w:jc w:val="both"/>
        <w:rPr>
          <w:sz w:val="12"/>
          <w:szCs w:val="20"/>
        </w:rPr>
      </w:pPr>
      <w:r>
        <w:rPr>
          <w:sz w:val="12"/>
          <w:szCs w:val="20"/>
        </w:rPr>
        <w:t>в) временно неиспользуемые остатки резервного капитала, фондопотребления, ремонтного фонда, фонда социальной сферы</w:t>
      </w:r>
    </w:p>
    <w:p w:rsidR="00CC01FE" w:rsidRDefault="00CC01FE">
      <w:pPr>
        <w:ind w:firstLine="180"/>
        <w:jc w:val="both"/>
        <w:rPr>
          <w:sz w:val="12"/>
          <w:szCs w:val="20"/>
        </w:rPr>
      </w:pPr>
      <w:r>
        <w:rPr>
          <w:sz w:val="12"/>
          <w:szCs w:val="20"/>
        </w:rPr>
        <w:t>2) Приравненные к собственным источникам:</w:t>
      </w:r>
    </w:p>
    <w:p w:rsidR="00CC01FE" w:rsidRDefault="00CC01FE">
      <w:pPr>
        <w:ind w:firstLine="180"/>
        <w:jc w:val="both"/>
        <w:rPr>
          <w:sz w:val="12"/>
          <w:szCs w:val="20"/>
        </w:rPr>
      </w:pPr>
      <w:r>
        <w:rPr>
          <w:sz w:val="12"/>
          <w:szCs w:val="20"/>
        </w:rPr>
        <w:t>а) задолженность работников по оплате труда с отчислениями в пенсионный фонд, фонд социального страхования, фонд обязательного медицинского страхования</w:t>
      </w:r>
    </w:p>
    <w:p w:rsidR="00CC01FE" w:rsidRDefault="00CC01FE">
      <w:pPr>
        <w:ind w:firstLine="180"/>
        <w:jc w:val="both"/>
        <w:rPr>
          <w:sz w:val="12"/>
          <w:szCs w:val="20"/>
        </w:rPr>
      </w:pPr>
      <w:r>
        <w:rPr>
          <w:sz w:val="12"/>
          <w:szCs w:val="20"/>
        </w:rPr>
        <w:t>б) задолженность по резервам на покрытие предстоящих расходов</w:t>
      </w:r>
    </w:p>
    <w:p w:rsidR="00CC01FE" w:rsidRDefault="00CC01FE">
      <w:pPr>
        <w:ind w:firstLine="180"/>
        <w:jc w:val="both"/>
        <w:rPr>
          <w:sz w:val="12"/>
          <w:szCs w:val="20"/>
        </w:rPr>
      </w:pPr>
      <w:r>
        <w:rPr>
          <w:sz w:val="12"/>
          <w:szCs w:val="20"/>
        </w:rPr>
        <w:t>в) задолженность поставщикам по неотфактурованным поставкам</w:t>
      </w:r>
    </w:p>
    <w:p w:rsidR="00CC01FE" w:rsidRDefault="00CC01FE">
      <w:pPr>
        <w:ind w:firstLine="180"/>
        <w:jc w:val="both"/>
        <w:rPr>
          <w:sz w:val="12"/>
          <w:szCs w:val="20"/>
        </w:rPr>
      </w:pPr>
      <w:r>
        <w:rPr>
          <w:sz w:val="12"/>
          <w:szCs w:val="20"/>
        </w:rPr>
        <w:t>г) задолженность заказчикам по авансам</w:t>
      </w:r>
    </w:p>
    <w:p w:rsidR="00CC01FE" w:rsidRDefault="00CC01FE">
      <w:pPr>
        <w:ind w:firstLine="180"/>
        <w:jc w:val="both"/>
        <w:rPr>
          <w:sz w:val="12"/>
          <w:szCs w:val="20"/>
        </w:rPr>
      </w:pPr>
      <w:r>
        <w:rPr>
          <w:sz w:val="12"/>
          <w:szCs w:val="20"/>
        </w:rPr>
        <w:t>д) задолженность бюджетам по налогам</w:t>
      </w:r>
    </w:p>
    <w:p w:rsidR="00CC01FE" w:rsidRDefault="00CC01FE">
      <w:pPr>
        <w:ind w:firstLine="180"/>
        <w:jc w:val="both"/>
        <w:rPr>
          <w:sz w:val="12"/>
          <w:szCs w:val="20"/>
        </w:rPr>
      </w:pPr>
      <w:r>
        <w:rPr>
          <w:sz w:val="12"/>
          <w:szCs w:val="20"/>
        </w:rPr>
        <w:t>3) Кредиторская задолженность поставщикам</w:t>
      </w:r>
    </w:p>
    <w:p w:rsidR="00CC01FE" w:rsidRDefault="00CC01FE">
      <w:pPr>
        <w:ind w:firstLine="180"/>
        <w:jc w:val="both"/>
        <w:rPr>
          <w:sz w:val="12"/>
          <w:szCs w:val="20"/>
        </w:rPr>
      </w:pPr>
      <w:r>
        <w:rPr>
          <w:sz w:val="12"/>
          <w:szCs w:val="20"/>
        </w:rPr>
        <w:t>4) Кредиты и замы</w:t>
      </w:r>
    </w:p>
    <w:p w:rsidR="00CC01FE" w:rsidRDefault="00CC01FE">
      <w:pPr>
        <w:ind w:firstLine="180"/>
        <w:jc w:val="both"/>
        <w:rPr>
          <w:sz w:val="12"/>
          <w:szCs w:val="20"/>
        </w:rPr>
      </w:pPr>
      <w:r>
        <w:rPr>
          <w:sz w:val="12"/>
          <w:szCs w:val="20"/>
        </w:rPr>
        <w:t>5) Прочие источники (например, ассигнования из бюджета)</w:t>
      </w:r>
    </w:p>
    <w:p w:rsidR="00CC01FE" w:rsidRDefault="00CC01FE">
      <w:pPr>
        <w:ind w:firstLine="180"/>
        <w:jc w:val="both"/>
        <w:rPr>
          <w:sz w:val="12"/>
          <w:szCs w:val="20"/>
        </w:rPr>
      </w:pPr>
      <w:r>
        <w:rPr>
          <w:sz w:val="12"/>
          <w:szCs w:val="20"/>
        </w:rPr>
        <w:t>За счет собственных источников формируют минимальные, постоянные потребности с/х организации в оборотных средствах; заемные средства используются для покрытия дополнительных сезонных вложений в оборотные средства.</w:t>
      </w:r>
    </w:p>
    <w:p w:rsidR="00CC01FE" w:rsidRDefault="00CC01FE">
      <w:pPr>
        <w:numPr>
          <w:ilvl w:val="0"/>
          <w:numId w:val="1"/>
        </w:numPr>
        <w:tabs>
          <w:tab w:val="num" w:pos="426"/>
        </w:tabs>
        <w:ind w:firstLine="180"/>
        <w:jc w:val="both"/>
        <w:rPr>
          <w:sz w:val="12"/>
          <w:szCs w:val="20"/>
        </w:rPr>
      </w:pPr>
      <w:r>
        <w:rPr>
          <w:sz w:val="12"/>
          <w:szCs w:val="20"/>
        </w:rPr>
        <w:t>Финансирование и кредитование затрат на формирование основного стада</w:t>
      </w:r>
    </w:p>
    <w:p w:rsidR="00CC01FE" w:rsidRDefault="00CC01FE">
      <w:pPr>
        <w:ind w:firstLine="180"/>
        <w:jc w:val="both"/>
        <w:rPr>
          <w:sz w:val="12"/>
          <w:szCs w:val="20"/>
        </w:rPr>
      </w:pPr>
      <w:r>
        <w:rPr>
          <w:sz w:val="12"/>
          <w:szCs w:val="20"/>
        </w:rPr>
        <w:t xml:space="preserve">Расширение и восстановление основного стада осуществляется путем перевод в основное стадо молодняка продуктивного и рабочего скота, выращенного в хозяйстве или приобретение племенных животных со стороны. Затраты на формирование основного стада являются одним из видов капитальных вложений. К затратам на формирование основного стада относят расходы по выращиванию молодняка, переводимого в основное стадо; расходы на приобретение взрослого племенного скота: расходы по доставке скота, полученного безвозмездно от других предприятий и организаций. </w:t>
      </w:r>
    </w:p>
    <w:p w:rsidR="00CC01FE" w:rsidRDefault="00CC01FE">
      <w:pPr>
        <w:ind w:firstLine="180"/>
        <w:jc w:val="both"/>
        <w:rPr>
          <w:sz w:val="12"/>
          <w:szCs w:val="20"/>
        </w:rPr>
      </w:pPr>
      <w:r>
        <w:rPr>
          <w:sz w:val="12"/>
          <w:szCs w:val="20"/>
        </w:rPr>
        <w:t>Источниками финансирования затрат на формирование основного стада являются собственные средства, а в недостающей части – кредиты банка.</w:t>
      </w:r>
    </w:p>
    <w:p w:rsidR="00CC01FE" w:rsidRDefault="00CC01FE">
      <w:pPr>
        <w:ind w:firstLine="180"/>
        <w:jc w:val="both"/>
        <w:rPr>
          <w:sz w:val="12"/>
          <w:szCs w:val="20"/>
        </w:rPr>
      </w:pPr>
      <w:r>
        <w:rPr>
          <w:sz w:val="12"/>
          <w:szCs w:val="20"/>
        </w:rPr>
        <w:t>К собственным источникам относят амортизационные отчисления по рабочему скоту; выручка от продажи продуктивного и рабочего скота; сумма страховых возмещений за погибший скот; средства различных фондов организации; прибыль.</w:t>
      </w:r>
    </w:p>
    <w:p w:rsidR="00CC01FE" w:rsidRDefault="00CC01FE">
      <w:pPr>
        <w:ind w:firstLine="180"/>
        <w:jc w:val="both"/>
        <w:rPr>
          <w:sz w:val="12"/>
          <w:szCs w:val="20"/>
        </w:rPr>
      </w:pPr>
      <w:r>
        <w:rPr>
          <w:sz w:val="12"/>
          <w:szCs w:val="20"/>
        </w:rPr>
        <w:t xml:space="preserve">Для получения кредита организация представляет в банк расчет потребностей в кредитах на формирование основного стада; план затрат на формирование основного стада, который составляют на основе расчета по определению затрат в целом и по видам животных и источникам средств. </w:t>
      </w:r>
    </w:p>
    <w:p w:rsidR="00CC01FE" w:rsidRDefault="00CC01FE">
      <w:pPr>
        <w:ind w:firstLine="180"/>
        <w:jc w:val="both"/>
        <w:rPr>
          <w:sz w:val="12"/>
          <w:szCs w:val="20"/>
        </w:rPr>
      </w:pPr>
      <w:r>
        <w:rPr>
          <w:sz w:val="12"/>
          <w:szCs w:val="20"/>
        </w:rPr>
        <w:t>Погашение кредита начинается через 3 года за счет собственных средств. В конце каждого года задолженность по кредиту переоформляется срочными обязательствами.</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Формирование и кредитование затрат по закладке и выращиванию многолетних насаждений</w:t>
      </w:r>
    </w:p>
    <w:p w:rsidR="00CC01FE" w:rsidRDefault="00CC01FE">
      <w:pPr>
        <w:ind w:firstLine="180"/>
        <w:jc w:val="both"/>
        <w:rPr>
          <w:sz w:val="12"/>
          <w:szCs w:val="20"/>
        </w:rPr>
      </w:pPr>
      <w:r>
        <w:rPr>
          <w:sz w:val="12"/>
          <w:szCs w:val="20"/>
        </w:rPr>
        <w:t>К многолетним насаждениям относят виноградники, плодовые сады, ягодники, эфироносные культуры, плантации хмеля, чая, роз, шиповника, другие субтропических культуры; плантации тополей; полезащитных, садово- и пастбищнозащитных и лесных насаждений; насаждения для закрепления и облесения песков; защита оврагов от оползней; аллейные посадки; посадки живой изгороди.</w:t>
      </w:r>
    </w:p>
    <w:p w:rsidR="00CC01FE" w:rsidRDefault="00CC01FE">
      <w:pPr>
        <w:ind w:firstLine="180"/>
        <w:jc w:val="both"/>
        <w:rPr>
          <w:sz w:val="12"/>
          <w:szCs w:val="20"/>
        </w:rPr>
      </w:pPr>
      <w:r>
        <w:rPr>
          <w:sz w:val="12"/>
          <w:szCs w:val="20"/>
        </w:rPr>
        <w:t>К затратам по закладке и выращиванию многолетних насаждений относят стоимость проектно-изыскательских работ, подготовку территория и почвы для закладки плантаций; приобретение семян, посадочных и др.материалов; затраты на агротехнические работы до введения многолетних насаждений в эксплуатацию.</w:t>
      </w:r>
    </w:p>
    <w:p w:rsidR="00CC01FE" w:rsidRDefault="00CC01FE">
      <w:pPr>
        <w:ind w:firstLine="180"/>
        <w:jc w:val="both"/>
        <w:rPr>
          <w:sz w:val="12"/>
          <w:szCs w:val="20"/>
        </w:rPr>
      </w:pPr>
      <w:r>
        <w:rPr>
          <w:sz w:val="12"/>
          <w:szCs w:val="20"/>
        </w:rPr>
        <w:t>Источниками финансирования являются прибыль, амортизация, выручка от реализации продукции с молодых насаждений, не сданных в эксплуатацию.</w:t>
      </w:r>
    </w:p>
    <w:p w:rsidR="00CC01FE" w:rsidRDefault="00CC01FE">
      <w:pPr>
        <w:ind w:firstLine="180"/>
        <w:jc w:val="both"/>
        <w:rPr>
          <w:sz w:val="12"/>
          <w:szCs w:val="20"/>
        </w:rPr>
      </w:pPr>
      <w:r>
        <w:rPr>
          <w:sz w:val="12"/>
          <w:szCs w:val="20"/>
        </w:rPr>
        <w:t>Для кредитования затрат в банк представляют титульный список с распределением затрат по годам и сметно-финансовые расчеты.</w:t>
      </w:r>
    </w:p>
    <w:p w:rsidR="00CC01FE" w:rsidRDefault="00CC01FE">
      <w:pPr>
        <w:ind w:firstLine="180"/>
        <w:jc w:val="both"/>
        <w:rPr>
          <w:sz w:val="12"/>
          <w:szCs w:val="20"/>
        </w:rPr>
      </w:pPr>
      <w:r>
        <w:rPr>
          <w:sz w:val="12"/>
          <w:szCs w:val="20"/>
        </w:rPr>
        <w:t xml:space="preserve">Выполненные работы по закладке многолетних насаждений оплачиваются при наличии актов приемки-сдачи выполненных работ. </w:t>
      </w:r>
    </w:p>
    <w:p w:rsidR="00CC01FE" w:rsidRDefault="00CC01FE">
      <w:pPr>
        <w:ind w:firstLine="180"/>
        <w:jc w:val="both"/>
        <w:rPr>
          <w:sz w:val="12"/>
          <w:szCs w:val="20"/>
        </w:rPr>
      </w:pPr>
      <w:r>
        <w:rPr>
          <w:sz w:val="12"/>
          <w:szCs w:val="20"/>
        </w:rPr>
        <w:t>Существует 2 варианта оплаты выполненных работ:</w:t>
      </w:r>
    </w:p>
    <w:p w:rsidR="00CC01FE" w:rsidRDefault="00CC01FE">
      <w:pPr>
        <w:ind w:firstLine="180"/>
        <w:jc w:val="both"/>
        <w:rPr>
          <w:sz w:val="12"/>
          <w:szCs w:val="20"/>
        </w:rPr>
      </w:pPr>
      <w:r>
        <w:rPr>
          <w:sz w:val="12"/>
          <w:szCs w:val="20"/>
        </w:rPr>
        <w:t>а) по законченным видам работ в пределах их стоимости по сметам и сметным расчетам</w:t>
      </w:r>
    </w:p>
    <w:p w:rsidR="00CC01FE" w:rsidRDefault="00CC01FE">
      <w:pPr>
        <w:ind w:firstLine="180"/>
        <w:jc w:val="both"/>
        <w:rPr>
          <w:sz w:val="12"/>
          <w:szCs w:val="20"/>
        </w:rPr>
      </w:pPr>
      <w:r>
        <w:rPr>
          <w:sz w:val="12"/>
          <w:szCs w:val="20"/>
        </w:rPr>
        <w:t>б) по законченным частям работ в зависимости от средней стоимости за единицу работы, принятую в сметных расчетах.</w:t>
      </w:r>
    </w:p>
    <w:p w:rsidR="00CC01FE" w:rsidRDefault="00CC01FE">
      <w:pPr>
        <w:ind w:firstLine="180"/>
        <w:jc w:val="both"/>
        <w:rPr>
          <w:sz w:val="12"/>
          <w:szCs w:val="20"/>
        </w:rPr>
      </w:pPr>
      <w:r>
        <w:rPr>
          <w:sz w:val="12"/>
          <w:szCs w:val="20"/>
        </w:rPr>
        <w:t>Акт приемки составляется один раз в квартал. Его подписывают исполнители работ: главный агроном и главных бухгалтер.</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Основные понятия в страховании</w:t>
      </w:r>
    </w:p>
    <w:p w:rsidR="00CC01FE" w:rsidRDefault="00CC01FE">
      <w:pPr>
        <w:ind w:firstLine="180"/>
        <w:jc w:val="both"/>
        <w:rPr>
          <w:sz w:val="12"/>
          <w:szCs w:val="20"/>
        </w:rPr>
      </w:pPr>
      <w:r>
        <w:rPr>
          <w:b/>
          <w:sz w:val="12"/>
          <w:szCs w:val="20"/>
        </w:rPr>
        <w:t>Страхование</w:t>
      </w:r>
      <w:r>
        <w:rPr>
          <w:sz w:val="12"/>
          <w:szCs w:val="20"/>
        </w:rPr>
        <w:t xml:space="preserve"> – это система экономических отношений, включающая образование специального фонда средств и его использование (распределение и перераспределение) для преодоления и возмещения разного рода потерь, ущерба, вызванных неблагоприятными событиями путем выплаты страхового возмещения и страхованных сумм.</w:t>
      </w:r>
    </w:p>
    <w:p w:rsidR="00CC01FE" w:rsidRDefault="00CC01FE">
      <w:pPr>
        <w:ind w:firstLine="180"/>
        <w:jc w:val="both"/>
        <w:rPr>
          <w:sz w:val="12"/>
          <w:szCs w:val="20"/>
        </w:rPr>
      </w:pPr>
      <w:r>
        <w:rPr>
          <w:sz w:val="12"/>
          <w:szCs w:val="20"/>
        </w:rPr>
        <w:t>В процессе страхования участвую два субъекта:</w:t>
      </w:r>
    </w:p>
    <w:p w:rsidR="00CC01FE" w:rsidRDefault="00CC01FE">
      <w:pPr>
        <w:ind w:firstLine="180"/>
        <w:jc w:val="both"/>
        <w:rPr>
          <w:sz w:val="12"/>
          <w:szCs w:val="20"/>
        </w:rPr>
      </w:pPr>
      <w:r>
        <w:rPr>
          <w:b/>
          <w:sz w:val="12"/>
          <w:szCs w:val="20"/>
        </w:rPr>
        <w:t xml:space="preserve">1. Страховщик </w:t>
      </w:r>
      <w:r>
        <w:rPr>
          <w:sz w:val="12"/>
          <w:szCs w:val="20"/>
        </w:rPr>
        <w:t xml:space="preserve"> - это организация (юр.лицо), проводящее страхование и принимающее на себя обязательство возместить ущерб или оплатить страховую сумму, а также занимающееся вопросами создания и расходования страхового фонда</w:t>
      </w:r>
    </w:p>
    <w:p w:rsidR="00CC01FE" w:rsidRDefault="00CC01FE">
      <w:pPr>
        <w:ind w:firstLine="180"/>
        <w:jc w:val="both"/>
        <w:rPr>
          <w:sz w:val="12"/>
          <w:szCs w:val="20"/>
        </w:rPr>
      </w:pPr>
      <w:r>
        <w:rPr>
          <w:b/>
          <w:sz w:val="12"/>
          <w:szCs w:val="20"/>
        </w:rPr>
        <w:t>2. Страхователем</w:t>
      </w:r>
      <w:r>
        <w:rPr>
          <w:sz w:val="12"/>
          <w:szCs w:val="20"/>
        </w:rPr>
        <w:t xml:space="preserve"> – называются физ. и юр.лица, уплачивающие страховые взносы и вступающие в конкретные страховые отношения со страховщиком.</w:t>
      </w:r>
    </w:p>
    <w:p w:rsidR="00CC01FE" w:rsidRDefault="00CC01FE">
      <w:pPr>
        <w:ind w:firstLine="180"/>
        <w:jc w:val="both"/>
        <w:rPr>
          <w:sz w:val="12"/>
          <w:szCs w:val="20"/>
        </w:rPr>
      </w:pPr>
      <w:r>
        <w:rPr>
          <w:sz w:val="12"/>
          <w:szCs w:val="20"/>
        </w:rPr>
        <w:t>Объектами страхования являются: жизнь, здоровье, трудоспособность граждан. здания, сооружения, транспортные средства, домашнее имущества и другие материальные ценности.</w:t>
      </w:r>
    </w:p>
    <w:p w:rsidR="00CC01FE" w:rsidRDefault="00CC01FE">
      <w:pPr>
        <w:ind w:firstLine="180"/>
        <w:jc w:val="both"/>
        <w:rPr>
          <w:sz w:val="12"/>
          <w:szCs w:val="20"/>
        </w:rPr>
      </w:pPr>
      <w:r>
        <w:rPr>
          <w:sz w:val="12"/>
          <w:szCs w:val="20"/>
        </w:rPr>
        <w:t xml:space="preserve">Страхование оформляется </w:t>
      </w:r>
      <w:r>
        <w:rPr>
          <w:i/>
          <w:sz w:val="12"/>
          <w:szCs w:val="20"/>
        </w:rPr>
        <w:t>договором страхования</w:t>
      </w:r>
      <w:r>
        <w:rPr>
          <w:sz w:val="12"/>
          <w:szCs w:val="20"/>
        </w:rPr>
        <w:t xml:space="preserve"> – это двухсторонне соглашение между страховщиком и страхователем. В нем указываются объект страхования, срок, страховое событие, страховая сумма, страховой взнос.</w:t>
      </w:r>
    </w:p>
    <w:p w:rsidR="00CC01FE" w:rsidRDefault="00CC01FE">
      <w:pPr>
        <w:ind w:firstLine="180"/>
        <w:jc w:val="both"/>
        <w:rPr>
          <w:sz w:val="12"/>
          <w:szCs w:val="20"/>
        </w:rPr>
      </w:pPr>
      <w:r>
        <w:rPr>
          <w:i/>
          <w:sz w:val="12"/>
          <w:szCs w:val="20"/>
        </w:rPr>
        <w:t>Сроком страхования</w:t>
      </w:r>
      <w:r>
        <w:rPr>
          <w:sz w:val="12"/>
          <w:szCs w:val="20"/>
        </w:rPr>
        <w:t xml:space="preserve"> называется временный интервал, в течение которого застрахованы объекты страхования.</w:t>
      </w:r>
    </w:p>
    <w:p w:rsidR="00CC01FE" w:rsidRDefault="00CC01FE">
      <w:pPr>
        <w:ind w:firstLine="180"/>
        <w:jc w:val="both"/>
        <w:rPr>
          <w:sz w:val="12"/>
          <w:szCs w:val="20"/>
        </w:rPr>
      </w:pPr>
      <w:r>
        <w:rPr>
          <w:i/>
          <w:sz w:val="12"/>
          <w:szCs w:val="20"/>
        </w:rPr>
        <w:t>Страховым случаем</w:t>
      </w:r>
      <w:r>
        <w:rPr>
          <w:sz w:val="12"/>
          <w:szCs w:val="20"/>
        </w:rPr>
        <w:t xml:space="preserve"> считается свершившееся событие, предусмотренное договором страхования или законом, с наступлением которого возникает обязанность страховщика произвести страховую выплату страхователю, выгоду приобретателю или третьему лицу.</w:t>
      </w:r>
    </w:p>
    <w:p w:rsidR="00CC01FE" w:rsidRDefault="00CC01FE">
      <w:pPr>
        <w:ind w:firstLine="180"/>
        <w:jc w:val="both"/>
        <w:rPr>
          <w:sz w:val="12"/>
          <w:szCs w:val="20"/>
        </w:rPr>
      </w:pPr>
      <w:r>
        <w:rPr>
          <w:i/>
          <w:sz w:val="12"/>
          <w:szCs w:val="20"/>
        </w:rPr>
        <w:t>Страховой суммой</w:t>
      </w:r>
      <w:r>
        <w:rPr>
          <w:sz w:val="12"/>
          <w:szCs w:val="20"/>
        </w:rPr>
        <w:t xml:space="preserve"> называется определенная договором страхования денежная сумма, на которую застрахованы ценности, ответственность, жизнь и здоровье страхователя. На ее основе устанавливаются размеры страхового взноса и страховые выплаты.</w:t>
      </w:r>
    </w:p>
    <w:p w:rsidR="00CC01FE" w:rsidRDefault="00CC01FE">
      <w:pPr>
        <w:ind w:firstLine="180"/>
        <w:jc w:val="both"/>
        <w:rPr>
          <w:sz w:val="12"/>
          <w:szCs w:val="20"/>
        </w:rPr>
      </w:pPr>
      <w:r>
        <w:rPr>
          <w:sz w:val="12"/>
          <w:szCs w:val="20"/>
        </w:rPr>
        <w:t xml:space="preserve">Сумма выплаты из страхового фонда в покрытие ущерба в имущественном страховании и страхование ответственности называется </w:t>
      </w:r>
      <w:r>
        <w:rPr>
          <w:i/>
          <w:sz w:val="12"/>
          <w:szCs w:val="20"/>
        </w:rPr>
        <w:t>страховое возмещение</w:t>
      </w:r>
      <w:r>
        <w:rPr>
          <w:sz w:val="12"/>
          <w:szCs w:val="20"/>
        </w:rPr>
        <w:t>.</w:t>
      </w:r>
    </w:p>
    <w:p w:rsidR="00CC01FE" w:rsidRDefault="00CC01FE">
      <w:pPr>
        <w:ind w:firstLine="180"/>
        <w:jc w:val="both"/>
        <w:rPr>
          <w:sz w:val="12"/>
          <w:szCs w:val="20"/>
        </w:rPr>
      </w:pPr>
      <w:r>
        <w:rPr>
          <w:sz w:val="12"/>
          <w:szCs w:val="20"/>
        </w:rPr>
        <w:t>Страхование классифицируется:</w:t>
      </w:r>
    </w:p>
    <w:p w:rsidR="00CC01FE" w:rsidRDefault="00CC01FE">
      <w:pPr>
        <w:ind w:firstLine="180"/>
        <w:jc w:val="both"/>
        <w:rPr>
          <w:sz w:val="12"/>
          <w:szCs w:val="20"/>
        </w:rPr>
      </w:pPr>
      <w:r>
        <w:rPr>
          <w:sz w:val="12"/>
          <w:szCs w:val="20"/>
        </w:rPr>
        <w:t>1) По отраслям - личное (болезнь…) – имущественное - страхование ответственности</w:t>
      </w:r>
    </w:p>
    <w:p w:rsidR="00CC01FE" w:rsidRDefault="00CC01FE">
      <w:pPr>
        <w:ind w:firstLine="180"/>
        <w:jc w:val="both"/>
        <w:rPr>
          <w:sz w:val="12"/>
          <w:szCs w:val="20"/>
        </w:rPr>
      </w:pPr>
      <w:r>
        <w:rPr>
          <w:sz w:val="12"/>
          <w:szCs w:val="20"/>
        </w:rPr>
        <w:t xml:space="preserve">2) По формам страхование – обязательное – добровольное </w:t>
      </w:r>
    </w:p>
    <w:p w:rsidR="00CC01FE" w:rsidRDefault="00CC01FE">
      <w:pPr>
        <w:ind w:firstLine="180"/>
        <w:jc w:val="both"/>
        <w:rPr>
          <w:sz w:val="12"/>
          <w:szCs w:val="20"/>
        </w:rPr>
      </w:pPr>
      <w:r>
        <w:rPr>
          <w:sz w:val="12"/>
          <w:szCs w:val="20"/>
        </w:rPr>
        <w:t>3) По сферам – коммерческое - некоммерческое (социальное, медицинское, взаимное страхование)</w:t>
      </w:r>
    </w:p>
    <w:p w:rsidR="00CC01FE" w:rsidRDefault="00CC01FE">
      <w:pPr>
        <w:ind w:left="360" w:firstLine="180"/>
        <w:jc w:val="both"/>
        <w:rPr>
          <w:sz w:val="12"/>
          <w:szCs w:val="20"/>
        </w:rPr>
      </w:pP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Страхование сельскохозяйственных растений</w:t>
      </w:r>
    </w:p>
    <w:p w:rsidR="00CC01FE" w:rsidRDefault="00CC01FE">
      <w:pPr>
        <w:ind w:firstLine="180"/>
        <w:jc w:val="both"/>
        <w:rPr>
          <w:sz w:val="12"/>
          <w:szCs w:val="20"/>
        </w:rPr>
      </w:pPr>
      <w:r>
        <w:rPr>
          <w:sz w:val="12"/>
          <w:szCs w:val="20"/>
        </w:rPr>
        <w:t>В с/х организациях страхование имущества производится на добровольных условиях. Объектом страхования может быть урожай с/х культур, многолетние насаждения, с/х животные, здания и сооружения, силовые устройства, транспортные устройства, оборудование, инвентарь, готовая продукция, сырье и материалы.</w:t>
      </w:r>
    </w:p>
    <w:p w:rsidR="00CC01FE" w:rsidRDefault="00CC01FE">
      <w:pPr>
        <w:ind w:firstLine="180"/>
        <w:jc w:val="both"/>
        <w:rPr>
          <w:sz w:val="12"/>
          <w:szCs w:val="20"/>
        </w:rPr>
      </w:pPr>
      <w:r>
        <w:rPr>
          <w:sz w:val="12"/>
          <w:szCs w:val="20"/>
        </w:rPr>
        <w:t>Для урожая с/х культур событием страхования являются потенциально возможное причинение ущерба объекту страхования в результате необычных для данной местности метеорологических и других погодных явлений, пожара, болезней, уничтожение их вредителями, неправомерными действиями третьих лиц.</w:t>
      </w:r>
    </w:p>
    <w:p w:rsidR="00CC01FE" w:rsidRDefault="00CC01FE">
      <w:pPr>
        <w:ind w:firstLine="180"/>
        <w:jc w:val="both"/>
        <w:rPr>
          <w:sz w:val="12"/>
          <w:szCs w:val="20"/>
        </w:rPr>
      </w:pPr>
      <w:r>
        <w:rPr>
          <w:sz w:val="12"/>
          <w:szCs w:val="20"/>
        </w:rPr>
        <w:t>Договор страхования заключается на основании письменного заявления страхователя.</w:t>
      </w:r>
    </w:p>
    <w:p w:rsidR="00CC01FE" w:rsidRDefault="00CC01FE">
      <w:pPr>
        <w:ind w:firstLine="180"/>
        <w:jc w:val="both"/>
        <w:rPr>
          <w:sz w:val="12"/>
          <w:szCs w:val="20"/>
        </w:rPr>
      </w:pPr>
      <w:r>
        <w:rPr>
          <w:sz w:val="12"/>
          <w:szCs w:val="20"/>
        </w:rPr>
        <w:t>Договор страхования заключается не позднее начала сева с/х культур.</w:t>
      </w:r>
    </w:p>
    <w:p w:rsidR="00CC01FE" w:rsidRDefault="00CC01FE">
      <w:pPr>
        <w:ind w:firstLine="180"/>
        <w:jc w:val="both"/>
        <w:rPr>
          <w:sz w:val="12"/>
          <w:szCs w:val="20"/>
        </w:rPr>
      </w:pPr>
      <w:r>
        <w:rPr>
          <w:sz w:val="12"/>
          <w:szCs w:val="20"/>
        </w:rPr>
        <w:t>Страховая сумма устанавливается по соглашению между страхователем и страховщиком; определяется по формуле</w:t>
      </w:r>
    </w:p>
    <w:p w:rsidR="00CC01FE" w:rsidRDefault="00CC01FE">
      <w:pPr>
        <w:ind w:firstLine="180"/>
        <w:jc w:val="both"/>
        <w:rPr>
          <w:sz w:val="12"/>
          <w:szCs w:val="20"/>
        </w:rPr>
      </w:pPr>
      <w:r>
        <w:rPr>
          <w:b/>
          <w:sz w:val="12"/>
          <w:szCs w:val="20"/>
        </w:rPr>
        <w:t>Средняя урожайность</w:t>
      </w:r>
      <w:r>
        <w:rPr>
          <w:sz w:val="12"/>
          <w:szCs w:val="20"/>
        </w:rPr>
        <w:t xml:space="preserve"> (из журнала)</w:t>
      </w:r>
      <w:r>
        <w:rPr>
          <w:b/>
          <w:sz w:val="12"/>
          <w:szCs w:val="20"/>
        </w:rPr>
        <w:t xml:space="preserve"> за 5 лет х площадь посева</w:t>
      </w:r>
      <w:r>
        <w:rPr>
          <w:sz w:val="12"/>
          <w:szCs w:val="20"/>
        </w:rPr>
        <w:t xml:space="preserve"> (по оперативной информации)</w:t>
      </w:r>
      <w:r>
        <w:rPr>
          <w:b/>
          <w:sz w:val="12"/>
          <w:szCs w:val="20"/>
        </w:rPr>
        <w:t xml:space="preserve"> х цена </w:t>
      </w:r>
      <w:r>
        <w:rPr>
          <w:sz w:val="12"/>
          <w:szCs w:val="20"/>
        </w:rPr>
        <w:t>(рыночная этого года).</w:t>
      </w:r>
    </w:p>
    <w:p w:rsidR="00CC01FE" w:rsidRDefault="00CC01FE">
      <w:pPr>
        <w:ind w:firstLine="180"/>
        <w:jc w:val="both"/>
        <w:rPr>
          <w:sz w:val="12"/>
          <w:szCs w:val="20"/>
        </w:rPr>
      </w:pPr>
      <w:r>
        <w:rPr>
          <w:sz w:val="12"/>
          <w:szCs w:val="20"/>
        </w:rPr>
        <w:t>На основании расчета страховой суммы определяют:</w:t>
      </w:r>
    </w:p>
    <w:p w:rsidR="00CC01FE" w:rsidRDefault="00CC01FE">
      <w:pPr>
        <w:ind w:firstLine="180"/>
        <w:jc w:val="both"/>
        <w:rPr>
          <w:sz w:val="12"/>
          <w:szCs w:val="20"/>
        </w:rPr>
      </w:pPr>
      <w:r>
        <w:rPr>
          <w:b/>
          <w:sz w:val="12"/>
          <w:szCs w:val="20"/>
        </w:rPr>
        <w:t>Страховые взносы</w:t>
      </w:r>
      <w:r>
        <w:rPr>
          <w:sz w:val="12"/>
          <w:szCs w:val="20"/>
        </w:rPr>
        <w:t xml:space="preserve"> = страховая сумма х страховые тарифы</w:t>
      </w:r>
    </w:p>
    <w:p w:rsidR="00CC01FE" w:rsidRDefault="00CC01FE">
      <w:pPr>
        <w:ind w:firstLine="180"/>
        <w:jc w:val="both"/>
        <w:rPr>
          <w:sz w:val="12"/>
          <w:szCs w:val="20"/>
        </w:rPr>
      </w:pPr>
      <w:r>
        <w:rPr>
          <w:b/>
          <w:sz w:val="12"/>
          <w:szCs w:val="20"/>
        </w:rPr>
        <w:t>Страховые тарифы</w:t>
      </w:r>
      <w:r>
        <w:rPr>
          <w:sz w:val="12"/>
          <w:szCs w:val="20"/>
        </w:rPr>
        <w:t xml:space="preserve"> дифференцируются по видам культур и территориям. Для Московской области: картофель, овощи, зерновые, зернобобовые культуры – 10% от страховой суммы; корне- клубнеплоды (ККП) – 5%; силосные культуры – 8%.</w:t>
      </w:r>
    </w:p>
    <w:p w:rsidR="00CC01FE" w:rsidRDefault="00CC01FE">
      <w:pPr>
        <w:ind w:firstLine="180"/>
        <w:jc w:val="both"/>
        <w:rPr>
          <w:sz w:val="12"/>
          <w:szCs w:val="20"/>
        </w:rPr>
      </w:pPr>
      <w:r>
        <w:rPr>
          <w:sz w:val="12"/>
          <w:szCs w:val="20"/>
        </w:rPr>
        <w:t>Расчет страховых взносов осуществляют в специальной карточке (2 экз.). Ее подписывает руководитель страховой организации, руководитель и главбух с/х организации (1 экз. – в хозяйстве; 2 экз. – у страховщика).</w:t>
      </w:r>
    </w:p>
    <w:p w:rsidR="00CC01FE" w:rsidRDefault="00CC01FE">
      <w:pPr>
        <w:ind w:firstLine="180"/>
        <w:jc w:val="both"/>
        <w:rPr>
          <w:sz w:val="12"/>
          <w:szCs w:val="20"/>
        </w:rPr>
      </w:pPr>
      <w:r>
        <w:rPr>
          <w:sz w:val="12"/>
          <w:szCs w:val="20"/>
        </w:rPr>
        <w:t>С/х организации страховые взносы производят при заключении договора – 10% от суммы платежа; до 1 июля – 15%; до1 сентября – 50%, до 15 октября – 25%</w:t>
      </w:r>
    </w:p>
    <w:p w:rsidR="00CC01FE" w:rsidRDefault="00CC01FE">
      <w:pPr>
        <w:ind w:firstLine="180"/>
        <w:jc w:val="both"/>
        <w:rPr>
          <w:sz w:val="12"/>
          <w:szCs w:val="20"/>
        </w:rPr>
      </w:pPr>
      <w:r>
        <w:rPr>
          <w:sz w:val="12"/>
          <w:szCs w:val="20"/>
        </w:rPr>
        <w:t>Ответственность страховщика по страхованию урожая начинается со дня посева и заканчивается уборкой урожая застрахованных культур.</w:t>
      </w:r>
    </w:p>
    <w:p w:rsidR="00CC01FE" w:rsidRDefault="00CC01FE">
      <w:pPr>
        <w:ind w:firstLine="180"/>
        <w:jc w:val="both"/>
        <w:rPr>
          <w:sz w:val="12"/>
          <w:szCs w:val="20"/>
        </w:rPr>
      </w:pPr>
      <w:r>
        <w:rPr>
          <w:sz w:val="12"/>
          <w:szCs w:val="20"/>
        </w:rPr>
        <w:t>При наступлении страхового случая страхователь должен известить страховщика в письменном виде в сроки, установленные договором. Затем страховщик составляет акты о гибели или повреждении с/х культур с указанием величин и расчетного размера причиненного ущерба. Этот акт подтверждает главный агроном.</w:t>
      </w:r>
    </w:p>
    <w:p w:rsidR="00CC01FE" w:rsidRDefault="00CC01FE">
      <w:pPr>
        <w:ind w:firstLine="180"/>
        <w:jc w:val="both"/>
        <w:rPr>
          <w:sz w:val="12"/>
          <w:szCs w:val="20"/>
        </w:rPr>
      </w:pPr>
      <w:r>
        <w:rPr>
          <w:sz w:val="12"/>
          <w:szCs w:val="20"/>
        </w:rPr>
        <w:t>Размер ущерба определяется из стоимости количественных потерь урожая основной продукции культуры на всей площади посева.</w:t>
      </w:r>
    </w:p>
    <w:p w:rsidR="00CC01FE" w:rsidRDefault="00CC01FE">
      <w:pPr>
        <w:ind w:firstLine="180"/>
        <w:jc w:val="both"/>
        <w:rPr>
          <w:sz w:val="12"/>
          <w:szCs w:val="20"/>
        </w:rPr>
      </w:pPr>
      <w:r>
        <w:rPr>
          <w:sz w:val="12"/>
          <w:szCs w:val="20"/>
        </w:rPr>
        <w:t>На основании расчета ущерба производят определение суммы страхового возмещения.</w:t>
      </w:r>
    </w:p>
    <w:p w:rsidR="00CC01FE" w:rsidRDefault="00CC01FE">
      <w:pPr>
        <w:ind w:firstLine="180"/>
        <w:jc w:val="both"/>
        <w:rPr>
          <w:sz w:val="12"/>
          <w:szCs w:val="20"/>
        </w:rPr>
      </w:pPr>
      <w:r>
        <w:rPr>
          <w:sz w:val="12"/>
          <w:szCs w:val="20"/>
        </w:rPr>
        <w:t>Страховщик имеет право отказать в выплате возмещения, если:</w:t>
      </w:r>
    </w:p>
    <w:p w:rsidR="00CC01FE" w:rsidRDefault="00CC01FE">
      <w:pPr>
        <w:ind w:firstLine="180"/>
        <w:jc w:val="both"/>
        <w:rPr>
          <w:sz w:val="12"/>
          <w:szCs w:val="20"/>
        </w:rPr>
      </w:pPr>
      <w:r>
        <w:rPr>
          <w:sz w:val="12"/>
          <w:szCs w:val="20"/>
        </w:rPr>
        <w:t>1) Страхователь не своевременно сообщил о гибели с/х культур 2) Факт страхового события не подтверждается соответствующими органами 3) Страхователь нарушил агротехнику возделывания с/х культур 4) Страхователь не проводил уборку выращенного урожая 5) Умышленные действия страхователя, направленные на наступление страхового случая 6) Сообщение страхователем заведомо ложных сведений об объекте страхования 7) Получение страхователем ущерба от лица, виновного в причинении этого ущерба 8) Воздействие ядерного взрыва, радиации, радиоактивного заражения 9) Военные действия 10) Гражданская война, забастовки 11) Имуществе конфисковано, реквизировано 12) Страховой случай наступил до наступления страхового взноса на счет страховщика 13) Страховой случай наступил за пределами страховой территории При условии своевременного представления всех документов, подтверждающих страховые события, страховое возмещение выплачивается страхователю в 5-ти дней срок</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Страхование сельскохозяйственных животных</w:t>
      </w:r>
    </w:p>
    <w:p w:rsidR="00CC01FE" w:rsidRDefault="00CC01FE">
      <w:pPr>
        <w:ind w:firstLine="180"/>
        <w:jc w:val="both"/>
        <w:rPr>
          <w:sz w:val="12"/>
          <w:szCs w:val="20"/>
        </w:rPr>
      </w:pPr>
      <w:r>
        <w:rPr>
          <w:sz w:val="12"/>
          <w:szCs w:val="20"/>
        </w:rPr>
        <w:t>На страхование принимаются принадлежащие страхователю животные при достижении ими определенного возраста, а также животные, принятые на откорм или доращивание.</w:t>
      </w:r>
    </w:p>
    <w:p w:rsidR="00CC01FE" w:rsidRDefault="00CC01FE">
      <w:pPr>
        <w:ind w:firstLine="180"/>
        <w:jc w:val="both"/>
        <w:rPr>
          <w:sz w:val="12"/>
          <w:szCs w:val="20"/>
        </w:rPr>
      </w:pPr>
      <w:r>
        <w:rPr>
          <w:sz w:val="12"/>
          <w:szCs w:val="20"/>
        </w:rPr>
        <w:t>Объектами страхования являются: крупный рогатый скот, овцы, козы в возрасте от 6-ти месяцев; свиньи от 4-х месяцев; лошади, верблюды, олени, ослы в возрасте от 1-го года; домашняя птица, пушные звери – от 6-ти месяцев; кролики – от 4-х месяцев; семьи пчел – без возраста.</w:t>
      </w:r>
    </w:p>
    <w:p w:rsidR="00CC01FE" w:rsidRDefault="00CC01FE">
      <w:pPr>
        <w:ind w:firstLine="180"/>
        <w:jc w:val="both"/>
        <w:rPr>
          <w:sz w:val="12"/>
          <w:szCs w:val="20"/>
        </w:rPr>
      </w:pPr>
      <w:r>
        <w:rPr>
          <w:sz w:val="12"/>
          <w:szCs w:val="20"/>
        </w:rPr>
        <w:t>Событием страхования считаются стихийные бедствия, инфекционные болезни, пожар, несчастные случаи. Страхование может производиться на случай страхования медицинской помощи. Заключается договор страхования. Страховая сумма принимается по балансовой стоимости или рыночной цене страхуемых животных. Стоимость взрослого рабочего скота уменьшается на сумму амортизации. Страховые платежи исчисляются отдельно по группам животных. Страховые тарифы дифференцированы по видам и возрасту животных и территории. В Московской области: КРС – 3,2% от страховой суммы; овцы, козы – 7,5%; лошади – 5%; птица, пушные звери, семьи пчел – 3%.</w:t>
      </w:r>
    </w:p>
    <w:p w:rsidR="00CC01FE" w:rsidRDefault="00CC01FE">
      <w:pPr>
        <w:ind w:firstLine="180"/>
        <w:jc w:val="both"/>
        <w:rPr>
          <w:sz w:val="12"/>
          <w:szCs w:val="20"/>
        </w:rPr>
      </w:pPr>
      <w:r>
        <w:rPr>
          <w:sz w:val="12"/>
          <w:szCs w:val="20"/>
        </w:rPr>
        <w:t>Срок уплаты платежей устанавливается при заключении договора страхования. В течение 3-х дней после получения суммы страховщик вручает страхователю страховой полис.</w:t>
      </w:r>
    </w:p>
    <w:p w:rsidR="00CC01FE" w:rsidRDefault="00CC01FE">
      <w:pPr>
        <w:ind w:firstLine="180"/>
        <w:jc w:val="both"/>
        <w:rPr>
          <w:sz w:val="12"/>
          <w:szCs w:val="20"/>
        </w:rPr>
      </w:pPr>
      <w:r>
        <w:rPr>
          <w:sz w:val="12"/>
          <w:szCs w:val="20"/>
        </w:rPr>
        <w:t>При гибели животных размер ущерба определяется по их балансовой стоимости на момент наступления страхового случая.</w:t>
      </w:r>
    </w:p>
    <w:p w:rsidR="00CC01FE" w:rsidRDefault="00CC01FE">
      <w:pPr>
        <w:ind w:firstLine="180"/>
        <w:jc w:val="both"/>
        <w:rPr>
          <w:sz w:val="12"/>
          <w:szCs w:val="20"/>
        </w:rPr>
      </w:pPr>
      <w:r>
        <w:rPr>
          <w:sz w:val="12"/>
          <w:szCs w:val="20"/>
        </w:rPr>
        <w:t>При вынужденном убое животных размер ущерба определяется как разница между балансовой стоимостью и суммой, полученной от реализации шкуры и пригодного в пищу мяса.</w:t>
      </w:r>
    </w:p>
    <w:p w:rsidR="00CC01FE" w:rsidRDefault="00CC01FE">
      <w:pPr>
        <w:ind w:firstLine="180"/>
        <w:jc w:val="both"/>
        <w:rPr>
          <w:sz w:val="12"/>
          <w:szCs w:val="20"/>
        </w:rPr>
      </w:pPr>
      <w:r>
        <w:rPr>
          <w:sz w:val="12"/>
          <w:szCs w:val="20"/>
        </w:rPr>
        <w:t>При гибели пушных зверей ущерб определяется с учетом изменения стоимости шкурок в результате инфекционной болезни, стихийных бедствий или пожара.</w:t>
      </w:r>
    </w:p>
    <w:p w:rsidR="00CC01FE" w:rsidRDefault="00CC01FE">
      <w:pPr>
        <w:ind w:firstLine="180"/>
        <w:jc w:val="both"/>
        <w:rPr>
          <w:sz w:val="12"/>
          <w:szCs w:val="20"/>
        </w:rPr>
      </w:pPr>
      <w:r>
        <w:rPr>
          <w:sz w:val="12"/>
          <w:szCs w:val="20"/>
        </w:rPr>
        <w:t>При забое кроликов ущерб определяется с учетом стоимости шкурок и мяса. При оказании ветеринарной помощи животным ущербом считается сумма затрат страхователя на оказание помощи.</w:t>
      </w:r>
    </w:p>
    <w:p w:rsidR="00CC01FE" w:rsidRDefault="00CC01FE">
      <w:pPr>
        <w:ind w:firstLine="180"/>
        <w:jc w:val="both"/>
        <w:rPr>
          <w:sz w:val="12"/>
          <w:szCs w:val="20"/>
        </w:rPr>
      </w:pPr>
      <w:r>
        <w:rPr>
          <w:sz w:val="12"/>
          <w:szCs w:val="20"/>
        </w:rPr>
        <w:t>При страховании возмещается только прямой ущерб – гибель животного. Потеря продукции является косвенным ущербом и страхование не возмещается.</w:t>
      </w:r>
    </w:p>
    <w:p w:rsidR="00CC01FE" w:rsidRDefault="00CC01FE">
      <w:pPr>
        <w:ind w:firstLine="180"/>
        <w:jc w:val="both"/>
        <w:rPr>
          <w:sz w:val="12"/>
          <w:szCs w:val="20"/>
        </w:rPr>
      </w:pPr>
      <w:r>
        <w:rPr>
          <w:sz w:val="12"/>
          <w:szCs w:val="20"/>
        </w:rPr>
        <w:t>Страховое возмещение производится при выполнении страхователем условий договора. При наступлении страхового случая страхователь должен сообщить о нем в течение 3-х суток страховщику, принять меры к уменьшению ущерба, подготовить акт о гибели животных с указанием в нем даты наступления страхового события, причины гибели животных, предполагаемый размер ущерба, приложить заключение ветеринарного врача о причинах гибели животных.</w:t>
      </w:r>
    </w:p>
    <w:p w:rsidR="00CC01FE" w:rsidRDefault="00CC01FE">
      <w:pPr>
        <w:ind w:firstLine="180"/>
        <w:jc w:val="both"/>
        <w:rPr>
          <w:sz w:val="12"/>
          <w:szCs w:val="20"/>
        </w:rPr>
      </w:pPr>
      <w:r>
        <w:rPr>
          <w:sz w:val="12"/>
          <w:szCs w:val="20"/>
        </w:rPr>
        <w:t>Если страхователь не выполнил условия, страховщик имеет право отказать в выплате страхового возмещения. Решение о выплате принимается страховщиком в течение 3-х суток после получения всех необходимых документов.</w:t>
      </w:r>
    </w:p>
    <w:p w:rsidR="00CC01FE" w:rsidRDefault="00CC01FE">
      <w:pPr>
        <w:ind w:firstLine="180"/>
        <w:jc w:val="both"/>
        <w:rPr>
          <w:sz w:val="12"/>
          <w:szCs w:val="20"/>
        </w:rPr>
      </w:pPr>
      <w:r>
        <w:rPr>
          <w:sz w:val="12"/>
          <w:szCs w:val="20"/>
        </w:rPr>
        <w:t>При несоблюдении сроков выплат страховщик выплачивает пеню в размере 1% от причитающейся суммы должен в 10-ти дневный срок вернуть.</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Сущность и методы планирования финансовых ресурсов в АФ</w:t>
      </w:r>
    </w:p>
    <w:p w:rsidR="00CC01FE" w:rsidRDefault="00CC01FE">
      <w:pPr>
        <w:ind w:firstLine="180"/>
        <w:jc w:val="both"/>
        <w:rPr>
          <w:sz w:val="12"/>
          <w:szCs w:val="20"/>
        </w:rPr>
      </w:pPr>
      <w:r>
        <w:rPr>
          <w:sz w:val="12"/>
          <w:szCs w:val="20"/>
        </w:rPr>
        <w:t>Финансовое планирование – процесс разработки систем финансовых планов и плановых(нормативных) показателей по обеспечению развития сельскохозяйственных организаций необходимыми финансовыми ресурсами и повышением эффективности основной финансовой деятельности в предстоящем периоде.</w:t>
      </w:r>
    </w:p>
    <w:p w:rsidR="00CC01FE" w:rsidRDefault="00CC01FE">
      <w:pPr>
        <w:ind w:firstLine="180"/>
        <w:jc w:val="both"/>
        <w:rPr>
          <w:sz w:val="12"/>
          <w:szCs w:val="20"/>
        </w:rPr>
      </w:pPr>
      <w:r>
        <w:rPr>
          <w:sz w:val="12"/>
          <w:szCs w:val="20"/>
        </w:rPr>
        <w:t>Задачами финансового планирования:</w:t>
      </w:r>
    </w:p>
    <w:p w:rsidR="00CC01FE" w:rsidRDefault="00CC01FE">
      <w:pPr>
        <w:numPr>
          <w:ilvl w:val="0"/>
          <w:numId w:val="13"/>
        </w:numPr>
        <w:ind w:firstLine="180"/>
        <w:jc w:val="both"/>
        <w:rPr>
          <w:sz w:val="12"/>
          <w:szCs w:val="20"/>
        </w:rPr>
      </w:pPr>
      <w:r>
        <w:rPr>
          <w:sz w:val="12"/>
          <w:szCs w:val="20"/>
        </w:rPr>
        <w:t>обеспечение нормального воспроизводственного процесса необходимыми источниками финансирования</w:t>
      </w:r>
    </w:p>
    <w:p w:rsidR="00CC01FE" w:rsidRDefault="00CC01FE">
      <w:pPr>
        <w:ind w:firstLine="180"/>
        <w:jc w:val="both"/>
        <w:rPr>
          <w:sz w:val="12"/>
          <w:szCs w:val="20"/>
        </w:rPr>
      </w:pPr>
      <w:r>
        <w:rPr>
          <w:sz w:val="12"/>
          <w:szCs w:val="20"/>
        </w:rPr>
        <w:sym w:font="Symbol" w:char="F0D6"/>
      </w:r>
      <w:r>
        <w:rPr>
          <w:sz w:val="12"/>
          <w:szCs w:val="20"/>
        </w:rPr>
        <w:t xml:space="preserve">    соблюдение интересов акционеров, инвесторов</w:t>
      </w:r>
    </w:p>
    <w:p w:rsidR="00CC01FE" w:rsidRDefault="00CC01FE">
      <w:pPr>
        <w:numPr>
          <w:ilvl w:val="0"/>
          <w:numId w:val="13"/>
        </w:numPr>
        <w:ind w:firstLine="180"/>
        <w:jc w:val="both"/>
        <w:rPr>
          <w:sz w:val="12"/>
          <w:szCs w:val="20"/>
        </w:rPr>
      </w:pPr>
      <w:r>
        <w:rPr>
          <w:sz w:val="12"/>
          <w:szCs w:val="20"/>
        </w:rPr>
        <w:t>гарантии выполнения обязательств перед бюджетом, внебюджетными фондами, банками и другими кредиторами.</w:t>
      </w:r>
    </w:p>
    <w:p w:rsidR="00CC01FE" w:rsidRDefault="00CC01FE">
      <w:pPr>
        <w:numPr>
          <w:ilvl w:val="0"/>
          <w:numId w:val="13"/>
        </w:numPr>
        <w:ind w:firstLine="180"/>
        <w:jc w:val="both"/>
        <w:rPr>
          <w:sz w:val="12"/>
          <w:szCs w:val="20"/>
        </w:rPr>
      </w:pPr>
      <w:r>
        <w:rPr>
          <w:sz w:val="12"/>
          <w:szCs w:val="20"/>
        </w:rPr>
        <w:t>Выявление и мобилизация резервов в целях эффективного использования прибыли и других доходов</w:t>
      </w:r>
    </w:p>
    <w:p w:rsidR="00CC01FE" w:rsidRDefault="00CC01FE">
      <w:pPr>
        <w:numPr>
          <w:ilvl w:val="0"/>
          <w:numId w:val="13"/>
        </w:numPr>
        <w:ind w:firstLine="180"/>
        <w:jc w:val="both"/>
        <w:rPr>
          <w:sz w:val="12"/>
          <w:szCs w:val="20"/>
        </w:rPr>
      </w:pPr>
      <w:r>
        <w:rPr>
          <w:sz w:val="12"/>
          <w:szCs w:val="20"/>
        </w:rPr>
        <w:t>Контроль за финансовым состоянием, платежеспособностью и кредитоспособностью предприятия</w:t>
      </w:r>
    </w:p>
    <w:p w:rsidR="00CC01FE" w:rsidRDefault="00CC01FE">
      <w:pPr>
        <w:ind w:firstLine="180"/>
        <w:jc w:val="both"/>
        <w:rPr>
          <w:sz w:val="12"/>
          <w:szCs w:val="20"/>
        </w:rPr>
      </w:pPr>
      <w:r>
        <w:rPr>
          <w:sz w:val="12"/>
          <w:szCs w:val="20"/>
        </w:rPr>
        <w:t>Финансовое планирование построено на следующих принципах.</w:t>
      </w:r>
    </w:p>
    <w:p w:rsidR="00CC01FE" w:rsidRDefault="00CC01FE">
      <w:pPr>
        <w:ind w:firstLine="180"/>
        <w:jc w:val="both"/>
        <w:rPr>
          <w:sz w:val="12"/>
          <w:szCs w:val="20"/>
        </w:rPr>
      </w:pPr>
      <w:r>
        <w:rPr>
          <w:sz w:val="12"/>
          <w:szCs w:val="20"/>
        </w:rPr>
        <w:sym w:font="Symbol" w:char="F0D6"/>
      </w:r>
      <w:r>
        <w:rPr>
          <w:sz w:val="12"/>
          <w:szCs w:val="20"/>
        </w:rPr>
        <w:t xml:space="preserve"> ориентация на достижение конечного результата, постоянное повышение эффективности производства при улучшении его технического уровня и ресурсосбережения</w:t>
      </w:r>
    </w:p>
    <w:p w:rsidR="00CC01FE" w:rsidRDefault="00CC01FE">
      <w:pPr>
        <w:ind w:firstLine="180"/>
        <w:jc w:val="both"/>
        <w:rPr>
          <w:sz w:val="12"/>
          <w:szCs w:val="20"/>
        </w:rPr>
      </w:pPr>
      <w:r>
        <w:rPr>
          <w:sz w:val="12"/>
          <w:szCs w:val="20"/>
        </w:rPr>
        <w:sym w:font="Symbol" w:char="F0D6"/>
      </w:r>
      <w:r>
        <w:rPr>
          <w:sz w:val="12"/>
          <w:szCs w:val="20"/>
        </w:rPr>
        <w:t xml:space="preserve"> учет возможностей и потребностей в сельскохозяйственных организациях,  также общенародных интересов</w:t>
      </w:r>
    </w:p>
    <w:p w:rsidR="00CC01FE" w:rsidRDefault="00CC01FE">
      <w:pPr>
        <w:ind w:firstLine="180"/>
        <w:jc w:val="both"/>
        <w:rPr>
          <w:sz w:val="12"/>
          <w:szCs w:val="20"/>
        </w:rPr>
      </w:pPr>
      <w:r>
        <w:rPr>
          <w:sz w:val="12"/>
          <w:szCs w:val="20"/>
        </w:rPr>
        <w:sym w:font="Symbol" w:char="F0D6"/>
      </w:r>
      <w:r>
        <w:rPr>
          <w:sz w:val="12"/>
          <w:szCs w:val="20"/>
        </w:rPr>
        <w:t xml:space="preserve"> непрерывность планирования</w:t>
      </w:r>
    </w:p>
    <w:p w:rsidR="00CC01FE" w:rsidRDefault="00CC01FE">
      <w:pPr>
        <w:ind w:firstLine="180"/>
        <w:jc w:val="both"/>
        <w:rPr>
          <w:sz w:val="12"/>
          <w:szCs w:val="20"/>
        </w:rPr>
      </w:pPr>
      <w:r>
        <w:rPr>
          <w:sz w:val="12"/>
          <w:szCs w:val="20"/>
        </w:rPr>
        <w:sym w:font="Symbol" w:char="F0D6"/>
      </w:r>
      <w:r>
        <w:rPr>
          <w:sz w:val="12"/>
          <w:szCs w:val="20"/>
        </w:rPr>
        <w:t xml:space="preserve"> научная обоснованность задания, его пропорциональность и сбалансированность</w:t>
      </w:r>
    </w:p>
    <w:p w:rsidR="00CC01FE" w:rsidRDefault="00CC01FE">
      <w:pPr>
        <w:ind w:firstLine="180"/>
        <w:jc w:val="both"/>
        <w:rPr>
          <w:sz w:val="12"/>
          <w:szCs w:val="20"/>
        </w:rPr>
      </w:pPr>
      <w:r>
        <w:rPr>
          <w:sz w:val="12"/>
          <w:szCs w:val="20"/>
        </w:rPr>
        <w:t>повышение конкурентноспособености  выпускаемой продукции и соответствие требований внутреннего и внешнего рынках</w:t>
      </w:r>
    </w:p>
    <w:p w:rsidR="00CC01FE" w:rsidRDefault="00CC01FE">
      <w:pPr>
        <w:ind w:firstLine="180"/>
        <w:jc w:val="both"/>
        <w:rPr>
          <w:sz w:val="12"/>
          <w:szCs w:val="20"/>
        </w:rPr>
      </w:pPr>
      <w:r>
        <w:rPr>
          <w:sz w:val="12"/>
          <w:szCs w:val="20"/>
        </w:rPr>
        <w:t>Финансовое планирование осуществляется по средствам составления финансовых планов. По содержанию, задачам и объектам планирования их можно разделить на три группы:</w:t>
      </w:r>
    </w:p>
    <w:p w:rsidR="00CC01FE" w:rsidRDefault="00CC01FE">
      <w:pPr>
        <w:numPr>
          <w:ilvl w:val="0"/>
          <w:numId w:val="16"/>
        </w:numPr>
        <w:ind w:firstLine="180"/>
        <w:jc w:val="both"/>
        <w:rPr>
          <w:sz w:val="12"/>
          <w:szCs w:val="20"/>
        </w:rPr>
      </w:pPr>
      <w:r>
        <w:rPr>
          <w:sz w:val="12"/>
          <w:szCs w:val="20"/>
        </w:rPr>
        <w:t>Стратегическое (перспективное) -</w:t>
      </w:r>
    </w:p>
    <w:p w:rsidR="00CC01FE" w:rsidRDefault="00CC01FE">
      <w:pPr>
        <w:numPr>
          <w:ilvl w:val="0"/>
          <w:numId w:val="16"/>
        </w:numPr>
        <w:ind w:firstLine="180"/>
        <w:jc w:val="both"/>
        <w:rPr>
          <w:sz w:val="12"/>
          <w:szCs w:val="20"/>
        </w:rPr>
      </w:pPr>
      <w:r>
        <w:rPr>
          <w:sz w:val="12"/>
          <w:szCs w:val="20"/>
        </w:rPr>
        <w:t>Текущее</w:t>
      </w:r>
    </w:p>
    <w:p w:rsidR="00CC01FE" w:rsidRDefault="00CC01FE">
      <w:pPr>
        <w:numPr>
          <w:ilvl w:val="0"/>
          <w:numId w:val="16"/>
        </w:numPr>
        <w:ind w:firstLine="180"/>
        <w:jc w:val="both"/>
        <w:rPr>
          <w:sz w:val="12"/>
          <w:szCs w:val="20"/>
        </w:rPr>
      </w:pPr>
      <w:r>
        <w:rPr>
          <w:sz w:val="12"/>
          <w:szCs w:val="20"/>
        </w:rPr>
        <w:t>Оперативное</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Стратегическое  это планы генерального развития предприятия и долгосрочной структуры организации. В них определяются важнейшие показатели и пропорции воспроизводства, они характеризуют инвестиционные стратегии и возможные реинвестирование и накопление. В них определяют перечень, объем и структура направления использования финансовых ресурсов необходимых для создания предприятия. Разрабатывается на срок от 3 до 5 лет.</w:t>
      </w:r>
    </w:p>
    <w:p w:rsidR="00CC01FE" w:rsidRDefault="00CC01FE">
      <w:pPr>
        <w:ind w:firstLine="180"/>
        <w:jc w:val="both"/>
        <w:rPr>
          <w:sz w:val="12"/>
          <w:szCs w:val="20"/>
        </w:rPr>
      </w:pPr>
      <w:r>
        <w:rPr>
          <w:sz w:val="12"/>
          <w:szCs w:val="20"/>
        </w:rPr>
        <w:t>Текущие – детализируют стратегические планы, в них проводится взаимоувязка каждого вида вложений и источников финансирования, дается характеристика эффективности источников финансирования, финансовая оценка основных направлений деятельности предприятия и пути получения дохода. Разрабатываются на предстоящий год с разбивкой по кварталам. Основными видами текущих финансовых плана являются:</w:t>
      </w:r>
    </w:p>
    <w:p w:rsidR="00CC01FE" w:rsidRDefault="00CC01FE">
      <w:pPr>
        <w:ind w:firstLine="180"/>
        <w:jc w:val="both"/>
        <w:rPr>
          <w:sz w:val="12"/>
          <w:szCs w:val="20"/>
        </w:rPr>
      </w:pPr>
      <w:r>
        <w:rPr>
          <w:sz w:val="12"/>
          <w:szCs w:val="20"/>
        </w:rPr>
        <w:sym w:font="Symbol" w:char="F0D6"/>
      </w:r>
      <w:r>
        <w:rPr>
          <w:sz w:val="12"/>
          <w:szCs w:val="20"/>
        </w:rPr>
        <w:t xml:space="preserve">  план доходов и расходов по инвестиционной деятельности. Его цель определение     объема потребностей в финансовых ресурсах для обеспечения намеченных инвестиционных программ . Возможные поступления ресурсов при осуществлении инвестиционной деятельности </w:t>
      </w:r>
    </w:p>
    <w:p w:rsidR="00CC01FE" w:rsidRDefault="00CC01FE">
      <w:pPr>
        <w:numPr>
          <w:ilvl w:val="0"/>
          <w:numId w:val="13"/>
        </w:numPr>
        <w:ind w:firstLine="180"/>
        <w:jc w:val="both"/>
        <w:rPr>
          <w:sz w:val="12"/>
          <w:szCs w:val="20"/>
        </w:rPr>
      </w:pPr>
      <w:r>
        <w:rPr>
          <w:sz w:val="12"/>
          <w:szCs w:val="20"/>
        </w:rPr>
        <w:t>план поступлений и расходов денежных средств обеспечение постоянного платежеспособности предприятия на всех этапах планового периода</w:t>
      </w:r>
    </w:p>
    <w:p w:rsidR="00CC01FE" w:rsidRDefault="00CC01FE">
      <w:pPr>
        <w:numPr>
          <w:ilvl w:val="0"/>
          <w:numId w:val="13"/>
        </w:numPr>
        <w:ind w:firstLine="180"/>
        <w:jc w:val="both"/>
        <w:rPr>
          <w:sz w:val="12"/>
          <w:szCs w:val="20"/>
        </w:rPr>
      </w:pPr>
      <w:r>
        <w:rPr>
          <w:sz w:val="12"/>
          <w:szCs w:val="20"/>
        </w:rPr>
        <w:t>Балансовый план. Определение необходимого прироста отдельных видов активов и обеспечением их внутренней сбалансированности, а также формирование оптимальной структуры капитал, обеспечивающей достаточную финансовую устойчивость предприятия в предстоящем периоде.</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Оперативный план – это краткосрочные тактические планы непосредственно связанные с достижением целей предприятия, отражает доходы и поступления финансовых средств в процессе осуществления конкретных видов хозяйственной деятельности.  Период планирования – декада, месяц, квартал. К операционным планам относятся: платежные календари, кассовые планы.</w:t>
      </w:r>
    </w:p>
    <w:p w:rsidR="00CC01FE" w:rsidRDefault="00CC01FE">
      <w:pPr>
        <w:ind w:firstLine="180"/>
        <w:jc w:val="both"/>
        <w:rPr>
          <w:sz w:val="12"/>
          <w:szCs w:val="20"/>
        </w:rPr>
      </w:pPr>
    </w:p>
    <w:p w:rsidR="00CC01FE" w:rsidRDefault="00CC01FE">
      <w:pPr>
        <w:ind w:firstLine="180"/>
        <w:jc w:val="both"/>
        <w:rPr>
          <w:sz w:val="12"/>
          <w:szCs w:val="20"/>
        </w:rPr>
      </w:pPr>
      <w:r>
        <w:rPr>
          <w:sz w:val="12"/>
          <w:szCs w:val="20"/>
        </w:rPr>
        <w:t>Финансовое планирование осуществляется при помощи определенных методов:</w:t>
      </w:r>
    </w:p>
    <w:p w:rsidR="00CC01FE" w:rsidRDefault="00CC01FE">
      <w:pPr>
        <w:ind w:firstLine="180"/>
        <w:jc w:val="both"/>
        <w:rPr>
          <w:sz w:val="12"/>
          <w:szCs w:val="20"/>
        </w:rPr>
      </w:pPr>
      <w:r>
        <w:rPr>
          <w:sz w:val="12"/>
          <w:szCs w:val="20"/>
        </w:rPr>
        <w:t>1 .нормативный, на основе заранее установленных норм и нормативов. Рассчитывают потребность предприятия в финансовых ресурсах и их источников (норматирование оборотных средств)</w:t>
      </w:r>
    </w:p>
    <w:p w:rsidR="00CC01FE" w:rsidRDefault="00CC01FE">
      <w:pPr>
        <w:ind w:firstLine="180"/>
        <w:jc w:val="both"/>
        <w:rPr>
          <w:sz w:val="12"/>
          <w:szCs w:val="20"/>
        </w:rPr>
      </w:pPr>
      <w:r>
        <w:rPr>
          <w:sz w:val="12"/>
          <w:szCs w:val="20"/>
        </w:rPr>
        <w:t>2.расчетно-аналитический – на основе анализа достигнутой величины финансового показателя , применяемого за базу и индексов его изменения в плановом периоде, рассчитывается плановая величина этого показателя. Метод используется при отсутствии технико-экономического нормативов, и если взаимосвязь может быть установлен, косвенно, на основе анализа их связей. Применяется при планировании суммы прибыли и доходности, оперделения величины отчислений от прибыли в фонды и резервы и отдельных видов использования финансовых ресурсов</w:t>
      </w:r>
    </w:p>
    <w:p w:rsidR="00CC01FE" w:rsidRDefault="00CC01FE">
      <w:pPr>
        <w:ind w:firstLine="180"/>
        <w:jc w:val="both"/>
        <w:rPr>
          <w:sz w:val="12"/>
          <w:szCs w:val="20"/>
        </w:rPr>
      </w:pPr>
      <w:r>
        <w:rPr>
          <w:sz w:val="12"/>
          <w:szCs w:val="20"/>
        </w:rPr>
        <w:t>3.балансовый заключается, в том что путем построения баланса достигается увязка имеющихся в наличии резервов с их фактической потребностью</w:t>
      </w:r>
    </w:p>
    <w:p w:rsidR="00CC01FE" w:rsidRDefault="00CC01FE">
      <w:pPr>
        <w:ind w:firstLine="180"/>
        <w:jc w:val="both"/>
        <w:rPr>
          <w:sz w:val="12"/>
          <w:szCs w:val="20"/>
        </w:rPr>
      </w:pPr>
      <w:r>
        <w:rPr>
          <w:sz w:val="12"/>
          <w:szCs w:val="20"/>
        </w:rPr>
        <w:t>4.Метод оптимизации плановых решений.</w:t>
      </w:r>
    </w:p>
    <w:p w:rsidR="00CC01FE" w:rsidRDefault="00CC01FE">
      <w:pPr>
        <w:ind w:firstLine="180"/>
        <w:jc w:val="both"/>
        <w:rPr>
          <w:sz w:val="12"/>
          <w:szCs w:val="20"/>
        </w:rPr>
      </w:pPr>
      <w:r>
        <w:rPr>
          <w:sz w:val="12"/>
          <w:szCs w:val="20"/>
        </w:rPr>
        <w:t>Разрабатывается несколько вариантов планов расчетов для того чтобы выбрать из них наиболее оптимальный. Применять следует критерий отбора: минимум текущих затрат, максимум дохода для одного рубля вложения капиталов, минимум приведенных затрат, минимум времени на оборот капитала.</w:t>
      </w:r>
    </w:p>
    <w:p w:rsidR="00CC01FE" w:rsidRDefault="00CC01FE">
      <w:pPr>
        <w:ind w:firstLine="180"/>
        <w:jc w:val="both"/>
        <w:rPr>
          <w:sz w:val="12"/>
          <w:szCs w:val="20"/>
        </w:rPr>
      </w:pPr>
      <w:r>
        <w:rPr>
          <w:sz w:val="12"/>
          <w:szCs w:val="20"/>
        </w:rPr>
        <w:t>5.Экономическо-математическое моделирование позволяет найти количественное выражение, взаимосвязь между финансовыми показателем и определяющим их фактором.</w:t>
      </w:r>
    </w:p>
    <w:p w:rsidR="00CC01FE" w:rsidRDefault="00CC01FE">
      <w:pPr>
        <w:ind w:left="360" w:firstLine="180"/>
        <w:jc w:val="both"/>
        <w:rPr>
          <w:sz w:val="12"/>
          <w:szCs w:val="20"/>
        </w:rPr>
      </w:pPr>
    </w:p>
    <w:p w:rsidR="00CC01FE" w:rsidRDefault="00CC01FE">
      <w:pPr>
        <w:numPr>
          <w:ilvl w:val="0"/>
          <w:numId w:val="1"/>
        </w:numPr>
        <w:tabs>
          <w:tab w:val="num" w:pos="426"/>
        </w:tabs>
        <w:ind w:firstLine="180"/>
        <w:jc w:val="both"/>
        <w:rPr>
          <w:sz w:val="12"/>
          <w:szCs w:val="20"/>
        </w:rPr>
      </w:pPr>
      <w:r>
        <w:rPr>
          <w:sz w:val="12"/>
          <w:szCs w:val="20"/>
        </w:rPr>
        <w:t>Финансовый план как составная часть бизнес-плана</w:t>
      </w:r>
    </w:p>
    <w:p w:rsidR="00CC01FE" w:rsidRDefault="00CC01FE">
      <w:pPr>
        <w:ind w:left="360" w:firstLine="180"/>
        <w:jc w:val="both"/>
        <w:rPr>
          <w:sz w:val="12"/>
          <w:szCs w:val="20"/>
        </w:rPr>
      </w:pPr>
      <w:r>
        <w:rPr>
          <w:sz w:val="12"/>
          <w:szCs w:val="20"/>
        </w:rPr>
        <w:t>Составляющей частью финансового плана является бизнес-план, его можно рассматривать, как задание по отдельным показателям или финансовым инструментам обеспечивающие взаимосвязь показателей и развития с/х организаций с имеющимися ресурсами, взаимодействие совокупной стоимости уценки средств участников в воспроизводственном процессе  и использование денежных капиталов.</w:t>
      </w:r>
    </w:p>
    <w:p w:rsidR="00CC01FE" w:rsidRDefault="00CC01FE">
      <w:pPr>
        <w:ind w:left="360" w:firstLine="180"/>
        <w:jc w:val="both"/>
        <w:rPr>
          <w:sz w:val="12"/>
          <w:szCs w:val="20"/>
        </w:rPr>
      </w:pPr>
      <w:r>
        <w:rPr>
          <w:sz w:val="12"/>
          <w:szCs w:val="20"/>
        </w:rPr>
        <w:t>При разработке учитывается стоимость основных и оборотных фондов, обеспеченность трудовыми ресурсами, специалистами, реальная урожайность с/х культур, продуктивность с/х культур, договоры заключенные с потребителями продукции и поставщиками товарно-материальных ценностей.</w:t>
      </w:r>
    </w:p>
    <w:p w:rsidR="00CC01FE" w:rsidRDefault="00CC01FE">
      <w:pPr>
        <w:ind w:left="360" w:firstLine="180"/>
        <w:jc w:val="both"/>
        <w:rPr>
          <w:sz w:val="12"/>
          <w:szCs w:val="20"/>
        </w:rPr>
      </w:pPr>
      <w:r>
        <w:rPr>
          <w:sz w:val="12"/>
          <w:szCs w:val="20"/>
        </w:rPr>
        <w:t>Задачи финансового плана:</w:t>
      </w:r>
    </w:p>
    <w:p w:rsidR="00CC01FE" w:rsidRDefault="00CC01FE">
      <w:pPr>
        <w:numPr>
          <w:ilvl w:val="0"/>
          <w:numId w:val="13"/>
        </w:numPr>
        <w:ind w:firstLine="180"/>
        <w:jc w:val="both"/>
        <w:rPr>
          <w:sz w:val="12"/>
          <w:szCs w:val="20"/>
        </w:rPr>
      </w:pPr>
      <w:r>
        <w:rPr>
          <w:sz w:val="12"/>
          <w:szCs w:val="20"/>
        </w:rPr>
        <w:t>изыскание путей увеличения прибыли и уровня рентабельности</w:t>
      </w:r>
    </w:p>
    <w:p w:rsidR="00CC01FE" w:rsidRDefault="00CC01FE">
      <w:pPr>
        <w:numPr>
          <w:ilvl w:val="0"/>
          <w:numId w:val="13"/>
        </w:numPr>
        <w:ind w:firstLine="180"/>
        <w:jc w:val="both"/>
        <w:rPr>
          <w:sz w:val="12"/>
          <w:szCs w:val="20"/>
        </w:rPr>
      </w:pPr>
      <w:r>
        <w:rPr>
          <w:sz w:val="12"/>
          <w:szCs w:val="20"/>
        </w:rPr>
        <w:t>обеспечение финансовыми ресурсами, зданий по производству, капитальных вложений, внедрение новой техники и других плановых затрат</w:t>
      </w:r>
    </w:p>
    <w:p w:rsidR="00CC01FE" w:rsidRDefault="00CC01FE">
      <w:pPr>
        <w:numPr>
          <w:ilvl w:val="0"/>
          <w:numId w:val="13"/>
        </w:numPr>
        <w:ind w:firstLine="180"/>
        <w:jc w:val="both"/>
        <w:rPr>
          <w:sz w:val="12"/>
          <w:szCs w:val="20"/>
        </w:rPr>
      </w:pPr>
      <w:r>
        <w:rPr>
          <w:sz w:val="12"/>
          <w:szCs w:val="20"/>
        </w:rPr>
        <w:t>выполнение своих обязательств перед бюджетом, банками, поставщиками, работниками</w:t>
      </w:r>
    </w:p>
    <w:p w:rsidR="00CC01FE" w:rsidRDefault="00CC01FE">
      <w:pPr>
        <w:numPr>
          <w:ilvl w:val="0"/>
          <w:numId w:val="13"/>
        </w:numPr>
        <w:ind w:firstLine="180"/>
        <w:jc w:val="both"/>
        <w:rPr>
          <w:sz w:val="12"/>
          <w:szCs w:val="20"/>
        </w:rPr>
      </w:pPr>
      <w:r>
        <w:rPr>
          <w:sz w:val="12"/>
          <w:szCs w:val="20"/>
        </w:rPr>
        <w:t>более эффективное использование производственных фондов и капитальных вложений</w:t>
      </w:r>
    </w:p>
    <w:p w:rsidR="00CC01FE" w:rsidRDefault="00CC01FE">
      <w:pPr>
        <w:numPr>
          <w:ilvl w:val="0"/>
          <w:numId w:val="13"/>
        </w:numPr>
        <w:ind w:firstLine="180"/>
        <w:jc w:val="both"/>
        <w:rPr>
          <w:sz w:val="12"/>
          <w:szCs w:val="20"/>
        </w:rPr>
      </w:pPr>
      <w:r>
        <w:rPr>
          <w:sz w:val="12"/>
          <w:szCs w:val="20"/>
        </w:rPr>
        <w:t>контроль за правильных расходованием финансовых ресурсов и их сохранность и ускорение оборачиваемости оборотных средств</w:t>
      </w:r>
    </w:p>
    <w:p w:rsidR="00CC01FE" w:rsidRDefault="00CC01FE">
      <w:pPr>
        <w:ind w:firstLine="180"/>
        <w:jc w:val="both"/>
        <w:rPr>
          <w:sz w:val="12"/>
          <w:szCs w:val="20"/>
        </w:rPr>
      </w:pPr>
      <w:r>
        <w:rPr>
          <w:sz w:val="12"/>
          <w:szCs w:val="20"/>
        </w:rPr>
        <w:t>Основные положения по финансовому планированию сформулированы в методических рекомендациях по составлению бизнес-плана, развития с/х предприятий. Финансовое планирование с/х организаций представляет собой баланс доходов и расходов, составляют по шахматной форме, в которой балансируется каждый вид  затрат с соответствием источников и их покрытия, в графах отражаются статьи расхода, по строках доходы. На пересечении граф и строк показывается на какие мероприятия направлен данный источник.</w:t>
      </w:r>
    </w:p>
    <w:p w:rsidR="00CC01FE" w:rsidRDefault="00CC01FE">
      <w:pPr>
        <w:ind w:firstLine="180"/>
        <w:jc w:val="both"/>
        <w:rPr>
          <w:sz w:val="12"/>
          <w:szCs w:val="20"/>
        </w:rPr>
      </w:pPr>
      <w:r>
        <w:rPr>
          <w:sz w:val="12"/>
          <w:szCs w:val="20"/>
        </w:rPr>
        <w:t>Составляющая дохода включает суммы получаемые за счет устойчивых источников собственных средств (амортизационных отчислений, приобретений, кредитовых задолженностей, отчислений в ремонтный фонд), кредиты.</w:t>
      </w:r>
    </w:p>
    <w:p w:rsidR="00CC01FE" w:rsidRDefault="00CC01FE">
      <w:pPr>
        <w:ind w:firstLine="180"/>
        <w:jc w:val="both"/>
        <w:rPr>
          <w:sz w:val="12"/>
          <w:szCs w:val="20"/>
        </w:rPr>
      </w:pPr>
      <w:r>
        <w:rPr>
          <w:sz w:val="12"/>
          <w:szCs w:val="20"/>
        </w:rPr>
        <w:t>При превышении дохода над расходами сумма превышения направляется в резервный капитал. При превышении расхода над доходом определяется сумма недостаточных финансовых средств, которую погашают за счет выпуска ценных бумаг, благотворительных взносов, кредитов и займов.</w:t>
      </w:r>
    </w:p>
    <w:p w:rsidR="00CC01FE" w:rsidRDefault="00CC01FE">
      <w:pPr>
        <w:ind w:firstLine="180"/>
        <w:jc w:val="both"/>
        <w:rPr>
          <w:sz w:val="12"/>
          <w:szCs w:val="20"/>
        </w:rPr>
      </w:pPr>
      <w:r>
        <w:rPr>
          <w:sz w:val="12"/>
          <w:szCs w:val="20"/>
        </w:rPr>
        <w:t>Если источники дополнительных финансовых резервов уже известны, то эти средства включают в доходную часть, а их погашение в расходную.</w:t>
      </w:r>
    </w:p>
    <w:p w:rsidR="00CC01FE" w:rsidRDefault="00CC01FE">
      <w:pPr>
        <w:ind w:firstLine="180"/>
        <w:jc w:val="both"/>
        <w:rPr>
          <w:sz w:val="12"/>
          <w:szCs w:val="20"/>
        </w:rPr>
      </w:pPr>
      <w:r>
        <w:rPr>
          <w:sz w:val="12"/>
          <w:szCs w:val="20"/>
        </w:rPr>
        <w:t>При составлении финансового плана соблюдают следующую очередность расходов:</w:t>
      </w:r>
    </w:p>
    <w:p w:rsidR="00CC01FE" w:rsidRDefault="00CC01FE">
      <w:pPr>
        <w:ind w:firstLine="180"/>
        <w:jc w:val="both"/>
        <w:rPr>
          <w:sz w:val="12"/>
          <w:szCs w:val="20"/>
        </w:rPr>
      </w:pPr>
      <w:r>
        <w:rPr>
          <w:sz w:val="12"/>
          <w:szCs w:val="20"/>
        </w:rPr>
        <w:sym w:font="Symbol" w:char="F0A8"/>
      </w:r>
      <w:r>
        <w:rPr>
          <w:sz w:val="12"/>
          <w:szCs w:val="20"/>
        </w:rPr>
        <w:t xml:space="preserve"> расчет выручки от реализации и суммы прибыли </w:t>
      </w:r>
    </w:p>
    <w:p w:rsidR="00CC01FE" w:rsidRDefault="00CC01FE">
      <w:pPr>
        <w:ind w:firstLine="180"/>
        <w:jc w:val="both"/>
        <w:rPr>
          <w:sz w:val="12"/>
          <w:szCs w:val="20"/>
        </w:rPr>
      </w:pPr>
      <w:r>
        <w:rPr>
          <w:sz w:val="12"/>
          <w:szCs w:val="20"/>
        </w:rPr>
        <w:sym w:font="Symbol" w:char="F0A8"/>
      </w:r>
      <w:r>
        <w:rPr>
          <w:sz w:val="12"/>
          <w:szCs w:val="20"/>
        </w:rPr>
        <w:t xml:space="preserve"> расчет нормативов собственных оборотных средств и источники их потребления</w:t>
      </w:r>
    </w:p>
    <w:p w:rsidR="00CC01FE" w:rsidRDefault="00CC01FE">
      <w:pPr>
        <w:ind w:firstLine="180"/>
        <w:jc w:val="both"/>
        <w:rPr>
          <w:sz w:val="12"/>
          <w:szCs w:val="20"/>
        </w:rPr>
      </w:pPr>
      <w:r>
        <w:rPr>
          <w:sz w:val="12"/>
          <w:szCs w:val="20"/>
        </w:rPr>
        <w:sym w:font="Symbol" w:char="F0A8"/>
      </w:r>
      <w:r>
        <w:rPr>
          <w:sz w:val="12"/>
          <w:szCs w:val="20"/>
        </w:rPr>
        <w:t xml:space="preserve"> расходы на капитальные вложения</w:t>
      </w:r>
    </w:p>
    <w:p w:rsidR="00CC01FE" w:rsidRDefault="00CC01FE">
      <w:pPr>
        <w:ind w:firstLine="180"/>
        <w:jc w:val="both"/>
        <w:rPr>
          <w:sz w:val="12"/>
          <w:szCs w:val="20"/>
        </w:rPr>
      </w:pPr>
      <w:r>
        <w:rPr>
          <w:sz w:val="12"/>
          <w:szCs w:val="20"/>
        </w:rPr>
        <w:sym w:font="Symbol" w:char="F0A8"/>
      </w:r>
      <w:r>
        <w:rPr>
          <w:sz w:val="12"/>
          <w:szCs w:val="20"/>
        </w:rPr>
        <w:t xml:space="preserve"> расходы на формирование основного стада продуктивного и рабочего скота</w:t>
      </w:r>
    </w:p>
    <w:p w:rsidR="00CC01FE" w:rsidRDefault="00CC01FE">
      <w:pPr>
        <w:ind w:firstLine="180"/>
        <w:jc w:val="both"/>
        <w:rPr>
          <w:sz w:val="12"/>
          <w:szCs w:val="20"/>
        </w:rPr>
      </w:pPr>
      <w:r>
        <w:rPr>
          <w:sz w:val="12"/>
          <w:szCs w:val="20"/>
        </w:rPr>
        <w:sym w:font="Symbol" w:char="F0A8"/>
      </w:r>
      <w:r>
        <w:rPr>
          <w:sz w:val="12"/>
          <w:szCs w:val="20"/>
        </w:rPr>
        <w:t xml:space="preserve"> расходы на ремонт основных средств</w:t>
      </w:r>
    </w:p>
    <w:p w:rsidR="00CC01FE" w:rsidRDefault="00CC01FE">
      <w:pPr>
        <w:ind w:firstLine="180"/>
        <w:jc w:val="both"/>
        <w:rPr>
          <w:sz w:val="12"/>
          <w:szCs w:val="20"/>
        </w:rPr>
      </w:pPr>
      <w:r>
        <w:rPr>
          <w:sz w:val="12"/>
          <w:szCs w:val="20"/>
        </w:rPr>
        <w:sym w:font="Symbol" w:char="F0A8"/>
      </w:r>
      <w:r>
        <w:rPr>
          <w:sz w:val="12"/>
          <w:szCs w:val="20"/>
        </w:rPr>
        <w:t xml:space="preserve"> затраты на специальные и социально-культурные мероприятия</w:t>
      </w:r>
    </w:p>
    <w:p w:rsidR="00CC01FE" w:rsidRDefault="00CC01FE">
      <w:pPr>
        <w:ind w:firstLine="180"/>
        <w:jc w:val="both"/>
        <w:rPr>
          <w:sz w:val="12"/>
          <w:szCs w:val="20"/>
        </w:rPr>
      </w:pPr>
      <w:r>
        <w:rPr>
          <w:sz w:val="12"/>
          <w:szCs w:val="20"/>
        </w:rPr>
        <w:sym w:font="Symbol" w:char="F0A8"/>
      </w:r>
      <w:r>
        <w:rPr>
          <w:sz w:val="12"/>
          <w:szCs w:val="20"/>
        </w:rPr>
        <w:t xml:space="preserve"> уточняют расчет распределения прибыли</w:t>
      </w:r>
    </w:p>
    <w:p w:rsidR="00CC01FE" w:rsidRDefault="00CC01FE">
      <w:pPr>
        <w:ind w:firstLine="180"/>
        <w:jc w:val="both"/>
        <w:rPr>
          <w:sz w:val="12"/>
          <w:szCs w:val="20"/>
        </w:rPr>
      </w:pPr>
      <w:r>
        <w:rPr>
          <w:sz w:val="12"/>
          <w:szCs w:val="20"/>
        </w:rPr>
        <w:sym w:font="Symbol" w:char="F0A8"/>
      </w:r>
      <w:r>
        <w:rPr>
          <w:sz w:val="12"/>
          <w:szCs w:val="20"/>
        </w:rPr>
        <w:t xml:space="preserve"> составляют баланс доходов и расходов.</w:t>
      </w:r>
    </w:p>
    <w:p w:rsidR="00CC01FE" w:rsidRDefault="00CC01FE">
      <w:pPr>
        <w:ind w:firstLine="180"/>
        <w:jc w:val="both"/>
        <w:rPr>
          <w:sz w:val="12"/>
          <w:szCs w:val="20"/>
        </w:rPr>
      </w:pPr>
      <w:r>
        <w:rPr>
          <w:sz w:val="12"/>
          <w:szCs w:val="20"/>
        </w:rPr>
        <w:t>Все показатели финансового плана увязывают и согласовывают между собой. Изменение одного показателя влечет за собой уточнение других. Работа над финансовым планом с/х организации протекает в несколько этапов:</w:t>
      </w:r>
    </w:p>
    <w:p w:rsidR="00CC01FE" w:rsidRDefault="00CC01FE">
      <w:pPr>
        <w:ind w:firstLine="180"/>
        <w:jc w:val="both"/>
        <w:rPr>
          <w:sz w:val="12"/>
          <w:szCs w:val="20"/>
        </w:rPr>
      </w:pPr>
      <w:r>
        <w:rPr>
          <w:sz w:val="12"/>
          <w:szCs w:val="20"/>
        </w:rPr>
        <w:sym w:font="Symbol" w:char="F0D6"/>
      </w:r>
      <w:r>
        <w:rPr>
          <w:sz w:val="12"/>
          <w:szCs w:val="20"/>
        </w:rPr>
        <w:t xml:space="preserve"> анализируется исполнение финансового плана за текущий год по следующим показателям: план производства и реализации продукции, издержки производства, состояние материально-технического снабжения, степень использования основных и оборотных фондов, выявление финансовых результатов. Оценив достижение уровня производства выявляют положительные результаты и недостатки в работы, рассматривают резервы и намечают пути их использования.</w:t>
      </w:r>
    </w:p>
    <w:p w:rsidR="00CC01FE" w:rsidRDefault="00CC01FE">
      <w:pPr>
        <w:ind w:firstLine="180"/>
        <w:jc w:val="both"/>
        <w:rPr>
          <w:sz w:val="12"/>
          <w:szCs w:val="20"/>
        </w:rPr>
      </w:pPr>
      <w:r>
        <w:rPr>
          <w:sz w:val="12"/>
          <w:szCs w:val="20"/>
        </w:rPr>
        <w:sym w:font="Symbol" w:char="F0D6"/>
      </w:r>
      <w:r>
        <w:rPr>
          <w:sz w:val="12"/>
          <w:szCs w:val="20"/>
        </w:rPr>
        <w:t xml:space="preserve"> рассматривают практикуемые производственные показатели, проводят расчеты конкретных видов доходов и расчетов на основе показателей бизнес-плана.</w:t>
      </w:r>
    </w:p>
    <w:p w:rsidR="00CC01FE" w:rsidRDefault="00CC01FE">
      <w:pPr>
        <w:ind w:firstLine="180"/>
        <w:jc w:val="both"/>
        <w:rPr>
          <w:sz w:val="12"/>
          <w:szCs w:val="20"/>
        </w:rPr>
      </w:pPr>
      <w:r>
        <w:rPr>
          <w:sz w:val="12"/>
          <w:szCs w:val="20"/>
        </w:rPr>
        <w:sym w:font="Symbol" w:char="F0D6"/>
      </w:r>
      <w:r>
        <w:rPr>
          <w:sz w:val="12"/>
          <w:szCs w:val="20"/>
        </w:rPr>
        <w:t xml:space="preserve">  отдельные статьи и задания увязывают в целое, балансируют между собой, если план задания не согласовывается с денежными ресурсами, то проводят прямое сокращение их расхода, или изыскивают источники для увеличения дохода.</w:t>
      </w:r>
    </w:p>
    <w:p w:rsidR="00CC01FE" w:rsidRDefault="00CC01FE">
      <w:pPr>
        <w:ind w:left="360"/>
        <w:jc w:val="both"/>
        <w:rPr>
          <w:rFonts w:ascii="Arial Narrow" w:hAnsi="Arial Narrow"/>
          <w:sz w:val="12"/>
        </w:rPr>
      </w:pPr>
    </w:p>
    <w:p w:rsidR="00CC01FE" w:rsidRDefault="00CC01FE">
      <w:pPr>
        <w:rPr>
          <w:sz w:val="12"/>
        </w:rPr>
      </w:pPr>
      <w:bookmarkStart w:id="3" w:name="_GoBack"/>
      <w:bookmarkEnd w:id="3"/>
    </w:p>
    <w:sectPr w:rsidR="00CC01FE">
      <w:pgSz w:w="11906" w:h="16838"/>
      <w:pgMar w:top="540" w:right="850" w:bottom="540" w:left="12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7F86BBE8"/>
    <w:lvl w:ilvl="0">
      <w:numFmt w:val="decimal"/>
      <w:lvlText w:val="*"/>
      <w:lvlJc w:val="left"/>
    </w:lvl>
  </w:abstractNum>
  <w:abstractNum w:abstractNumId="1">
    <w:nsid w:val="00E56D7E"/>
    <w:multiLevelType w:val="singleLevel"/>
    <w:tmpl w:val="9C6EBE82"/>
    <w:lvl w:ilvl="0">
      <w:start w:val="1"/>
      <w:numFmt w:val="bullet"/>
      <w:lvlText w:val=""/>
      <w:lvlJc w:val="left"/>
      <w:pPr>
        <w:tabs>
          <w:tab w:val="num" w:pos="1080"/>
        </w:tabs>
        <w:ind w:left="1080" w:hanging="360"/>
      </w:pPr>
      <w:rPr>
        <w:rFonts w:ascii="Symbol" w:hAnsi="Symbol" w:hint="default"/>
      </w:rPr>
    </w:lvl>
  </w:abstractNum>
  <w:abstractNum w:abstractNumId="2">
    <w:nsid w:val="020C4181"/>
    <w:multiLevelType w:val="singleLevel"/>
    <w:tmpl w:val="6E542712"/>
    <w:lvl w:ilvl="0">
      <w:start w:val="1"/>
      <w:numFmt w:val="decimal"/>
      <w:lvlText w:val="%1."/>
      <w:lvlJc w:val="left"/>
      <w:pPr>
        <w:tabs>
          <w:tab w:val="num" w:pos="1080"/>
        </w:tabs>
        <w:ind w:left="1080" w:hanging="360"/>
      </w:pPr>
      <w:rPr>
        <w:rFonts w:hint="default"/>
      </w:rPr>
    </w:lvl>
  </w:abstractNum>
  <w:abstractNum w:abstractNumId="3">
    <w:nsid w:val="043C19C9"/>
    <w:multiLevelType w:val="hybridMultilevel"/>
    <w:tmpl w:val="D438E36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nsid w:val="079502CD"/>
    <w:multiLevelType w:val="singleLevel"/>
    <w:tmpl w:val="403A3AB8"/>
    <w:lvl w:ilvl="0">
      <w:start w:val="1"/>
      <w:numFmt w:val="decimal"/>
      <w:lvlText w:val="%1."/>
      <w:lvlJc w:val="left"/>
      <w:pPr>
        <w:tabs>
          <w:tab w:val="num" w:pos="1080"/>
        </w:tabs>
        <w:ind w:left="1080" w:hanging="360"/>
      </w:pPr>
      <w:rPr>
        <w:rFonts w:hint="default"/>
      </w:rPr>
    </w:lvl>
  </w:abstractNum>
  <w:abstractNum w:abstractNumId="5">
    <w:nsid w:val="13CF1BA7"/>
    <w:multiLevelType w:val="singleLevel"/>
    <w:tmpl w:val="095C8EA4"/>
    <w:lvl w:ilvl="0">
      <w:start w:val="2"/>
      <w:numFmt w:val="decimal"/>
      <w:lvlText w:val="%1."/>
      <w:lvlJc w:val="left"/>
      <w:pPr>
        <w:tabs>
          <w:tab w:val="num" w:pos="1080"/>
        </w:tabs>
        <w:ind w:left="1080" w:hanging="360"/>
      </w:pPr>
      <w:rPr>
        <w:rFonts w:hint="default"/>
      </w:rPr>
    </w:lvl>
  </w:abstractNum>
  <w:abstractNum w:abstractNumId="6">
    <w:nsid w:val="2F91004D"/>
    <w:multiLevelType w:val="hybridMultilevel"/>
    <w:tmpl w:val="4F4EF864"/>
    <w:lvl w:ilvl="0" w:tplc="A1442484">
      <w:start w:val="1"/>
      <w:numFmt w:val="bullet"/>
      <w:lvlText w:val=""/>
      <w:lvlJc w:val="left"/>
      <w:pPr>
        <w:tabs>
          <w:tab w:val="num" w:pos="720"/>
        </w:tabs>
        <w:ind w:left="720" w:hanging="360"/>
      </w:pPr>
      <w:rPr>
        <w:rFonts w:ascii="Symbol" w:hAnsi="Symbol" w:hint="default"/>
        <w:sz w:val="20"/>
      </w:rPr>
    </w:lvl>
    <w:lvl w:ilvl="1" w:tplc="49407506" w:tentative="1">
      <w:start w:val="1"/>
      <w:numFmt w:val="bullet"/>
      <w:lvlText w:val="o"/>
      <w:lvlJc w:val="left"/>
      <w:pPr>
        <w:tabs>
          <w:tab w:val="num" w:pos="1440"/>
        </w:tabs>
        <w:ind w:left="1440" w:hanging="360"/>
      </w:pPr>
      <w:rPr>
        <w:rFonts w:ascii="Courier New" w:hAnsi="Courier New" w:hint="default"/>
        <w:sz w:val="20"/>
      </w:rPr>
    </w:lvl>
    <w:lvl w:ilvl="2" w:tplc="DAB86F0E" w:tentative="1">
      <w:start w:val="1"/>
      <w:numFmt w:val="bullet"/>
      <w:lvlText w:val=""/>
      <w:lvlJc w:val="left"/>
      <w:pPr>
        <w:tabs>
          <w:tab w:val="num" w:pos="2160"/>
        </w:tabs>
        <w:ind w:left="2160" w:hanging="360"/>
      </w:pPr>
      <w:rPr>
        <w:rFonts w:ascii="Wingdings" w:hAnsi="Wingdings" w:hint="default"/>
        <w:sz w:val="20"/>
      </w:rPr>
    </w:lvl>
    <w:lvl w:ilvl="3" w:tplc="D3F2A75E" w:tentative="1">
      <w:start w:val="1"/>
      <w:numFmt w:val="bullet"/>
      <w:lvlText w:val=""/>
      <w:lvlJc w:val="left"/>
      <w:pPr>
        <w:tabs>
          <w:tab w:val="num" w:pos="2880"/>
        </w:tabs>
        <w:ind w:left="2880" w:hanging="360"/>
      </w:pPr>
      <w:rPr>
        <w:rFonts w:ascii="Wingdings" w:hAnsi="Wingdings" w:hint="default"/>
        <w:sz w:val="20"/>
      </w:rPr>
    </w:lvl>
    <w:lvl w:ilvl="4" w:tplc="5554E1C8" w:tentative="1">
      <w:start w:val="1"/>
      <w:numFmt w:val="bullet"/>
      <w:lvlText w:val=""/>
      <w:lvlJc w:val="left"/>
      <w:pPr>
        <w:tabs>
          <w:tab w:val="num" w:pos="3600"/>
        </w:tabs>
        <w:ind w:left="3600" w:hanging="360"/>
      </w:pPr>
      <w:rPr>
        <w:rFonts w:ascii="Wingdings" w:hAnsi="Wingdings" w:hint="default"/>
        <w:sz w:val="20"/>
      </w:rPr>
    </w:lvl>
    <w:lvl w:ilvl="5" w:tplc="4BF0ADC2" w:tentative="1">
      <w:start w:val="1"/>
      <w:numFmt w:val="bullet"/>
      <w:lvlText w:val=""/>
      <w:lvlJc w:val="left"/>
      <w:pPr>
        <w:tabs>
          <w:tab w:val="num" w:pos="4320"/>
        </w:tabs>
        <w:ind w:left="4320" w:hanging="360"/>
      </w:pPr>
      <w:rPr>
        <w:rFonts w:ascii="Wingdings" w:hAnsi="Wingdings" w:hint="default"/>
        <w:sz w:val="20"/>
      </w:rPr>
    </w:lvl>
    <w:lvl w:ilvl="6" w:tplc="8DE626BE" w:tentative="1">
      <w:start w:val="1"/>
      <w:numFmt w:val="bullet"/>
      <w:lvlText w:val=""/>
      <w:lvlJc w:val="left"/>
      <w:pPr>
        <w:tabs>
          <w:tab w:val="num" w:pos="5040"/>
        </w:tabs>
        <w:ind w:left="5040" w:hanging="360"/>
      </w:pPr>
      <w:rPr>
        <w:rFonts w:ascii="Wingdings" w:hAnsi="Wingdings" w:hint="default"/>
        <w:sz w:val="20"/>
      </w:rPr>
    </w:lvl>
    <w:lvl w:ilvl="7" w:tplc="9998D60A" w:tentative="1">
      <w:start w:val="1"/>
      <w:numFmt w:val="bullet"/>
      <w:lvlText w:val=""/>
      <w:lvlJc w:val="left"/>
      <w:pPr>
        <w:tabs>
          <w:tab w:val="num" w:pos="5760"/>
        </w:tabs>
        <w:ind w:left="5760" w:hanging="360"/>
      </w:pPr>
      <w:rPr>
        <w:rFonts w:ascii="Wingdings" w:hAnsi="Wingdings" w:hint="default"/>
        <w:sz w:val="20"/>
      </w:rPr>
    </w:lvl>
    <w:lvl w:ilvl="8" w:tplc="E202F93E" w:tentative="1">
      <w:start w:val="1"/>
      <w:numFmt w:val="bullet"/>
      <w:lvlText w:val=""/>
      <w:lvlJc w:val="left"/>
      <w:pPr>
        <w:tabs>
          <w:tab w:val="num" w:pos="6480"/>
        </w:tabs>
        <w:ind w:left="6480" w:hanging="360"/>
      </w:pPr>
      <w:rPr>
        <w:rFonts w:ascii="Wingdings" w:hAnsi="Wingdings" w:hint="default"/>
        <w:sz w:val="20"/>
      </w:rPr>
    </w:lvl>
  </w:abstractNum>
  <w:abstractNum w:abstractNumId="7">
    <w:nsid w:val="34C937DB"/>
    <w:multiLevelType w:val="singleLevel"/>
    <w:tmpl w:val="F1DAEDEA"/>
    <w:lvl w:ilvl="0">
      <w:start w:val="1"/>
      <w:numFmt w:val="decimal"/>
      <w:lvlText w:val="%1."/>
      <w:lvlJc w:val="left"/>
      <w:pPr>
        <w:tabs>
          <w:tab w:val="num" w:pos="1080"/>
        </w:tabs>
        <w:ind w:left="1080" w:hanging="360"/>
      </w:pPr>
      <w:rPr>
        <w:rFonts w:hint="default"/>
      </w:rPr>
    </w:lvl>
  </w:abstractNum>
  <w:abstractNum w:abstractNumId="8">
    <w:nsid w:val="3F23581C"/>
    <w:multiLevelType w:val="singleLevel"/>
    <w:tmpl w:val="04190003"/>
    <w:lvl w:ilvl="0">
      <w:start w:val="2"/>
      <w:numFmt w:val="bullet"/>
      <w:lvlText w:val=""/>
      <w:lvlJc w:val="left"/>
      <w:pPr>
        <w:tabs>
          <w:tab w:val="num" w:pos="360"/>
        </w:tabs>
        <w:ind w:left="360" w:hanging="360"/>
      </w:pPr>
      <w:rPr>
        <w:rFonts w:ascii="Symbol" w:hAnsi="Symbol" w:hint="default"/>
      </w:rPr>
    </w:lvl>
  </w:abstractNum>
  <w:abstractNum w:abstractNumId="9">
    <w:nsid w:val="47345B15"/>
    <w:multiLevelType w:val="hybridMultilevel"/>
    <w:tmpl w:val="0BA29FC4"/>
    <w:lvl w:ilvl="0" w:tplc="A9964E7E">
      <w:start w:val="1"/>
      <w:numFmt w:val="decimal"/>
      <w:lvlText w:val="%1."/>
      <w:lvlJc w:val="left"/>
      <w:pPr>
        <w:tabs>
          <w:tab w:val="num" w:pos="1080"/>
        </w:tabs>
        <w:ind w:left="1080" w:hanging="360"/>
      </w:pPr>
      <w:rPr>
        <w:b w:val="0"/>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0">
    <w:nsid w:val="4CE8309F"/>
    <w:multiLevelType w:val="hybridMultilevel"/>
    <w:tmpl w:val="2D08FAD0"/>
    <w:lvl w:ilvl="0" w:tplc="FFFFFFFF">
      <w:start w:val="1"/>
      <w:numFmt w:val="decimal"/>
      <w:lvlText w:val="%1."/>
      <w:lvlJc w:val="left"/>
      <w:pPr>
        <w:tabs>
          <w:tab w:val="num" w:pos="720"/>
        </w:tabs>
        <w:ind w:left="720" w:hanging="360"/>
      </w:pPr>
      <w:rPr>
        <w:rFonts w:hint="default"/>
      </w:rPr>
    </w:lvl>
    <w:lvl w:ilvl="1" w:tplc="FFFFFFFF">
      <w:start w:val="3"/>
      <w:numFmt w:val="bullet"/>
      <w:lvlText w:val=""/>
      <w:lvlJc w:val="left"/>
      <w:pPr>
        <w:tabs>
          <w:tab w:val="num" w:pos="1440"/>
        </w:tabs>
        <w:ind w:left="1440" w:hanging="360"/>
      </w:pPr>
      <w:rPr>
        <w:rFonts w:ascii="Symbol" w:eastAsia="Times New Roman" w:hAnsi="Symbol" w:cs="Times New Roman" w:hint="default"/>
      </w:r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4FE01A44"/>
    <w:multiLevelType w:val="singleLevel"/>
    <w:tmpl w:val="D3DC2818"/>
    <w:lvl w:ilvl="0">
      <w:start w:val="4"/>
      <w:numFmt w:val="bullet"/>
      <w:lvlText w:val="-"/>
      <w:lvlJc w:val="left"/>
      <w:pPr>
        <w:tabs>
          <w:tab w:val="num" w:pos="360"/>
        </w:tabs>
        <w:ind w:left="360" w:hanging="360"/>
      </w:pPr>
      <w:rPr>
        <w:rFonts w:hint="default"/>
      </w:rPr>
    </w:lvl>
  </w:abstractNum>
  <w:abstractNum w:abstractNumId="12">
    <w:nsid w:val="577F678A"/>
    <w:multiLevelType w:val="singleLevel"/>
    <w:tmpl w:val="04190011"/>
    <w:lvl w:ilvl="0">
      <w:start w:val="1"/>
      <w:numFmt w:val="decimal"/>
      <w:lvlText w:val="%1)"/>
      <w:lvlJc w:val="left"/>
      <w:pPr>
        <w:tabs>
          <w:tab w:val="num" w:pos="360"/>
        </w:tabs>
        <w:ind w:left="360" w:hanging="360"/>
      </w:pPr>
      <w:rPr>
        <w:rFonts w:hint="default"/>
      </w:rPr>
    </w:lvl>
  </w:abstractNum>
  <w:abstractNum w:abstractNumId="13">
    <w:nsid w:val="5BDF5161"/>
    <w:multiLevelType w:val="hybridMultilevel"/>
    <w:tmpl w:val="F7B8DE98"/>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63FB6D8A"/>
    <w:multiLevelType w:val="singleLevel"/>
    <w:tmpl w:val="2248809A"/>
    <w:lvl w:ilvl="0">
      <w:start w:val="2"/>
      <w:numFmt w:val="decimal"/>
      <w:lvlText w:val="%1."/>
      <w:lvlJc w:val="left"/>
      <w:pPr>
        <w:tabs>
          <w:tab w:val="num" w:pos="1080"/>
        </w:tabs>
        <w:ind w:left="1080" w:hanging="360"/>
      </w:pPr>
      <w:rPr>
        <w:rFonts w:hint="default"/>
      </w:rPr>
    </w:lvl>
  </w:abstractNum>
  <w:abstractNum w:abstractNumId="15">
    <w:nsid w:val="6A410885"/>
    <w:multiLevelType w:val="hybridMultilevel"/>
    <w:tmpl w:val="F8825292"/>
    <w:lvl w:ilvl="0" w:tplc="04190009">
      <w:start w:val="1"/>
      <w:numFmt w:val="bullet"/>
      <w:lvlText w:val=""/>
      <w:lvlJc w:val="left"/>
      <w:pPr>
        <w:tabs>
          <w:tab w:val="num" w:pos="1139"/>
        </w:tabs>
        <w:ind w:left="1139" w:hanging="360"/>
      </w:pPr>
      <w:rPr>
        <w:rFonts w:ascii="Wingdings" w:hAnsi="Wingdings" w:hint="default"/>
      </w:rPr>
    </w:lvl>
    <w:lvl w:ilvl="1" w:tplc="04190003" w:tentative="1">
      <w:start w:val="1"/>
      <w:numFmt w:val="bullet"/>
      <w:lvlText w:val="o"/>
      <w:lvlJc w:val="left"/>
      <w:pPr>
        <w:tabs>
          <w:tab w:val="num" w:pos="1859"/>
        </w:tabs>
        <w:ind w:left="1859" w:hanging="360"/>
      </w:pPr>
      <w:rPr>
        <w:rFonts w:ascii="Courier New" w:hAnsi="Courier New" w:hint="default"/>
      </w:rPr>
    </w:lvl>
    <w:lvl w:ilvl="2" w:tplc="04190005" w:tentative="1">
      <w:start w:val="1"/>
      <w:numFmt w:val="bullet"/>
      <w:lvlText w:val=""/>
      <w:lvlJc w:val="left"/>
      <w:pPr>
        <w:tabs>
          <w:tab w:val="num" w:pos="2579"/>
        </w:tabs>
        <w:ind w:left="2579" w:hanging="360"/>
      </w:pPr>
      <w:rPr>
        <w:rFonts w:ascii="Wingdings" w:hAnsi="Wingdings" w:hint="default"/>
      </w:rPr>
    </w:lvl>
    <w:lvl w:ilvl="3" w:tplc="04190001" w:tentative="1">
      <w:start w:val="1"/>
      <w:numFmt w:val="bullet"/>
      <w:lvlText w:val=""/>
      <w:lvlJc w:val="left"/>
      <w:pPr>
        <w:tabs>
          <w:tab w:val="num" w:pos="3299"/>
        </w:tabs>
        <w:ind w:left="3299" w:hanging="360"/>
      </w:pPr>
      <w:rPr>
        <w:rFonts w:ascii="Symbol" w:hAnsi="Symbol" w:hint="default"/>
      </w:rPr>
    </w:lvl>
    <w:lvl w:ilvl="4" w:tplc="04190003" w:tentative="1">
      <w:start w:val="1"/>
      <w:numFmt w:val="bullet"/>
      <w:lvlText w:val="o"/>
      <w:lvlJc w:val="left"/>
      <w:pPr>
        <w:tabs>
          <w:tab w:val="num" w:pos="4019"/>
        </w:tabs>
        <w:ind w:left="4019" w:hanging="360"/>
      </w:pPr>
      <w:rPr>
        <w:rFonts w:ascii="Courier New" w:hAnsi="Courier New" w:hint="default"/>
      </w:rPr>
    </w:lvl>
    <w:lvl w:ilvl="5" w:tplc="04190005" w:tentative="1">
      <w:start w:val="1"/>
      <w:numFmt w:val="bullet"/>
      <w:lvlText w:val=""/>
      <w:lvlJc w:val="left"/>
      <w:pPr>
        <w:tabs>
          <w:tab w:val="num" w:pos="4739"/>
        </w:tabs>
        <w:ind w:left="4739" w:hanging="360"/>
      </w:pPr>
      <w:rPr>
        <w:rFonts w:ascii="Wingdings" w:hAnsi="Wingdings" w:hint="default"/>
      </w:rPr>
    </w:lvl>
    <w:lvl w:ilvl="6" w:tplc="04190001" w:tentative="1">
      <w:start w:val="1"/>
      <w:numFmt w:val="bullet"/>
      <w:lvlText w:val=""/>
      <w:lvlJc w:val="left"/>
      <w:pPr>
        <w:tabs>
          <w:tab w:val="num" w:pos="5459"/>
        </w:tabs>
        <w:ind w:left="5459" w:hanging="360"/>
      </w:pPr>
      <w:rPr>
        <w:rFonts w:ascii="Symbol" w:hAnsi="Symbol" w:hint="default"/>
      </w:rPr>
    </w:lvl>
    <w:lvl w:ilvl="7" w:tplc="04190003" w:tentative="1">
      <w:start w:val="1"/>
      <w:numFmt w:val="bullet"/>
      <w:lvlText w:val="o"/>
      <w:lvlJc w:val="left"/>
      <w:pPr>
        <w:tabs>
          <w:tab w:val="num" w:pos="6179"/>
        </w:tabs>
        <w:ind w:left="6179" w:hanging="360"/>
      </w:pPr>
      <w:rPr>
        <w:rFonts w:ascii="Courier New" w:hAnsi="Courier New" w:hint="default"/>
      </w:rPr>
    </w:lvl>
    <w:lvl w:ilvl="8" w:tplc="04190005" w:tentative="1">
      <w:start w:val="1"/>
      <w:numFmt w:val="bullet"/>
      <w:lvlText w:val=""/>
      <w:lvlJc w:val="left"/>
      <w:pPr>
        <w:tabs>
          <w:tab w:val="num" w:pos="6899"/>
        </w:tabs>
        <w:ind w:left="6899" w:hanging="360"/>
      </w:pPr>
      <w:rPr>
        <w:rFonts w:ascii="Wingdings" w:hAnsi="Wingdings" w:hint="default"/>
      </w:rPr>
    </w:lvl>
  </w:abstractNum>
  <w:abstractNum w:abstractNumId="16">
    <w:nsid w:val="6A4F1E8B"/>
    <w:multiLevelType w:val="hybridMultilevel"/>
    <w:tmpl w:val="B65ECA42"/>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7">
    <w:nsid w:val="6D4656A2"/>
    <w:multiLevelType w:val="singleLevel"/>
    <w:tmpl w:val="B794203A"/>
    <w:lvl w:ilvl="0">
      <w:start w:val="1"/>
      <w:numFmt w:val="bullet"/>
      <w:lvlText w:val=""/>
      <w:lvlJc w:val="left"/>
      <w:pPr>
        <w:tabs>
          <w:tab w:val="num" w:pos="360"/>
        </w:tabs>
        <w:ind w:left="360" w:hanging="360"/>
      </w:pPr>
      <w:rPr>
        <w:rFonts w:ascii="Symbol" w:hAnsi="Symbol" w:hint="default"/>
      </w:rPr>
    </w:lvl>
  </w:abstractNum>
  <w:abstractNum w:abstractNumId="18">
    <w:nsid w:val="6F863C38"/>
    <w:multiLevelType w:val="singleLevel"/>
    <w:tmpl w:val="E7B25962"/>
    <w:lvl w:ilvl="0">
      <w:start w:val="1"/>
      <w:numFmt w:val="decimal"/>
      <w:lvlText w:val="%1."/>
      <w:lvlJc w:val="left"/>
      <w:pPr>
        <w:tabs>
          <w:tab w:val="num" w:pos="1080"/>
        </w:tabs>
        <w:ind w:left="1080" w:hanging="360"/>
      </w:pPr>
      <w:rPr>
        <w:rFonts w:hint="default"/>
      </w:rPr>
    </w:lvl>
  </w:abstractNum>
  <w:num w:numId="1">
    <w:abstractNumId w:val="9"/>
  </w:num>
  <w:num w:numId="2">
    <w:abstractNumId w:val="16"/>
  </w:num>
  <w:num w:numId="3">
    <w:abstractNumId w:val="10"/>
  </w:num>
  <w:num w:numId="4">
    <w:abstractNumId w:val="13"/>
  </w:num>
  <w:num w:numId="5">
    <w:abstractNumId w:val="1"/>
  </w:num>
  <w:num w:numId="6">
    <w:abstractNumId w:val="4"/>
  </w:num>
  <w:num w:numId="7">
    <w:abstractNumId w:val="2"/>
  </w:num>
  <w:num w:numId="8">
    <w:abstractNumId w:val="7"/>
  </w:num>
  <w:num w:numId="9">
    <w:abstractNumId w:val="18"/>
  </w:num>
  <w:num w:numId="10">
    <w:abstractNumId w:val="5"/>
  </w:num>
  <w:num w:numId="11">
    <w:abstractNumId w:val="14"/>
  </w:num>
  <w:num w:numId="12">
    <w:abstractNumId w:val="8"/>
  </w:num>
  <w:num w:numId="13">
    <w:abstractNumId w:val="17"/>
  </w:num>
  <w:num w:numId="14">
    <w:abstractNumId w:val="3"/>
  </w:num>
  <w:num w:numId="15">
    <w:abstractNumId w:val="11"/>
  </w:num>
  <w:num w:numId="16">
    <w:abstractNumId w:val="12"/>
  </w:num>
  <w:num w:numId="17">
    <w:abstractNumId w:val="15"/>
  </w:num>
  <w:num w:numId="18">
    <w:abstractNumId w:val="6"/>
  </w:num>
  <w:num w:numId="19">
    <w:abstractNumId w:val="0"/>
    <w:lvlOverride w:ilvl="0">
      <w:lvl w:ilvl="0">
        <w:start w:val="1"/>
        <w:numFmt w:val="bullet"/>
        <w:lvlText w:val=""/>
        <w:legacy w:legacy="1" w:legacySpace="0" w:legacyIndent="283"/>
        <w:lvlJc w:val="left"/>
        <w:pPr>
          <w:ind w:left="1286" w:hanging="283"/>
        </w:pPr>
        <w:rPr>
          <w:rFonts w:ascii="Symbol" w:hAnsi="Symbol" w:hint="default"/>
        </w:rPr>
      </w:lvl>
    </w:lvlOverride>
  </w:num>
  <w:num w:numId="20">
    <w:abstractNumId w:val="0"/>
    <w:lvlOverride w:ilvl="0">
      <w:lvl w:ilvl="0">
        <w:start w:val="1"/>
        <w:numFmt w:val="bullet"/>
        <w:lvlText w:val=""/>
        <w:legacy w:legacy="1" w:legacySpace="0" w:legacyIndent="283"/>
        <w:lvlJc w:val="left"/>
        <w:pPr>
          <w:ind w:left="1003" w:hanging="283"/>
        </w:pPr>
        <w:rPr>
          <w:rFonts w:ascii="Symbol" w:hAnsi="Symbol" w:hint="default"/>
          <w:sz w:val="28"/>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6AE"/>
    <w:rsid w:val="0026509C"/>
    <w:rsid w:val="00AF5B2A"/>
    <w:rsid w:val="00CC01FE"/>
    <w:rsid w:val="00DC76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EEA7483-E21D-4D50-AF29-23F20A8AF6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autoSpaceDE w:val="0"/>
      <w:autoSpaceDN w:val="0"/>
      <w:adjustRightInd w:val="0"/>
      <w:ind w:firstLine="485"/>
      <w:jc w:val="both"/>
      <w:outlineLvl w:val="0"/>
    </w:pPr>
    <w:rPr>
      <w:bCs/>
      <w:sz w:val="2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left="360" w:firstLine="360"/>
    </w:pPr>
    <w:rPr>
      <w:sz w:val="22"/>
    </w:rPr>
  </w:style>
  <w:style w:type="paragraph" w:customStyle="1" w:styleId="FR1">
    <w:name w:val="FR1"/>
    <w:pPr>
      <w:widowControl w:val="0"/>
      <w:spacing w:line="260" w:lineRule="auto"/>
      <w:ind w:firstLine="720"/>
    </w:pPr>
    <w:rPr>
      <w:snapToGrid w:val="0"/>
      <w:sz w:val="28"/>
    </w:rPr>
  </w:style>
  <w:style w:type="paragraph" w:styleId="2">
    <w:name w:val="Body Text Indent 2"/>
    <w:basedOn w:val="a"/>
    <w:semiHidden/>
    <w:pPr>
      <w:spacing w:line="220" w:lineRule="auto"/>
      <w:ind w:firstLine="180"/>
    </w:pPr>
  </w:style>
  <w:style w:type="paragraph" w:styleId="3">
    <w:name w:val="Body Text Indent 3"/>
    <w:basedOn w:val="a"/>
    <w:semiHidden/>
    <w:pPr>
      <w:ind w:left="360"/>
      <w:jc w:val="both"/>
    </w:pPr>
    <w:rPr>
      <w:bCs/>
    </w:rPr>
  </w:style>
  <w:style w:type="paragraph" w:styleId="a4">
    <w:name w:val="Normal (Web)"/>
    <w:basedOn w:val="a"/>
    <w:semiHidden/>
    <w:pPr>
      <w:spacing w:before="100" w:beforeAutospacing="1" w:after="100" w:afterAutospacing="1"/>
    </w:pPr>
  </w:style>
  <w:style w:type="character" w:styleId="a5">
    <w:name w:val="Hyperlink"/>
    <w:semiHidden/>
    <w:rPr>
      <w:rFonts w:ascii="Tahoma" w:hAnsi="Tahoma" w:cs="Tahoma" w:hint="default"/>
      <w:strike w:val="0"/>
      <w:dstrike w:val="0"/>
      <w:color w:val="366A73"/>
      <w:sz w:val="17"/>
      <w:szCs w:val="17"/>
      <w:u w:val="none"/>
      <w:effect w:val="none"/>
    </w:rPr>
  </w:style>
  <w:style w:type="character" w:customStyle="1" w:styleId="small1">
    <w:name w:val="small1"/>
    <w:rPr>
      <w:rFonts w:ascii="Tahoma" w:hAnsi="Tahoma" w:cs="Tahoma" w:hint="default"/>
      <w:b/>
      <w:bCs/>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22653</Words>
  <Characters>129124</Characters>
  <Application>Microsoft Office Word</Application>
  <DocSecurity>0</DocSecurity>
  <Lines>1076</Lines>
  <Paragraphs>302</Paragraphs>
  <ScaleCrop>false</ScaleCrop>
  <HeadingPairs>
    <vt:vector size="2" baseType="variant">
      <vt:variant>
        <vt:lpstr>Название</vt:lpstr>
      </vt:variant>
      <vt:variant>
        <vt:i4>1</vt:i4>
      </vt:variant>
    </vt:vector>
  </HeadingPairs>
  <TitlesOfParts>
    <vt:vector size="1" baseType="lpstr">
      <vt:lpstr>Вопросы по курсу «Финансы, кредит, денежное обращение»</vt:lpstr>
    </vt:vector>
  </TitlesOfParts>
  <Company>-</Company>
  <LinksUpToDate>false</LinksUpToDate>
  <CharactersWithSpaces>151475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Вопросы по курсу «Финансы, кредит, денежное обращение»</dc:title>
  <dc:subject/>
  <dc:creator>-</dc:creator>
  <cp:keywords/>
  <dc:description/>
  <cp:lastModifiedBy>Irina</cp:lastModifiedBy>
  <cp:revision>2</cp:revision>
  <dcterms:created xsi:type="dcterms:W3CDTF">2014-08-03T11:49:00Z</dcterms:created>
  <dcterms:modified xsi:type="dcterms:W3CDTF">2014-08-03T11:49:00Z</dcterms:modified>
</cp:coreProperties>
</file>