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000" w:firstRow="0" w:lastRow="0" w:firstColumn="0" w:lastColumn="0" w:noHBand="0" w:noVBand="0"/>
      </w:tblPr>
      <w:tblGrid>
        <w:gridCol w:w="9896"/>
      </w:tblGrid>
      <w:tr w:rsidR="00B01E0E">
        <w:trPr>
          <w:trHeight w:val="14466"/>
        </w:trPr>
        <w:tc>
          <w:tcPr>
            <w:tcW w:w="9896" w:type="dxa"/>
            <w:tcBorders>
              <w:top w:val="thinThickThinMediumGap" w:sz="36" w:space="0" w:color="0000CC"/>
              <w:left w:val="thinThickThinMediumGap" w:sz="36" w:space="0" w:color="0000CC"/>
              <w:bottom w:val="thinThickThinMediumGap" w:sz="36" w:space="0" w:color="0000CC"/>
              <w:right w:val="thinThickThinMediumGap" w:sz="36" w:space="0" w:color="0000CC"/>
            </w:tcBorders>
            <w:vAlign w:val="center"/>
          </w:tcPr>
          <w:p w:rsidR="00B01E0E" w:rsidRDefault="00F427F3" w:rsidP="00B01E0E">
            <w:pPr>
              <w:spacing w:line="360" w:lineRule="auto"/>
              <w:jc w:val="center"/>
              <w:rPr>
                <w:rFonts w:ascii="Comic Sans MS" w:hAnsi="Comic Sans MS" w:cs="Tahoma"/>
                <w:i w:val="0"/>
                <w:color w:val="000080"/>
                <w:sz w:val="72"/>
                <w:szCs w:val="72"/>
              </w:rPr>
            </w:pPr>
            <w:r w:rsidRPr="00F427F3">
              <w:rPr>
                <w:rFonts w:ascii="Comic Sans MS" w:hAnsi="Comic Sans MS" w:cs="Tahoma"/>
                <w:i w:val="0"/>
                <w:color w:val="000080"/>
                <w:sz w:val="72"/>
                <w:szCs w:val="72"/>
              </w:rPr>
              <w:t>Основы менеджмента</w:t>
            </w:r>
            <w:r>
              <w:rPr>
                <w:rFonts w:ascii="Comic Sans MS" w:hAnsi="Comic Sans MS" w:cs="Tahoma"/>
                <w:i w:val="0"/>
                <w:color w:val="000080"/>
                <w:sz w:val="72"/>
                <w:szCs w:val="72"/>
              </w:rPr>
              <w:t>.</w:t>
            </w:r>
          </w:p>
          <w:p w:rsidR="00F427F3" w:rsidRPr="00F427F3" w:rsidRDefault="00F427F3" w:rsidP="00F427F3">
            <w:pPr>
              <w:spacing w:line="360" w:lineRule="auto"/>
              <w:jc w:val="center"/>
              <w:rPr>
                <w:rFonts w:ascii="Comic Sans MS" w:hAnsi="Comic Sans MS" w:cs="Tahoma"/>
                <w:i w:val="0"/>
                <w:color w:val="000080"/>
              </w:rPr>
            </w:pPr>
            <w:r>
              <w:rPr>
                <w:rFonts w:ascii="Comic Sans MS" w:hAnsi="Comic Sans MS" w:cs="Tahoma"/>
                <w:i w:val="0"/>
                <w:color w:val="000080"/>
              </w:rPr>
              <w:t>(лекции)</w:t>
            </w:r>
          </w:p>
        </w:tc>
      </w:tr>
    </w:tbl>
    <w:p w:rsidR="00314915" w:rsidRDefault="00F427F3" w:rsidP="00F427F3">
      <w:pPr>
        <w:spacing w:line="360" w:lineRule="auto"/>
        <w:jc w:val="center"/>
        <w:rPr>
          <w:i w:val="0"/>
          <w:sz w:val="48"/>
          <w:szCs w:val="48"/>
        </w:rPr>
      </w:pPr>
      <w:r w:rsidRPr="00F427F3">
        <w:rPr>
          <w:i w:val="0"/>
          <w:sz w:val="48"/>
          <w:szCs w:val="48"/>
        </w:rPr>
        <w:lastRenderedPageBreak/>
        <w:t>Тема: «Организация как система».</w:t>
      </w:r>
    </w:p>
    <w:p w:rsidR="00F427F3" w:rsidRDefault="00F427F3" w:rsidP="00F427F3">
      <w:pPr>
        <w:spacing w:line="360" w:lineRule="auto"/>
        <w:jc w:val="center"/>
        <w:rPr>
          <w:rFonts w:ascii="Comic Sans MS" w:hAnsi="Comic Sans MS"/>
          <w:i w:val="0"/>
          <w:sz w:val="28"/>
          <w:szCs w:val="28"/>
        </w:rPr>
      </w:pPr>
      <w:r>
        <w:rPr>
          <w:rFonts w:ascii="Comic Sans MS" w:hAnsi="Comic Sans MS"/>
          <w:i w:val="0"/>
          <w:sz w:val="28"/>
          <w:szCs w:val="28"/>
        </w:rPr>
        <w:t>Понятия о системах и их свойствах.</w:t>
      </w:r>
    </w:p>
    <w:p w:rsidR="00F427F3" w:rsidRDefault="00F427F3" w:rsidP="00F427F3">
      <w:pPr>
        <w:spacing w:line="360" w:lineRule="auto"/>
        <w:ind w:firstLine="540"/>
        <w:jc w:val="both"/>
        <w:rPr>
          <w:rFonts w:ascii="Tahoma" w:hAnsi="Tahoma" w:cs="Tahoma"/>
          <w:i w:val="0"/>
          <w:sz w:val="22"/>
          <w:szCs w:val="22"/>
          <w:u w:val="single"/>
        </w:rPr>
      </w:pPr>
      <w:r w:rsidRPr="00FD2F8D">
        <w:rPr>
          <w:rFonts w:ascii="Tahoma" w:hAnsi="Tahoma" w:cs="Tahoma"/>
          <w:i w:val="0"/>
          <w:sz w:val="22"/>
          <w:szCs w:val="22"/>
          <w:u w:val="single"/>
        </w:rPr>
        <w:t>Система –</w:t>
      </w:r>
      <w:r w:rsidR="00FD2F8D">
        <w:rPr>
          <w:rFonts w:ascii="Tahoma" w:hAnsi="Tahoma" w:cs="Tahoma"/>
          <w:i w:val="0"/>
          <w:sz w:val="22"/>
          <w:szCs w:val="22"/>
          <w:u w:val="single"/>
        </w:rPr>
        <w:t xml:space="preserve"> совокупность </w:t>
      </w:r>
      <w:r w:rsidR="00FD2F8D" w:rsidRPr="00FD1E44">
        <w:rPr>
          <w:rFonts w:ascii="Tahoma" w:hAnsi="Tahoma" w:cs="Tahoma"/>
          <w:i w:val="0"/>
          <w:sz w:val="22"/>
          <w:szCs w:val="22"/>
          <w:u w:val="double"/>
        </w:rPr>
        <w:t>взаимосвязанных и взаимодействующих элементов</w:t>
      </w:r>
      <w:r w:rsidR="00FD2F8D">
        <w:rPr>
          <w:rFonts w:ascii="Tahoma" w:hAnsi="Tahoma" w:cs="Tahoma"/>
          <w:i w:val="0"/>
          <w:sz w:val="22"/>
          <w:szCs w:val="22"/>
          <w:u w:val="single"/>
        </w:rPr>
        <w:t xml:space="preserve">, составляющих </w:t>
      </w:r>
      <w:r w:rsidR="00FD2F8D" w:rsidRPr="00FD1E44">
        <w:rPr>
          <w:rFonts w:ascii="Tahoma" w:hAnsi="Tahoma" w:cs="Tahoma"/>
          <w:i w:val="0"/>
          <w:sz w:val="22"/>
          <w:szCs w:val="22"/>
          <w:u w:val="double"/>
        </w:rPr>
        <w:t>единое целое</w:t>
      </w:r>
      <w:r w:rsidR="00FD2F8D">
        <w:rPr>
          <w:rFonts w:ascii="Tahoma" w:hAnsi="Tahoma" w:cs="Tahoma"/>
          <w:i w:val="0"/>
          <w:sz w:val="22"/>
          <w:szCs w:val="22"/>
          <w:u w:val="single"/>
        </w:rPr>
        <w:t>.</w:t>
      </w:r>
    </w:p>
    <w:p w:rsidR="00FD2F8D" w:rsidRPr="00FD1E44" w:rsidRDefault="00FD2F8D" w:rsidP="00FD2F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E44">
        <w:rPr>
          <w:rFonts w:ascii="Times New Roman" w:hAnsi="Times New Roman" w:cs="Times New Roman"/>
          <w:sz w:val="28"/>
          <w:szCs w:val="28"/>
        </w:rPr>
        <w:t>Свойства систем.</w:t>
      </w:r>
    </w:p>
    <w:p w:rsidR="00FD2F8D" w:rsidRDefault="00FD2F8D" w:rsidP="00FD2F8D">
      <w:pPr>
        <w:numPr>
          <w:ilvl w:val="0"/>
          <w:numId w:val="10"/>
        </w:numPr>
        <w:tabs>
          <w:tab w:val="clear" w:pos="720"/>
        </w:tabs>
        <w:spacing w:line="360" w:lineRule="auto"/>
        <w:ind w:left="1080"/>
        <w:jc w:val="both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 xml:space="preserve">Каждая система состоит из элементов. Природа элементов определяет природу системы. </w:t>
      </w:r>
      <w:r w:rsidR="00D6121E">
        <w:rPr>
          <w:rFonts w:ascii="Tahoma" w:hAnsi="Tahoma" w:cs="Tahoma"/>
          <w:i w:val="0"/>
          <w:sz w:val="22"/>
          <w:szCs w:val="22"/>
        </w:rPr>
        <w:t>Различают три класса систем: биологические, физические, социальные.</w:t>
      </w:r>
    </w:p>
    <w:p w:rsidR="00D6121E" w:rsidRDefault="008278A9" w:rsidP="008278A9">
      <w:pPr>
        <w:numPr>
          <w:ilvl w:val="0"/>
          <w:numId w:val="10"/>
        </w:numPr>
        <w:tabs>
          <w:tab w:val="clear" w:pos="720"/>
        </w:tabs>
        <w:spacing w:before="240" w:line="360" w:lineRule="auto"/>
        <w:ind w:left="1080"/>
        <w:jc w:val="both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Сумма свойств системы не сводится к простой арифметической сумме свойств её элементов. Система обладает инвариативными свойствами.</w:t>
      </w:r>
    </w:p>
    <w:p w:rsidR="008278A9" w:rsidRDefault="008278A9" w:rsidP="008278A9">
      <w:pPr>
        <w:numPr>
          <w:ilvl w:val="0"/>
          <w:numId w:val="10"/>
        </w:numPr>
        <w:tabs>
          <w:tab w:val="clear" w:pos="720"/>
        </w:tabs>
        <w:spacing w:before="240" w:line="360" w:lineRule="auto"/>
        <w:ind w:left="1080"/>
        <w:jc w:val="both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Каждая система имеет цель.</w:t>
      </w:r>
    </w:p>
    <w:p w:rsidR="008278A9" w:rsidRDefault="008278A9" w:rsidP="008278A9">
      <w:pPr>
        <w:numPr>
          <w:ilvl w:val="0"/>
          <w:numId w:val="10"/>
        </w:numPr>
        <w:tabs>
          <w:tab w:val="clear" w:pos="720"/>
        </w:tabs>
        <w:spacing w:before="240" w:line="360" w:lineRule="auto"/>
        <w:ind w:left="1080"/>
        <w:jc w:val="both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Между элементами системы существует функциональная зависимость.</w:t>
      </w:r>
    </w:p>
    <w:p w:rsidR="008278A9" w:rsidRDefault="008278A9" w:rsidP="008278A9">
      <w:pPr>
        <w:numPr>
          <w:ilvl w:val="0"/>
          <w:numId w:val="10"/>
        </w:numPr>
        <w:tabs>
          <w:tab w:val="clear" w:pos="720"/>
        </w:tabs>
        <w:spacing w:before="240" w:line="360" w:lineRule="auto"/>
        <w:ind w:left="1080"/>
        <w:jc w:val="both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Каждая система обладает структурой.</w:t>
      </w:r>
    </w:p>
    <w:p w:rsidR="008278A9" w:rsidRDefault="008278A9" w:rsidP="008278A9">
      <w:pPr>
        <w:numPr>
          <w:ilvl w:val="0"/>
          <w:numId w:val="10"/>
        </w:numPr>
        <w:tabs>
          <w:tab w:val="clear" w:pos="720"/>
        </w:tabs>
        <w:spacing w:before="240" w:line="360" w:lineRule="auto"/>
        <w:ind w:left="1080"/>
        <w:jc w:val="both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Каждая система взаимодействует с внешней средой.</w:t>
      </w:r>
    </w:p>
    <w:p w:rsidR="008278A9" w:rsidRDefault="008278A9" w:rsidP="008278A9">
      <w:pPr>
        <w:numPr>
          <w:ilvl w:val="0"/>
          <w:numId w:val="10"/>
        </w:numPr>
        <w:tabs>
          <w:tab w:val="clear" w:pos="720"/>
        </w:tabs>
        <w:spacing w:before="240" w:line="360" w:lineRule="auto"/>
        <w:ind w:left="1080"/>
        <w:jc w:val="both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Каждая система динамична (почти каждая).</w:t>
      </w:r>
    </w:p>
    <w:p w:rsidR="008278A9" w:rsidRDefault="008278A9" w:rsidP="008278A9">
      <w:pPr>
        <w:numPr>
          <w:ilvl w:val="0"/>
          <w:numId w:val="10"/>
        </w:numPr>
        <w:tabs>
          <w:tab w:val="clear" w:pos="720"/>
        </w:tabs>
        <w:spacing w:before="240" w:line="360" w:lineRule="auto"/>
        <w:ind w:left="1080"/>
        <w:jc w:val="both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Элементы системы взаимосвязаны между собой.</w:t>
      </w:r>
    </w:p>
    <w:p w:rsidR="008278A9" w:rsidRDefault="008278A9" w:rsidP="008278A9">
      <w:pPr>
        <w:numPr>
          <w:ilvl w:val="0"/>
          <w:numId w:val="10"/>
        </w:numPr>
        <w:tabs>
          <w:tab w:val="clear" w:pos="720"/>
        </w:tabs>
        <w:spacing w:before="240" w:line="360" w:lineRule="auto"/>
        <w:ind w:left="1080"/>
        <w:jc w:val="both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Каждая система обладает самоорганизованностью.</w:t>
      </w:r>
    </w:p>
    <w:p w:rsidR="008278A9" w:rsidRDefault="008278A9" w:rsidP="008278A9">
      <w:pPr>
        <w:numPr>
          <w:ilvl w:val="0"/>
          <w:numId w:val="10"/>
        </w:numPr>
        <w:tabs>
          <w:tab w:val="clear" w:pos="720"/>
        </w:tabs>
        <w:spacing w:before="240" w:line="360" w:lineRule="auto"/>
        <w:ind w:left="1080"/>
        <w:jc w:val="both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Необходимое условие существования системы – наличие в ней элемента, осуществляющего управление этой системой.</w:t>
      </w:r>
    </w:p>
    <w:p w:rsidR="008278A9" w:rsidRDefault="008278A9" w:rsidP="008278A9">
      <w:pPr>
        <w:spacing w:before="240" w:line="360" w:lineRule="auto"/>
        <w:ind w:firstLine="540"/>
        <w:jc w:val="both"/>
        <w:rPr>
          <w:rFonts w:ascii="Tahoma" w:hAnsi="Tahoma" w:cs="Tahoma"/>
          <w:i w:val="0"/>
          <w:sz w:val="22"/>
          <w:szCs w:val="22"/>
          <w:u w:val="single"/>
        </w:rPr>
      </w:pPr>
      <w:r>
        <w:rPr>
          <w:rFonts w:ascii="Tahoma" w:hAnsi="Tahoma" w:cs="Tahoma"/>
          <w:i w:val="0"/>
          <w:sz w:val="22"/>
          <w:szCs w:val="22"/>
          <w:u w:val="single"/>
        </w:rPr>
        <w:t>Социально – экономическая система (СЭС) – система, процессы которой происходят благодаря совместной сознательной деятельности людей.</w:t>
      </w:r>
    </w:p>
    <w:p w:rsidR="008278A9" w:rsidRDefault="008278A9" w:rsidP="008278A9">
      <w:pPr>
        <w:spacing w:before="240" w:line="360" w:lineRule="auto"/>
        <w:jc w:val="both"/>
        <w:rPr>
          <w:rFonts w:ascii="Tahoma" w:hAnsi="Tahoma" w:cs="Tahoma"/>
          <w:i w:val="0"/>
          <w:sz w:val="22"/>
          <w:szCs w:val="22"/>
          <w:u w:val="single"/>
        </w:rPr>
      </w:pPr>
    </w:p>
    <w:p w:rsidR="008278A9" w:rsidRPr="008278A9" w:rsidRDefault="008278A9" w:rsidP="008278A9">
      <w:pPr>
        <w:spacing w:line="360" w:lineRule="auto"/>
        <w:jc w:val="center"/>
        <w:rPr>
          <w:rFonts w:ascii="Comic Sans MS" w:hAnsi="Comic Sans MS"/>
          <w:i w:val="0"/>
          <w:sz w:val="28"/>
          <w:szCs w:val="28"/>
        </w:rPr>
      </w:pPr>
      <w:r w:rsidRPr="008278A9">
        <w:rPr>
          <w:rFonts w:ascii="Comic Sans MS" w:hAnsi="Comic Sans MS"/>
          <w:i w:val="0"/>
          <w:sz w:val="28"/>
          <w:szCs w:val="28"/>
        </w:rPr>
        <w:t>Организация: понятие и основные признаки.</w:t>
      </w:r>
    </w:p>
    <w:p w:rsidR="008278A9" w:rsidRDefault="00FD1E44" w:rsidP="008278A9">
      <w:pPr>
        <w:spacing w:line="360" w:lineRule="auto"/>
        <w:ind w:firstLine="540"/>
        <w:jc w:val="both"/>
        <w:rPr>
          <w:rFonts w:ascii="Tahoma" w:hAnsi="Tahoma" w:cs="Tahoma"/>
          <w:i w:val="0"/>
          <w:sz w:val="22"/>
          <w:szCs w:val="22"/>
          <w:u w:val="single"/>
        </w:rPr>
      </w:pPr>
      <w:r w:rsidRPr="00FD1E44">
        <w:rPr>
          <w:rFonts w:cs="Tahoma"/>
          <w:b w:val="0"/>
          <w:i w:val="0"/>
        </w:rPr>
        <w:t>Предметное определение организации:</w:t>
      </w:r>
      <w:r>
        <w:rPr>
          <w:rFonts w:ascii="Tahoma" w:hAnsi="Tahoma" w:cs="Tahoma"/>
          <w:i w:val="0"/>
          <w:sz w:val="22"/>
          <w:szCs w:val="22"/>
        </w:rPr>
        <w:t xml:space="preserve"> </w:t>
      </w:r>
      <w:r>
        <w:rPr>
          <w:rFonts w:ascii="Tahoma" w:hAnsi="Tahoma" w:cs="Tahoma"/>
          <w:i w:val="0"/>
          <w:sz w:val="22"/>
          <w:szCs w:val="22"/>
          <w:u w:val="single"/>
        </w:rPr>
        <w:t>Организация – группа лиц, деятельность которых сознательно организуется и координируется для достижения общих целей.</w:t>
      </w:r>
    </w:p>
    <w:p w:rsidR="00FD1E44" w:rsidRDefault="00FD1E44" w:rsidP="008278A9">
      <w:pPr>
        <w:spacing w:line="360" w:lineRule="auto"/>
        <w:ind w:firstLine="540"/>
        <w:jc w:val="both"/>
        <w:rPr>
          <w:rFonts w:ascii="Tahoma" w:hAnsi="Tahoma" w:cs="Tahoma"/>
          <w:i w:val="0"/>
          <w:sz w:val="22"/>
          <w:szCs w:val="22"/>
          <w:u w:val="single"/>
        </w:rPr>
      </w:pPr>
      <w:r w:rsidRPr="00FD1E44">
        <w:rPr>
          <w:rFonts w:cs="Tahoma"/>
          <w:b w:val="0"/>
          <w:i w:val="0"/>
        </w:rPr>
        <w:t>Функциональное определение организации:</w:t>
      </w:r>
      <w:r>
        <w:rPr>
          <w:rFonts w:ascii="Tahoma" w:hAnsi="Tahoma" w:cs="Tahoma"/>
          <w:i w:val="0"/>
          <w:sz w:val="22"/>
          <w:szCs w:val="22"/>
        </w:rPr>
        <w:t xml:space="preserve"> </w:t>
      </w:r>
      <w:r>
        <w:rPr>
          <w:rFonts w:ascii="Tahoma" w:hAnsi="Tahoma" w:cs="Tahoma"/>
          <w:i w:val="0"/>
          <w:sz w:val="22"/>
          <w:szCs w:val="22"/>
          <w:u w:val="single"/>
        </w:rPr>
        <w:t>Организация – функция управления и предполагает упорядоченность действий работников в производстве и управлении.</w:t>
      </w:r>
    </w:p>
    <w:p w:rsidR="00FD1E44" w:rsidRDefault="00FD1E44" w:rsidP="008278A9">
      <w:pPr>
        <w:spacing w:line="360" w:lineRule="auto"/>
        <w:ind w:firstLine="540"/>
        <w:jc w:val="both"/>
        <w:rPr>
          <w:rFonts w:ascii="Tahoma" w:hAnsi="Tahoma" w:cs="Tahoma"/>
          <w:i w:val="0"/>
          <w:sz w:val="22"/>
          <w:szCs w:val="22"/>
          <w:u w:val="single"/>
        </w:rPr>
      </w:pPr>
      <w:r w:rsidRPr="00FD1E44">
        <w:rPr>
          <w:rFonts w:cs="Tahoma"/>
          <w:b w:val="0"/>
          <w:i w:val="0"/>
        </w:rPr>
        <w:t>Атрибутивное определение организации:</w:t>
      </w:r>
      <w:r>
        <w:rPr>
          <w:rFonts w:ascii="Tahoma" w:hAnsi="Tahoma" w:cs="Tahoma"/>
          <w:i w:val="0"/>
          <w:sz w:val="22"/>
          <w:szCs w:val="22"/>
        </w:rPr>
        <w:t xml:space="preserve"> </w:t>
      </w:r>
      <w:r>
        <w:rPr>
          <w:rFonts w:ascii="Tahoma" w:hAnsi="Tahoma" w:cs="Tahoma"/>
          <w:i w:val="0"/>
          <w:sz w:val="22"/>
          <w:szCs w:val="22"/>
          <w:u w:val="single"/>
        </w:rPr>
        <w:t>Организация – атрибут любой фирмы.</w:t>
      </w:r>
    </w:p>
    <w:p w:rsidR="00FD1E44" w:rsidRPr="00FD1E44" w:rsidRDefault="00FD1E44" w:rsidP="00FD1E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E44">
        <w:rPr>
          <w:rFonts w:ascii="Times New Roman" w:hAnsi="Times New Roman" w:cs="Times New Roman"/>
          <w:sz w:val="28"/>
          <w:szCs w:val="28"/>
        </w:rPr>
        <w:t>Признаки организации.</w:t>
      </w:r>
    </w:p>
    <w:p w:rsidR="00FD1E44" w:rsidRDefault="00FD1E44" w:rsidP="00FD1E44">
      <w:pPr>
        <w:numPr>
          <w:ilvl w:val="0"/>
          <w:numId w:val="11"/>
        </w:numPr>
        <w:tabs>
          <w:tab w:val="clear" w:pos="720"/>
        </w:tabs>
        <w:spacing w:line="360" w:lineRule="auto"/>
        <w:ind w:left="1260"/>
        <w:jc w:val="both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Важнейший элемент организации – человек.</w:t>
      </w:r>
    </w:p>
    <w:p w:rsidR="00FD1E44" w:rsidRDefault="00FD1E44" w:rsidP="00FD1E44">
      <w:pPr>
        <w:numPr>
          <w:ilvl w:val="0"/>
          <w:numId w:val="11"/>
        </w:numPr>
        <w:tabs>
          <w:tab w:val="clear" w:pos="720"/>
        </w:tabs>
        <w:spacing w:before="240" w:line="360" w:lineRule="auto"/>
        <w:ind w:left="1260"/>
        <w:jc w:val="both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Организация имеет миссию и цели. Цели организации должны быть: измеримыми, «срочными», взаимосвязанными.</w:t>
      </w:r>
    </w:p>
    <w:p w:rsidR="00FD1E44" w:rsidRDefault="00FD1E44" w:rsidP="00FD1E44">
      <w:pPr>
        <w:numPr>
          <w:ilvl w:val="0"/>
          <w:numId w:val="11"/>
        </w:numPr>
        <w:tabs>
          <w:tab w:val="clear" w:pos="720"/>
        </w:tabs>
        <w:spacing w:before="240" w:line="360" w:lineRule="auto"/>
        <w:ind w:left="1260"/>
        <w:jc w:val="both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Для выполнения миссии и достижения целей необходимы ресурсы: финан</w:t>
      </w:r>
      <w:r w:rsidR="00F67AA9">
        <w:rPr>
          <w:rFonts w:ascii="Tahoma" w:hAnsi="Tahoma" w:cs="Tahoma"/>
          <w:i w:val="0"/>
          <w:sz w:val="22"/>
          <w:szCs w:val="22"/>
        </w:rPr>
        <w:t>сы;</w:t>
      </w:r>
      <w:r>
        <w:rPr>
          <w:rFonts w:ascii="Tahoma" w:hAnsi="Tahoma" w:cs="Tahoma"/>
          <w:i w:val="0"/>
          <w:sz w:val="22"/>
          <w:szCs w:val="22"/>
        </w:rPr>
        <w:t xml:space="preserve"> материальные</w:t>
      </w:r>
      <w:r w:rsidR="00F67AA9">
        <w:rPr>
          <w:rFonts w:ascii="Tahoma" w:hAnsi="Tahoma" w:cs="Tahoma"/>
          <w:i w:val="0"/>
          <w:sz w:val="22"/>
          <w:szCs w:val="22"/>
        </w:rPr>
        <w:t>, технико-технологические, интеллектуальные ресурсы и т.д.</w:t>
      </w:r>
    </w:p>
    <w:p w:rsidR="00F67AA9" w:rsidRDefault="00F67AA9" w:rsidP="00FD1E44">
      <w:pPr>
        <w:numPr>
          <w:ilvl w:val="0"/>
          <w:numId w:val="11"/>
        </w:numPr>
        <w:tabs>
          <w:tab w:val="clear" w:pos="720"/>
        </w:tabs>
        <w:spacing w:before="240" w:line="360" w:lineRule="auto"/>
        <w:ind w:left="1260"/>
        <w:jc w:val="both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Организация должна взаимодействовать с внешней средой.</w:t>
      </w:r>
    </w:p>
    <w:p w:rsidR="00F67AA9" w:rsidRPr="00F67AA9" w:rsidRDefault="00F67AA9" w:rsidP="00F67AA9">
      <w:pPr>
        <w:spacing w:before="240" w:line="360" w:lineRule="auto"/>
        <w:jc w:val="center"/>
        <w:rPr>
          <w:rFonts w:ascii="Comic Sans MS" w:hAnsi="Comic Sans MS"/>
          <w:i w:val="0"/>
          <w:sz w:val="28"/>
          <w:szCs w:val="28"/>
        </w:rPr>
      </w:pPr>
      <w:r w:rsidRPr="00F67AA9">
        <w:rPr>
          <w:rFonts w:ascii="Comic Sans MS" w:hAnsi="Comic Sans MS"/>
          <w:i w:val="0"/>
          <w:sz w:val="28"/>
          <w:szCs w:val="28"/>
        </w:rPr>
        <w:t>Внешняя среда организации.</w:t>
      </w:r>
    </w:p>
    <w:p w:rsidR="00F67AA9" w:rsidRPr="00F67AA9" w:rsidRDefault="00F67AA9" w:rsidP="00F67AA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AA9">
        <w:rPr>
          <w:rFonts w:ascii="Times New Roman" w:hAnsi="Times New Roman" w:cs="Times New Roman"/>
          <w:sz w:val="28"/>
          <w:szCs w:val="28"/>
        </w:rPr>
        <w:t>Характеристики внешней среды.</w:t>
      </w:r>
    </w:p>
    <w:p w:rsidR="00F67AA9" w:rsidRDefault="00F67AA9" w:rsidP="00F67AA9">
      <w:pPr>
        <w:numPr>
          <w:ilvl w:val="0"/>
          <w:numId w:val="12"/>
        </w:numPr>
        <w:tabs>
          <w:tab w:val="clear" w:pos="720"/>
        </w:tabs>
        <w:spacing w:line="360" w:lineRule="auto"/>
        <w:ind w:left="1260"/>
        <w:jc w:val="both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Взаимосвязанность факторов.</w:t>
      </w:r>
    </w:p>
    <w:p w:rsidR="00F67AA9" w:rsidRDefault="00F67AA9" w:rsidP="00F67AA9">
      <w:pPr>
        <w:numPr>
          <w:ilvl w:val="0"/>
          <w:numId w:val="12"/>
        </w:numPr>
        <w:tabs>
          <w:tab w:val="clear" w:pos="720"/>
        </w:tabs>
        <w:spacing w:before="240" w:line="360" w:lineRule="auto"/>
        <w:ind w:left="1260"/>
        <w:jc w:val="both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Сложность внешней среды. Это обусловлено большим числом факторов и уровнем их вариативности.</w:t>
      </w:r>
    </w:p>
    <w:p w:rsidR="00F67AA9" w:rsidRDefault="00F67AA9" w:rsidP="00F67AA9">
      <w:pPr>
        <w:numPr>
          <w:ilvl w:val="0"/>
          <w:numId w:val="12"/>
        </w:numPr>
        <w:tabs>
          <w:tab w:val="clear" w:pos="720"/>
        </w:tabs>
        <w:spacing w:before="240" w:line="360" w:lineRule="auto"/>
        <w:ind w:left="1260"/>
        <w:jc w:val="both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Внешняя среда подвижна.</w:t>
      </w:r>
    </w:p>
    <w:p w:rsidR="00F67AA9" w:rsidRDefault="00F67AA9" w:rsidP="00F8467B">
      <w:pPr>
        <w:numPr>
          <w:ilvl w:val="0"/>
          <w:numId w:val="12"/>
        </w:numPr>
        <w:tabs>
          <w:tab w:val="clear" w:pos="720"/>
        </w:tabs>
        <w:spacing w:before="240" w:line="360" w:lineRule="auto"/>
        <w:ind w:left="1260"/>
        <w:jc w:val="both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Внешняя среда имеет неопределенность.</w:t>
      </w:r>
      <w:r w:rsidR="00F8467B">
        <w:rPr>
          <w:rFonts w:ascii="Tahoma" w:hAnsi="Tahoma" w:cs="Tahoma"/>
          <w:i w:val="0"/>
          <w:sz w:val="22"/>
          <w:szCs w:val="22"/>
        </w:rPr>
        <w:t xml:space="preserve"> Деятельность организации зависит от внешней среды.</w:t>
      </w:r>
    </w:p>
    <w:p w:rsidR="00F8467B" w:rsidRDefault="00F8467B" w:rsidP="00F8467B">
      <w:pPr>
        <w:numPr>
          <w:ilvl w:val="0"/>
          <w:numId w:val="12"/>
        </w:numPr>
        <w:tabs>
          <w:tab w:val="clear" w:pos="720"/>
        </w:tabs>
        <w:spacing w:before="240" w:line="360" w:lineRule="auto"/>
        <w:ind w:left="1260"/>
        <w:jc w:val="both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В организации существует разделение труда.</w:t>
      </w:r>
    </w:p>
    <w:p w:rsidR="00F8467B" w:rsidRDefault="00F8467B" w:rsidP="00F8467B">
      <w:pPr>
        <w:numPr>
          <w:ilvl w:val="0"/>
          <w:numId w:val="12"/>
        </w:numPr>
        <w:tabs>
          <w:tab w:val="clear" w:pos="720"/>
        </w:tabs>
        <w:spacing w:before="240" w:line="360" w:lineRule="auto"/>
        <w:ind w:left="1260"/>
        <w:jc w:val="both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Организация действует на определённой территории.</w:t>
      </w:r>
    </w:p>
    <w:p w:rsidR="00F8467B" w:rsidRDefault="00F8467B" w:rsidP="00F8467B">
      <w:pPr>
        <w:numPr>
          <w:ilvl w:val="0"/>
          <w:numId w:val="12"/>
        </w:numPr>
        <w:tabs>
          <w:tab w:val="clear" w:pos="720"/>
        </w:tabs>
        <w:spacing w:before="240" w:line="360" w:lineRule="auto"/>
        <w:ind w:left="1260"/>
        <w:jc w:val="both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Необходимое условие существования организации – наличие управления.</w:t>
      </w:r>
    </w:p>
    <w:p w:rsidR="00F8467B" w:rsidRPr="00F8467B" w:rsidRDefault="00F8467B" w:rsidP="00F8467B">
      <w:pPr>
        <w:spacing w:before="240" w:line="360" w:lineRule="auto"/>
        <w:jc w:val="center"/>
        <w:rPr>
          <w:rFonts w:ascii="Comic Sans MS" w:hAnsi="Comic Sans MS"/>
          <w:i w:val="0"/>
          <w:sz w:val="28"/>
          <w:szCs w:val="28"/>
        </w:rPr>
      </w:pPr>
      <w:r w:rsidRPr="00F8467B">
        <w:rPr>
          <w:rFonts w:ascii="Comic Sans MS" w:hAnsi="Comic Sans MS"/>
          <w:i w:val="0"/>
          <w:sz w:val="28"/>
          <w:szCs w:val="28"/>
        </w:rPr>
        <w:t>Управление и его роль в организации.</w:t>
      </w:r>
    </w:p>
    <w:p w:rsidR="00F8467B" w:rsidRDefault="00F8467B" w:rsidP="00F8467B">
      <w:pPr>
        <w:spacing w:line="360" w:lineRule="auto"/>
        <w:ind w:firstLine="540"/>
        <w:jc w:val="both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Существуют несколько подходов к определению сущности управления как такового:</w:t>
      </w:r>
    </w:p>
    <w:p w:rsidR="00F8467B" w:rsidRDefault="00F8467B" w:rsidP="00F8467B">
      <w:pPr>
        <w:numPr>
          <w:ilvl w:val="0"/>
          <w:numId w:val="13"/>
        </w:numPr>
        <w:tabs>
          <w:tab w:val="clear" w:pos="720"/>
        </w:tabs>
        <w:spacing w:line="360" w:lineRule="auto"/>
        <w:ind w:left="1260"/>
        <w:jc w:val="both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Управление – это искусство.</w:t>
      </w:r>
    </w:p>
    <w:p w:rsidR="00F8467B" w:rsidRDefault="00F8467B" w:rsidP="00F8467B">
      <w:pPr>
        <w:numPr>
          <w:ilvl w:val="0"/>
          <w:numId w:val="13"/>
        </w:numPr>
        <w:tabs>
          <w:tab w:val="clear" w:pos="720"/>
        </w:tabs>
        <w:spacing w:before="240" w:line="360" w:lineRule="auto"/>
        <w:ind w:left="1260"/>
        <w:jc w:val="both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Управление – это наука.</w:t>
      </w:r>
    </w:p>
    <w:p w:rsidR="009843BF" w:rsidRDefault="00F8467B" w:rsidP="009843BF">
      <w:pPr>
        <w:numPr>
          <w:ilvl w:val="0"/>
          <w:numId w:val="13"/>
        </w:numPr>
        <w:tabs>
          <w:tab w:val="clear" w:pos="720"/>
        </w:tabs>
        <w:spacing w:before="240" w:line="360" w:lineRule="auto"/>
        <w:ind w:left="1260"/>
        <w:jc w:val="both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Управление – деятельность особого рода.</w:t>
      </w:r>
      <w:r w:rsidR="009843BF">
        <w:rPr>
          <w:rFonts w:ascii="Tahoma" w:hAnsi="Tahoma" w:cs="Tahoma"/>
          <w:i w:val="0"/>
          <w:sz w:val="22"/>
          <w:szCs w:val="22"/>
        </w:rPr>
        <w:t xml:space="preserve"> И вот тут возникают несколько подопредлений:</w:t>
      </w:r>
    </w:p>
    <w:p w:rsidR="009843BF" w:rsidRDefault="009843BF" w:rsidP="009843BF">
      <w:pPr>
        <w:numPr>
          <w:ilvl w:val="1"/>
          <w:numId w:val="13"/>
        </w:numPr>
        <w:tabs>
          <w:tab w:val="clear" w:pos="1440"/>
        </w:tabs>
        <w:spacing w:line="360" w:lineRule="auto"/>
        <w:ind w:left="1620"/>
        <w:jc w:val="both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 xml:space="preserve">Управление – </w:t>
      </w:r>
      <w:r>
        <w:rPr>
          <w:rFonts w:ascii="Tahoma" w:hAnsi="Tahoma" w:cs="Tahoma"/>
          <w:i w:val="0"/>
          <w:sz w:val="22"/>
          <w:szCs w:val="22"/>
          <w:u w:val="double"/>
        </w:rPr>
        <w:t>целенаправленное воздействие</w:t>
      </w:r>
      <w:r>
        <w:rPr>
          <w:rFonts w:ascii="Tahoma" w:hAnsi="Tahoma" w:cs="Tahoma"/>
          <w:i w:val="0"/>
          <w:sz w:val="22"/>
          <w:szCs w:val="22"/>
        </w:rPr>
        <w:t xml:space="preserve"> для организации, координации деятельности группы людей для достижения общих целей.</w:t>
      </w:r>
    </w:p>
    <w:p w:rsidR="009843BF" w:rsidRDefault="009843BF" w:rsidP="009843BF">
      <w:pPr>
        <w:numPr>
          <w:ilvl w:val="1"/>
          <w:numId w:val="13"/>
        </w:numPr>
        <w:tabs>
          <w:tab w:val="clear" w:pos="1440"/>
        </w:tabs>
        <w:spacing w:line="360" w:lineRule="auto"/>
        <w:ind w:left="1620"/>
        <w:jc w:val="both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 xml:space="preserve">Управление – </w:t>
      </w:r>
      <w:r w:rsidRPr="009843BF">
        <w:rPr>
          <w:rFonts w:ascii="Tahoma" w:hAnsi="Tahoma" w:cs="Tahoma"/>
          <w:i w:val="0"/>
          <w:sz w:val="22"/>
          <w:szCs w:val="22"/>
          <w:u w:val="double"/>
        </w:rPr>
        <w:t>процесс последовательного осуществления основных его функций</w:t>
      </w:r>
      <w:r>
        <w:rPr>
          <w:rFonts w:ascii="Tahoma" w:hAnsi="Tahoma" w:cs="Tahoma"/>
          <w:i w:val="0"/>
          <w:sz w:val="22"/>
          <w:szCs w:val="22"/>
        </w:rPr>
        <w:t>: планирования, организации, координации, мотивации, контроля.</w:t>
      </w:r>
    </w:p>
    <w:p w:rsidR="009843BF" w:rsidRDefault="009843BF" w:rsidP="009843BF">
      <w:pPr>
        <w:numPr>
          <w:ilvl w:val="1"/>
          <w:numId w:val="13"/>
        </w:numPr>
        <w:tabs>
          <w:tab w:val="clear" w:pos="1440"/>
        </w:tabs>
        <w:spacing w:line="360" w:lineRule="auto"/>
        <w:ind w:left="1620"/>
        <w:jc w:val="both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 xml:space="preserve">Управление </w:t>
      </w:r>
      <w:r w:rsidRPr="009843BF">
        <w:rPr>
          <w:rFonts w:ascii="Tahoma" w:hAnsi="Tahoma" w:cs="Tahoma"/>
          <w:i w:val="0"/>
          <w:sz w:val="22"/>
          <w:szCs w:val="22"/>
          <w:u w:val="double"/>
        </w:rPr>
        <w:t>– подготовка, принятие, реализация управленческого решения</w:t>
      </w:r>
      <w:r>
        <w:rPr>
          <w:rFonts w:ascii="Tahoma" w:hAnsi="Tahoma" w:cs="Tahoma"/>
          <w:i w:val="0"/>
          <w:sz w:val="22"/>
          <w:szCs w:val="22"/>
        </w:rPr>
        <w:t>.</w:t>
      </w:r>
    </w:p>
    <w:p w:rsidR="009843BF" w:rsidRDefault="009843BF" w:rsidP="009843BF">
      <w:pPr>
        <w:numPr>
          <w:ilvl w:val="1"/>
          <w:numId w:val="13"/>
        </w:numPr>
        <w:tabs>
          <w:tab w:val="clear" w:pos="1440"/>
        </w:tabs>
        <w:spacing w:line="360" w:lineRule="auto"/>
        <w:ind w:left="1620"/>
        <w:jc w:val="both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 xml:space="preserve">Управление – </w:t>
      </w:r>
      <w:r>
        <w:rPr>
          <w:rFonts w:ascii="Tahoma" w:hAnsi="Tahoma" w:cs="Tahoma"/>
          <w:i w:val="0"/>
          <w:sz w:val="22"/>
          <w:szCs w:val="22"/>
          <w:u w:val="double"/>
        </w:rPr>
        <w:t>процесс превращения неорганизованной толпы в органную, эффективно действующую группу</w:t>
      </w:r>
      <w:r>
        <w:rPr>
          <w:rFonts w:ascii="Tahoma" w:hAnsi="Tahoma" w:cs="Tahoma"/>
          <w:i w:val="0"/>
          <w:sz w:val="22"/>
          <w:szCs w:val="22"/>
        </w:rPr>
        <w:t>.</w:t>
      </w:r>
    </w:p>
    <w:p w:rsidR="009843BF" w:rsidRDefault="009843BF" w:rsidP="009843BF">
      <w:pPr>
        <w:numPr>
          <w:ilvl w:val="1"/>
          <w:numId w:val="13"/>
        </w:numPr>
        <w:tabs>
          <w:tab w:val="clear" w:pos="1440"/>
        </w:tabs>
        <w:spacing w:line="360" w:lineRule="auto"/>
        <w:ind w:left="1620"/>
        <w:jc w:val="both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 xml:space="preserve">Управление – </w:t>
      </w:r>
      <w:r>
        <w:rPr>
          <w:rFonts w:ascii="Tahoma" w:hAnsi="Tahoma" w:cs="Tahoma"/>
          <w:i w:val="0"/>
          <w:sz w:val="22"/>
          <w:szCs w:val="22"/>
          <w:u w:val="double"/>
        </w:rPr>
        <w:t>процесс производства вещей руками других людей</w:t>
      </w:r>
      <w:r>
        <w:rPr>
          <w:rFonts w:ascii="Tahoma" w:hAnsi="Tahoma" w:cs="Tahoma"/>
          <w:i w:val="0"/>
          <w:sz w:val="22"/>
          <w:szCs w:val="22"/>
        </w:rPr>
        <w:t>.</w:t>
      </w:r>
    </w:p>
    <w:p w:rsidR="009843BF" w:rsidRDefault="009843BF" w:rsidP="009843BF">
      <w:pPr>
        <w:spacing w:line="360" w:lineRule="auto"/>
        <w:jc w:val="both"/>
        <w:rPr>
          <w:rFonts w:ascii="Tahoma" w:hAnsi="Tahoma" w:cs="Tahoma"/>
          <w:i w:val="0"/>
          <w:sz w:val="22"/>
          <w:szCs w:val="22"/>
        </w:rPr>
      </w:pPr>
    </w:p>
    <w:p w:rsidR="009843BF" w:rsidRPr="009843BF" w:rsidRDefault="009843BF" w:rsidP="009843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3BF">
        <w:rPr>
          <w:rFonts w:ascii="Times New Roman" w:hAnsi="Times New Roman" w:cs="Times New Roman"/>
          <w:sz w:val="28"/>
          <w:szCs w:val="28"/>
        </w:rPr>
        <w:t>Спец</w:t>
      </w:r>
      <w:r>
        <w:rPr>
          <w:rFonts w:ascii="Times New Roman" w:hAnsi="Times New Roman" w:cs="Times New Roman"/>
          <w:sz w:val="28"/>
          <w:szCs w:val="28"/>
        </w:rPr>
        <w:t xml:space="preserve">ифические </w:t>
      </w:r>
      <w:r w:rsidRPr="009843BF">
        <w:rPr>
          <w:rFonts w:ascii="Times New Roman" w:hAnsi="Times New Roman" w:cs="Times New Roman"/>
          <w:sz w:val="28"/>
          <w:szCs w:val="28"/>
        </w:rPr>
        <w:t>черты управления.</w:t>
      </w:r>
    </w:p>
    <w:p w:rsidR="009843BF" w:rsidRDefault="009843BF" w:rsidP="009843BF">
      <w:pPr>
        <w:numPr>
          <w:ilvl w:val="2"/>
          <w:numId w:val="13"/>
        </w:numPr>
        <w:tabs>
          <w:tab w:val="clear" w:pos="2340"/>
        </w:tabs>
        <w:spacing w:line="360" w:lineRule="auto"/>
        <w:ind w:left="1260"/>
        <w:jc w:val="both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Управление имеет упреждающий характер.</w:t>
      </w:r>
    </w:p>
    <w:p w:rsidR="009843BF" w:rsidRDefault="009843BF" w:rsidP="009843BF">
      <w:pPr>
        <w:numPr>
          <w:ilvl w:val="2"/>
          <w:numId w:val="13"/>
        </w:numPr>
        <w:tabs>
          <w:tab w:val="clear" w:pos="2340"/>
        </w:tabs>
        <w:spacing w:before="240" w:line="360" w:lineRule="auto"/>
        <w:ind w:left="1260"/>
        <w:jc w:val="both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Управление целенаправленно.</w:t>
      </w:r>
    </w:p>
    <w:p w:rsidR="009843BF" w:rsidRDefault="009843BF" w:rsidP="009843BF">
      <w:pPr>
        <w:numPr>
          <w:ilvl w:val="2"/>
          <w:numId w:val="13"/>
        </w:numPr>
        <w:tabs>
          <w:tab w:val="clear" w:pos="2340"/>
        </w:tabs>
        <w:spacing w:before="240" w:line="360" w:lineRule="auto"/>
        <w:ind w:left="1260"/>
        <w:jc w:val="both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Управление имеет воспроизводственную направленность.</w:t>
      </w:r>
    </w:p>
    <w:p w:rsidR="009843BF" w:rsidRDefault="009843BF" w:rsidP="009843BF">
      <w:pPr>
        <w:numPr>
          <w:ilvl w:val="2"/>
          <w:numId w:val="13"/>
        </w:numPr>
        <w:tabs>
          <w:tab w:val="clear" w:pos="2340"/>
        </w:tabs>
        <w:spacing w:before="240" w:line="360" w:lineRule="auto"/>
        <w:ind w:left="1260"/>
        <w:jc w:val="both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Управление обладает комплексностью воздействия.</w:t>
      </w:r>
    </w:p>
    <w:p w:rsidR="009843BF" w:rsidRDefault="009843BF" w:rsidP="00BE657A">
      <w:pPr>
        <w:numPr>
          <w:ilvl w:val="2"/>
          <w:numId w:val="13"/>
        </w:numPr>
        <w:tabs>
          <w:tab w:val="clear" w:pos="2340"/>
        </w:tabs>
        <w:spacing w:before="240" w:line="360" w:lineRule="auto"/>
        <w:ind w:left="1260"/>
        <w:jc w:val="both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Управление динамично.</w:t>
      </w:r>
    </w:p>
    <w:p w:rsidR="009843BF" w:rsidRDefault="00BE657A" w:rsidP="00BE657A">
      <w:pPr>
        <w:spacing w:before="240" w:line="360" w:lineRule="auto"/>
        <w:jc w:val="center"/>
        <w:rPr>
          <w:rFonts w:ascii="Comic Sans MS" w:hAnsi="Comic Sans MS"/>
          <w:i w:val="0"/>
          <w:sz w:val="28"/>
          <w:szCs w:val="28"/>
        </w:rPr>
      </w:pPr>
      <w:r w:rsidRPr="00BE657A">
        <w:rPr>
          <w:rFonts w:ascii="Comic Sans MS" w:hAnsi="Comic Sans MS"/>
          <w:i w:val="0"/>
          <w:sz w:val="28"/>
          <w:szCs w:val="28"/>
        </w:rPr>
        <w:t>Управляющая и управляемая системы, их связи и зависимости.</w:t>
      </w:r>
    </w:p>
    <w:p w:rsidR="00BE657A" w:rsidRDefault="00446B40" w:rsidP="00446B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B40">
        <w:rPr>
          <w:rFonts w:ascii="Times New Roman" w:hAnsi="Times New Roman" w:cs="Times New Roman"/>
          <w:sz w:val="28"/>
          <w:szCs w:val="28"/>
        </w:rPr>
        <w:t>Примерная схема взаимосвязей систем.</w:t>
      </w:r>
    </w:p>
    <w:p w:rsidR="00446B40" w:rsidRPr="00446B40" w:rsidRDefault="00872AE3" w:rsidP="00446B40">
      <w:pPr>
        <w:spacing w:line="360" w:lineRule="auto"/>
        <w:jc w:val="center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</w:r>
      <w:r>
        <w:rPr>
          <w:rFonts w:ascii="Tahoma" w:hAnsi="Tahoma" w:cs="Tahoma"/>
          <w:i w:val="0"/>
          <w:sz w:val="22"/>
          <w:szCs w:val="22"/>
        </w:rPr>
        <w:pict>
          <v:group id="_x0000_s1027" editas="canvas" style="width:7in;height:198pt;mso-position-horizontal-relative:char;mso-position-vertical-relative:line" coordorigin="2221,6307" coordsize="7200,2795">
            <o:lock v:ext="edit" aspectratio="t"/>
            <v:shape id="_x0000_s1026" type="#_x0000_t75" style="position:absolute;left:2221;top:6307;width:7200;height:2795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921;top:6561;width:1929;height:508">
              <v:textbox>
                <w:txbxContent>
                  <w:p w:rsidR="00446B40" w:rsidRDefault="00446B40" w:rsidP="00446B40">
                    <w:pPr>
                      <w:jc w:val="center"/>
                      <w:rPr>
                        <w:rFonts w:ascii="Tahoma" w:hAnsi="Tahoma" w:cs="Tahoma"/>
                        <w:i w:val="0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i w:val="0"/>
                        <w:sz w:val="20"/>
                        <w:szCs w:val="20"/>
                      </w:rPr>
                      <w:t xml:space="preserve">Управляющая </w:t>
                    </w:r>
                  </w:p>
                  <w:p w:rsidR="00446B40" w:rsidRPr="00446B40" w:rsidRDefault="00AD5B29" w:rsidP="00446B40">
                    <w:pPr>
                      <w:jc w:val="center"/>
                      <w:rPr>
                        <w:rFonts w:ascii="Tahoma" w:hAnsi="Tahoma" w:cs="Tahoma"/>
                        <w:i w:val="0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i w:val="0"/>
                        <w:sz w:val="20"/>
                        <w:szCs w:val="20"/>
                      </w:rPr>
                      <w:t>под</w:t>
                    </w:r>
                    <w:r w:rsidR="00446B40">
                      <w:rPr>
                        <w:rFonts w:ascii="Tahoma" w:hAnsi="Tahoma" w:cs="Tahoma"/>
                        <w:i w:val="0"/>
                        <w:sz w:val="20"/>
                        <w:szCs w:val="20"/>
                      </w:rPr>
                      <w:t>система</w:t>
                    </w:r>
                  </w:p>
                </w:txbxContent>
              </v:textbox>
            </v:shape>
            <v:line id="_x0000_s1029" style="position:absolute" from="4021,6815" to="4921,6815">
              <v:stroke endarrow="block"/>
            </v:line>
            <v:shape id="_x0000_s1030" type="#_x0000_t202" style="position:absolute;left:2607;top:6561;width:1414;height:508">
              <v:textbox>
                <w:txbxContent>
                  <w:p w:rsidR="00446B40" w:rsidRPr="00446B40" w:rsidRDefault="00446B40" w:rsidP="00446B40">
                    <w:pPr>
                      <w:jc w:val="center"/>
                      <w:rPr>
                        <w:rFonts w:ascii="Arial" w:hAnsi="Arial" w:cs="Arial"/>
                        <w:i w:val="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 w:val="0"/>
                        <w:sz w:val="16"/>
                        <w:szCs w:val="16"/>
                      </w:rPr>
                      <w:t>Ресурсы; ЦУ; технологии; техника и т.д.</w:t>
                    </w:r>
                  </w:p>
                </w:txbxContent>
              </v:textbox>
            </v:shape>
            <v:line id="_x0000_s1031" style="position:absolute" from="6850,6815" to="7492,6815">
              <v:stroke endarrow="block"/>
            </v:line>
            <v:shape id="_x0000_s1032" type="#_x0000_t202" style="position:absolute;left:7492;top:6561;width:1543;height:635">
              <v:textbox>
                <w:txbxContent>
                  <w:p w:rsidR="00446B40" w:rsidRPr="00446B40" w:rsidRDefault="00AD5B29" w:rsidP="00446B40">
                    <w:pPr>
                      <w:jc w:val="center"/>
                      <w:rPr>
                        <w:rFonts w:ascii="Arial" w:hAnsi="Arial" w:cs="Arial"/>
                        <w:i w:val="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 w:val="0"/>
                        <w:sz w:val="16"/>
                        <w:szCs w:val="16"/>
                      </w:rPr>
                      <w:t>Готовая продукция;  о</w:t>
                    </w:r>
                    <w:r w:rsidR="00446B40">
                      <w:rPr>
                        <w:rFonts w:ascii="Arial" w:hAnsi="Arial" w:cs="Arial"/>
                        <w:i w:val="0"/>
                        <w:sz w:val="16"/>
                        <w:szCs w:val="16"/>
                      </w:rPr>
                      <w:t>братная связь; информация о готовой продукции и т.д.</w:t>
                    </w:r>
                  </w:p>
                </w:txbxContent>
              </v:textbox>
            </v:shape>
            <v:shape id="_x0000_s1034" type="#_x0000_t202" style="position:absolute;left:4921;top:7832;width:1929;height:508">
              <v:textbox>
                <w:txbxContent>
                  <w:p w:rsidR="00446B40" w:rsidRDefault="00446B40" w:rsidP="00446B40">
                    <w:pPr>
                      <w:jc w:val="center"/>
                      <w:rPr>
                        <w:rFonts w:ascii="Tahoma" w:hAnsi="Tahoma" w:cs="Tahoma"/>
                        <w:i w:val="0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i w:val="0"/>
                        <w:sz w:val="20"/>
                        <w:szCs w:val="20"/>
                      </w:rPr>
                      <w:t xml:space="preserve">Управляемая </w:t>
                    </w:r>
                  </w:p>
                  <w:p w:rsidR="00446B40" w:rsidRPr="00446B40" w:rsidRDefault="00AD5B29" w:rsidP="00446B40">
                    <w:pPr>
                      <w:jc w:val="center"/>
                      <w:rPr>
                        <w:rFonts w:ascii="Tahoma" w:hAnsi="Tahoma" w:cs="Tahoma"/>
                        <w:i w:val="0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i w:val="0"/>
                        <w:sz w:val="20"/>
                        <w:szCs w:val="20"/>
                      </w:rPr>
                      <w:t>под</w:t>
                    </w:r>
                    <w:r w:rsidR="00446B40">
                      <w:rPr>
                        <w:rFonts w:ascii="Tahoma" w:hAnsi="Tahoma" w:cs="Tahoma"/>
                        <w:i w:val="0"/>
                        <w:sz w:val="20"/>
                        <w:szCs w:val="20"/>
                      </w:rPr>
                      <w:t>система</w:t>
                    </w:r>
                  </w:p>
                </w:txbxContent>
              </v:textbox>
            </v:shape>
            <v:line id="_x0000_s1035" style="position:absolute" from="5435,7069" to="5435,7832">
              <v:stroke endarrow="block"/>
            </v:line>
            <v:line id="_x0000_s1036" style="position:absolute" from="4407,7578" to="5435,7578"/>
            <v:shape id="_x0000_s1037" type="#_x0000_t202" style="position:absolute;left:2992;top:7323;width:1415;height:509">
              <v:textbox>
                <w:txbxContent>
                  <w:p w:rsidR="00446B40" w:rsidRPr="00446B40" w:rsidRDefault="00446B40" w:rsidP="00446B40">
                    <w:pPr>
                      <w:jc w:val="center"/>
                      <w:rPr>
                        <w:rFonts w:ascii="Arial" w:hAnsi="Arial" w:cs="Arial"/>
                        <w:i w:val="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 w:val="0"/>
                        <w:sz w:val="16"/>
                        <w:szCs w:val="16"/>
                      </w:rPr>
                      <w:t>Ресурсы; ЦУ; технологии; техника и т.д.</w:t>
                    </w:r>
                  </w:p>
                </w:txbxContent>
              </v:textbox>
            </v:shape>
            <v:line id="_x0000_s1038" style="position:absolute;flip:y" from="6464,7069" to="6464,7832">
              <v:stroke endarrow="block"/>
            </v:line>
            <v:line id="_x0000_s1039" style="position:absolute" from="6464,7578" to="7492,7578"/>
            <v:shape id="_x0000_s1040" type="#_x0000_t202" style="position:absolute;left:7492;top:7323;width:1544;height:509">
              <v:textbox>
                <w:txbxContent>
                  <w:p w:rsidR="00446B40" w:rsidRPr="00446B40" w:rsidRDefault="00446B40" w:rsidP="00446B40">
                    <w:pPr>
                      <w:jc w:val="center"/>
                      <w:rPr>
                        <w:rFonts w:ascii="Arial" w:hAnsi="Arial" w:cs="Arial"/>
                        <w:i w:val="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 w:val="0"/>
                        <w:sz w:val="16"/>
                        <w:szCs w:val="16"/>
                      </w:rPr>
                      <w:t>Обратная связь; информация о готовой продукции и т.д.</w:t>
                    </w:r>
                  </w:p>
                </w:txbxContent>
              </v:textbox>
            </v:shape>
            <v:line id="_x0000_s1041" style="position:absolute" from="6850,8213" to="7491,8214">
              <v:stroke endarrow="block"/>
            </v:line>
            <v:shape id="_x0000_s1042" type="#_x0000_t202" style="position:absolute;left:7492;top:7959;width:1544;height:508">
              <v:textbox>
                <w:txbxContent>
                  <w:p w:rsidR="00446B40" w:rsidRPr="00446B40" w:rsidRDefault="00446B40" w:rsidP="00446B40">
                    <w:pPr>
                      <w:jc w:val="center"/>
                      <w:rPr>
                        <w:rFonts w:ascii="Arial" w:hAnsi="Arial" w:cs="Arial"/>
                        <w:i w:val="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 w:val="0"/>
                        <w:sz w:val="16"/>
                        <w:szCs w:val="16"/>
                      </w:rPr>
                      <w:t>Готовая продукция</w:t>
                    </w:r>
                    <w:r w:rsidR="00AD5B29">
                      <w:rPr>
                        <w:rFonts w:ascii="Arial" w:hAnsi="Arial" w:cs="Arial"/>
                        <w:i w:val="0"/>
                        <w:sz w:val="16"/>
                        <w:szCs w:val="16"/>
                      </w:rPr>
                      <w:t>; ЦУ;</w:t>
                    </w:r>
                    <w:r>
                      <w:rPr>
                        <w:rFonts w:ascii="Arial" w:hAnsi="Arial" w:cs="Arial"/>
                        <w:i w:val="0"/>
                        <w:sz w:val="16"/>
                        <w:szCs w:val="16"/>
                      </w:rPr>
                      <w:t xml:space="preserve"> </w:t>
                    </w:r>
                    <w:r w:rsidR="00AD5B29">
                      <w:rPr>
                        <w:rFonts w:ascii="Arial" w:hAnsi="Arial" w:cs="Arial"/>
                        <w:i w:val="0"/>
                        <w:sz w:val="16"/>
                        <w:szCs w:val="16"/>
                      </w:rPr>
                      <w:t xml:space="preserve">ресурсы; технологии; техника </w:t>
                    </w:r>
                    <w:r>
                      <w:rPr>
                        <w:rFonts w:ascii="Arial" w:hAnsi="Arial" w:cs="Arial"/>
                        <w:i w:val="0"/>
                        <w:sz w:val="16"/>
                        <w:szCs w:val="16"/>
                      </w:rPr>
                      <w:t>и т.д.</w:t>
                    </w:r>
                  </w:p>
                </w:txbxContent>
              </v:textbox>
            </v:shape>
            <v:roundrect id="_x0000_s1045" style="position:absolute;left:2221;top:6307;width:7200;height:2795" arcsize="10923f" filled="f"/>
            <v:shape id="_x0000_s1046" type="#_x0000_t202" style="position:absolute;left:4535;top:8594;width:2700;height:381" stroked="f">
              <v:textbox>
                <w:txbxContent>
                  <w:p w:rsidR="00446B40" w:rsidRDefault="00446B40" w:rsidP="00446B40">
                    <w:pPr>
                      <w:jc w:val="center"/>
                    </w:pPr>
                    <w:r>
                      <w:t>Внешняя среда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46B40" w:rsidRPr="00446B40" w:rsidRDefault="00446B40" w:rsidP="00446B40">
      <w:pPr>
        <w:spacing w:line="360" w:lineRule="auto"/>
        <w:jc w:val="center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Рисунок 1.</w:t>
      </w:r>
    </w:p>
    <w:p w:rsidR="00446B40" w:rsidRDefault="00446B40" w:rsidP="00EC5A29">
      <w:pPr>
        <w:spacing w:before="240" w:line="360" w:lineRule="auto"/>
        <w:ind w:firstLine="540"/>
        <w:jc w:val="both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 xml:space="preserve">Связи бывают прямые и обратные. </w:t>
      </w:r>
      <w:r w:rsidR="00EC5A29">
        <w:rPr>
          <w:rFonts w:ascii="Tahoma" w:hAnsi="Tahoma" w:cs="Tahoma"/>
          <w:i w:val="0"/>
          <w:sz w:val="22"/>
          <w:szCs w:val="22"/>
        </w:rPr>
        <w:t>На рисунке 1 можно увидеть оба типа связей.</w:t>
      </w:r>
    </w:p>
    <w:p w:rsidR="00EC5A29" w:rsidRDefault="00EC5A29" w:rsidP="00EC5A29">
      <w:pPr>
        <w:spacing w:line="360" w:lineRule="auto"/>
        <w:ind w:firstLine="540"/>
        <w:jc w:val="both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Зависимость бывает количественная и качественная.</w:t>
      </w:r>
    </w:p>
    <w:p w:rsidR="00EC5A29" w:rsidRPr="00446B40" w:rsidRDefault="00EC5A29" w:rsidP="00EC5A29">
      <w:pPr>
        <w:spacing w:line="360" w:lineRule="auto"/>
        <w:ind w:firstLine="540"/>
        <w:jc w:val="both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 xml:space="preserve">Факторы, противодействующие росту управляющей системы – это: развитие НТП в сфере управления; внедрение научной организации управленческого труда; повышение квалификации </w:t>
      </w:r>
      <w:r w:rsidR="00D3715C">
        <w:rPr>
          <w:rFonts w:ascii="Tahoma" w:hAnsi="Tahoma" w:cs="Tahoma"/>
          <w:i w:val="0"/>
          <w:sz w:val="22"/>
          <w:szCs w:val="22"/>
        </w:rPr>
        <w:t>управляющего состава; сознательное ограничение расходов на управление.</w:t>
      </w:r>
      <w:bookmarkStart w:id="0" w:name="_GoBack"/>
      <w:bookmarkEnd w:id="0"/>
    </w:p>
    <w:sectPr w:rsidR="00EC5A29" w:rsidRPr="00446B40" w:rsidSect="00F427F3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C94" w:rsidRDefault="00C85DED">
      <w:r>
        <w:separator/>
      </w:r>
    </w:p>
  </w:endnote>
  <w:endnote w:type="continuationSeparator" w:id="0">
    <w:p w:rsidR="00D90C94" w:rsidRDefault="00C8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554" w:rsidRDefault="006A7554" w:rsidP="002F72A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427F3">
      <w:rPr>
        <w:rStyle w:val="a4"/>
        <w:noProof/>
      </w:rPr>
      <w:t>1</w:t>
    </w:r>
    <w:r>
      <w:rPr>
        <w:rStyle w:val="a4"/>
      </w:rPr>
      <w:fldChar w:fldCharType="end"/>
    </w:r>
  </w:p>
  <w:p w:rsidR="006A7554" w:rsidRDefault="006A755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2A1" w:rsidRPr="002F72A1" w:rsidRDefault="002F72A1" w:rsidP="002F72A1">
    <w:pPr>
      <w:pStyle w:val="a3"/>
      <w:framePr w:wrap="around" w:vAnchor="text" w:hAnchor="margin" w:xAlign="center" w:y="1"/>
      <w:rPr>
        <w:rStyle w:val="a4"/>
        <w:rFonts w:ascii="Tahoma" w:hAnsi="Tahoma" w:cs="Tahoma"/>
        <w:i w:val="0"/>
        <w:sz w:val="20"/>
        <w:szCs w:val="20"/>
      </w:rPr>
    </w:pPr>
    <w:r w:rsidRPr="002F72A1">
      <w:rPr>
        <w:rStyle w:val="a4"/>
        <w:rFonts w:ascii="Tahoma" w:hAnsi="Tahoma" w:cs="Tahoma"/>
        <w:i w:val="0"/>
        <w:sz w:val="20"/>
        <w:szCs w:val="20"/>
      </w:rPr>
      <w:fldChar w:fldCharType="begin"/>
    </w:r>
    <w:r w:rsidRPr="002F72A1">
      <w:rPr>
        <w:rStyle w:val="a4"/>
        <w:rFonts w:ascii="Tahoma" w:hAnsi="Tahoma" w:cs="Tahoma"/>
        <w:i w:val="0"/>
        <w:sz w:val="20"/>
        <w:szCs w:val="20"/>
      </w:rPr>
      <w:instrText xml:space="preserve">PAGE  </w:instrText>
    </w:r>
    <w:r w:rsidRPr="002F72A1">
      <w:rPr>
        <w:rStyle w:val="a4"/>
        <w:rFonts w:ascii="Tahoma" w:hAnsi="Tahoma" w:cs="Tahoma"/>
        <w:i w:val="0"/>
        <w:sz w:val="20"/>
        <w:szCs w:val="20"/>
      </w:rPr>
      <w:fldChar w:fldCharType="separate"/>
    </w:r>
    <w:r w:rsidR="00D3715C">
      <w:rPr>
        <w:rStyle w:val="a4"/>
        <w:rFonts w:ascii="Tahoma" w:hAnsi="Tahoma" w:cs="Tahoma"/>
        <w:i w:val="0"/>
        <w:noProof/>
        <w:sz w:val="20"/>
        <w:szCs w:val="20"/>
      </w:rPr>
      <w:t>5</w:t>
    </w:r>
    <w:r w:rsidRPr="002F72A1">
      <w:rPr>
        <w:rStyle w:val="a4"/>
        <w:rFonts w:ascii="Tahoma" w:hAnsi="Tahoma" w:cs="Tahoma"/>
        <w:i w:val="0"/>
        <w:sz w:val="20"/>
        <w:szCs w:val="20"/>
      </w:rPr>
      <w:fldChar w:fldCharType="end"/>
    </w:r>
  </w:p>
  <w:p w:rsidR="002F72A1" w:rsidRDefault="002F72A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C94" w:rsidRDefault="00C85DED">
      <w:r>
        <w:separator/>
      </w:r>
    </w:p>
  </w:footnote>
  <w:footnote w:type="continuationSeparator" w:id="0">
    <w:p w:rsidR="00D90C94" w:rsidRDefault="00C85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300_"/>
      </v:shape>
    </w:pict>
  </w:numPicBullet>
  <w:abstractNum w:abstractNumId="0">
    <w:nsid w:val="05B3417A"/>
    <w:multiLevelType w:val="hybridMultilevel"/>
    <w:tmpl w:val="68EA5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76E23"/>
    <w:multiLevelType w:val="multilevel"/>
    <w:tmpl w:val="BF8016B2"/>
    <w:lvl w:ilvl="0">
      <w:start w:val="1"/>
      <w:numFmt w:val="upperRoman"/>
      <w:lvlText w:val="%1."/>
      <w:lvlJc w:val="left"/>
      <w:pPr>
        <w:tabs>
          <w:tab w:val="num" w:pos="2265"/>
        </w:tabs>
        <w:ind w:left="2265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625"/>
        </w:tabs>
        <w:ind w:left="2625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3525"/>
        </w:tabs>
        <w:ind w:left="3525" w:hanging="360"/>
      </w:pPr>
      <w:rPr>
        <w:rFonts w:hint="default"/>
      </w:rPr>
    </w:lvl>
    <w:lvl w:ilvl="3">
      <w:start w:val="1"/>
      <w:numFmt w:val="bullet"/>
      <w:lvlText w:val="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4">
      <w:start w:val="1"/>
      <w:numFmt w:val="bullet"/>
      <w:lvlText w:val="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abstractNum w:abstractNumId="2">
    <w:nsid w:val="0F7B204F"/>
    <w:multiLevelType w:val="hybridMultilevel"/>
    <w:tmpl w:val="4DECC7D6"/>
    <w:lvl w:ilvl="0" w:tplc="A17E0A64">
      <w:start w:val="1"/>
      <w:numFmt w:val="upperRoman"/>
      <w:lvlText w:val="%1."/>
      <w:lvlJc w:val="left"/>
      <w:pPr>
        <w:tabs>
          <w:tab w:val="num" w:pos="2265"/>
        </w:tabs>
        <w:ind w:left="2265" w:hanging="720"/>
      </w:pPr>
      <w:rPr>
        <w:rFonts w:hint="default"/>
      </w:rPr>
    </w:lvl>
    <w:lvl w:ilvl="1" w:tplc="207222A8">
      <w:start w:val="1"/>
      <w:numFmt w:val="decimal"/>
      <w:lvlText w:val="%2."/>
      <w:lvlJc w:val="left"/>
      <w:pPr>
        <w:tabs>
          <w:tab w:val="num" w:pos="2625"/>
        </w:tabs>
        <w:ind w:left="2625" w:hanging="360"/>
      </w:pPr>
      <w:rPr>
        <w:rFonts w:hint="default"/>
      </w:rPr>
    </w:lvl>
    <w:lvl w:ilvl="2" w:tplc="3C6673EC">
      <w:start w:val="1"/>
      <w:numFmt w:val="russianLower"/>
      <w:lvlText w:val="%3)"/>
      <w:lvlJc w:val="left"/>
      <w:pPr>
        <w:tabs>
          <w:tab w:val="num" w:pos="3525"/>
        </w:tabs>
        <w:ind w:left="3525" w:hanging="360"/>
      </w:pPr>
      <w:rPr>
        <w:rFonts w:hint="default"/>
      </w:rPr>
    </w:lvl>
    <w:lvl w:ilvl="3" w:tplc="A9CC675E">
      <w:start w:val="1"/>
      <w:numFmt w:val="bullet"/>
      <w:lvlText w:val="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4" w:tplc="ACD28B94">
      <w:start w:val="1"/>
      <w:numFmt w:val="bullet"/>
      <w:lvlText w:val=""/>
      <w:lvlPicBulletId w:val="0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  <w:color w:val="auto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abstractNum w:abstractNumId="3">
    <w:nsid w:val="26E26845"/>
    <w:multiLevelType w:val="multilevel"/>
    <w:tmpl w:val="68EA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0463DF"/>
    <w:multiLevelType w:val="hybridMultilevel"/>
    <w:tmpl w:val="5B16D47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FED4C45"/>
    <w:multiLevelType w:val="hybridMultilevel"/>
    <w:tmpl w:val="D376C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060174"/>
    <w:multiLevelType w:val="hybridMultilevel"/>
    <w:tmpl w:val="06600424"/>
    <w:lvl w:ilvl="0" w:tplc="A17E0A64">
      <w:start w:val="1"/>
      <w:numFmt w:val="upperRoman"/>
      <w:lvlText w:val="%1."/>
      <w:lvlJc w:val="left"/>
      <w:pPr>
        <w:tabs>
          <w:tab w:val="num" w:pos="2265"/>
        </w:tabs>
        <w:ind w:left="2265" w:hanging="720"/>
      </w:pPr>
      <w:rPr>
        <w:rFonts w:hint="default"/>
      </w:rPr>
    </w:lvl>
    <w:lvl w:ilvl="1" w:tplc="207222A8">
      <w:start w:val="1"/>
      <w:numFmt w:val="decimal"/>
      <w:lvlText w:val="%2."/>
      <w:lvlJc w:val="left"/>
      <w:pPr>
        <w:tabs>
          <w:tab w:val="num" w:pos="2625"/>
        </w:tabs>
        <w:ind w:left="2625" w:hanging="360"/>
      </w:pPr>
      <w:rPr>
        <w:rFonts w:hint="default"/>
      </w:rPr>
    </w:lvl>
    <w:lvl w:ilvl="2" w:tplc="3C6673EC">
      <w:start w:val="1"/>
      <w:numFmt w:val="russianLower"/>
      <w:lvlText w:val="%3)"/>
      <w:lvlJc w:val="left"/>
      <w:pPr>
        <w:tabs>
          <w:tab w:val="num" w:pos="3525"/>
        </w:tabs>
        <w:ind w:left="3525" w:hanging="360"/>
      </w:pPr>
      <w:rPr>
        <w:rFonts w:hint="default"/>
      </w:rPr>
    </w:lvl>
    <w:lvl w:ilvl="3" w:tplc="A9CC675E">
      <w:start w:val="1"/>
      <w:numFmt w:val="bullet"/>
      <w:lvlText w:val="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4" w:tplc="7A626DEE">
      <w:start w:val="1"/>
      <w:numFmt w:val="bullet"/>
      <w:lvlText w:val="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  <w:color w:val="auto"/>
      </w:rPr>
    </w:lvl>
    <w:lvl w:ilvl="5" w:tplc="207222A8">
      <w:start w:val="1"/>
      <w:numFmt w:val="decimal"/>
      <w:lvlText w:val="%6."/>
      <w:lvlJc w:val="left"/>
      <w:pPr>
        <w:tabs>
          <w:tab w:val="num" w:pos="5685"/>
        </w:tabs>
        <w:ind w:left="5685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abstractNum w:abstractNumId="7">
    <w:nsid w:val="32DB40CD"/>
    <w:multiLevelType w:val="hybridMultilevel"/>
    <w:tmpl w:val="49C68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A0092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E3463A"/>
    <w:multiLevelType w:val="hybridMultilevel"/>
    <w:tmpl w:val="EAAA2A98"/>
    <w:lvl w:ilvl="0" w:tplc="20722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897C7D"/>
    <w:multiLevelType w:val="multilevel"/>
    <w:tmpl w:val="1138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195264"/>
    <w:multiLevelType w:val="multilevel"/>
    <w:tmpl w:val="4B9E7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B97FB8"/>
    <w:multiLevelType w:val="hybridMultilevel"/>
    <w:tmpl w:val="2062D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CC5DE6"/>
    <w:multiLevelType w:val="hybridMultilevel"/>
    <w:tmpl w:val="17300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F959B1"/>
    <w:multiLevelType w:val="hybridMultilevel"/>
    <w:tmpl w:val="26E0C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292010"/>
    <w:multiLevelType w:val="hybridMultilevel"/>
    <w:tmpl w:val="5E823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13"/>
  </w:num>
  <w:num w:numId="8">
    <w:abstractNumId w:val="4"/>
  </w:num>
  <w:num w:numId="9">
    <w:abstractNumId w:val="5"/>
  </w:num>
  <w:num w:numId="10">
    <w:abstractNumId w:val="14"/>
  </w:num>
  <w:num w:numId="11">
    <w:abstractNumId w:val="12"/>
  </w:num>
  <w:num w:numId="12">
    <w:abstractNumId w:val="11"/>
  </w:num>
  <w:num w:numId="13">
    <w:abstractNumId w:val="7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E0E"/>
    <w:rsid w:val="000604BC"/>
    <w:rsid w:val="001C04BA"/>
    <w:rsid w:val="001D01E3"/>
    <w:rsid w:val="00223696"/>
    <w:rsid w:val="002F72A1"/>
    <w:rsid w:val="00314915"/>
    <w:rsid w:val="003A5A6E"/>
    <w:rsid w:val="003E1936"/>
    <w:rsid w:val="0043030D"/>
    <w:rsid w:val="00446B40"/>
    <w:rsid w:val="00615D7C"/>
    <w:rsid w:val="006A7554"/>
    <w:rsid w:val="007D7D65"/>
    <w:rsid w:val="007F1615"/>
    <w:rsid w:val="008278A9"/>
    <w:rsid w:val="00872AE3"/>
    <w:rsid w:val="008F7F74"/>
    <w:rsid w:val="009843BF"/>
    <w:rsid w:val="009E28A2"/>
    <w:rsid w:val="00A90E86"/>
    <w:rsid w:val="00AD5B29"/>
    <w:rsid w:val="00B01E0E"/>
    <w:rsid w:val="00B665F0"/>
    <w:rsid w:val="00B827BB"/>
    <w:rsid w:val="00BE657A"/>
    <w:rsid w:val="00C651D3"/>
    <w:rsid w:val="00C85DED"/>
    <w:rsid w:val="00D3715C"/>
    <w:rsid w:val="00D6121E"/>
    <w:rsid w:val="00D75BD0"/>
    <w:rsid w:val="00D90C94"/>
    <w:rsid w:val="00EC5A29"/>
    <w:rsid w:val="00EF7BD2"/>
    <w:rsid w:val="00F427F3"/>
    <w:rsid w:val="00F55419"/>
    <w:rsid w:val="00F67AA9"/>
    <w:rsid w:val="00F8467B"/>
    <w:rsid w:val="00FD1E44"/>
    <w:rsid w:val="00FD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  <w15:chartTrackingRefBased/>
  <w15:docId w15:val="{470A1790-2C4A-4C75-8732-2B2B81FB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onotype Corsiva" w:hAnsi="Monotype Corsiva" w:cs="Estrangelo Edessa"/>
      <w:b/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A755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A7554"/>
  </w:style>
  <w:style w:type="paragraph" w:styleId="a5">
    <w:name w:val="header"/>
    <w:basedOn w:val="a"/>
    <w:rsid w:val="006A755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Теория бухгалтерского учёта</vt:lpstr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Теория бухгалтерского учёта</dc:title>
  <dc:subject/>
  <dc:creator>Геннадий</dc:creator>
  <cp:keywords/>
  <cp:lastModifiedBy>admin</cp:lastModifiedBy>
  <cp:revision>2</cp:revision>
  <cp:lastPrinted>2003-01-23T10:45:00Z</cp:lastPrinted>
  <dcterms:created xsi:type="dcterms:W3CDTF">2014-04-04T10:19:00Z</dcterms:created>
  <dcterms:modified xsi:type="dcterms:W3CDTF">2014-04-04T10:19:00Z</dcterms:modified>
</cp:coreProperties>
</file>