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56" w:rsidRPr="00292432" w:rsidRDefault="00954056" w:rsidP="00954056">
      <w:pPr>
        <w:spacing w:before="120" w:line="240" w:lineRule="auto"/>
        <w:ind w:left="0" w:firstLine="0"/>
        <w:jc w:val="center"/>
        <w:rPr>
          <w:b/>
          <w:bCs/>
          <w:sz w:val="32"/>
          <w:szCs w:val="32"/>
        </w:rPr>
      </w:pPr>
      <w:r w:rsidRPr="00292432">
        <w:rPr>
          <w:b/>
          <w:bCs/>
          <w:sz w:val="32"/>
          <w:szCs w:val="32"/>
        </w:rPr>
        <w:t>Лео Бернетт (1891 — 1971)</w:t>
      </w:r>
    </w:p>
    <w:p w:rsidR="00954056" w:rsidRPr="00292432" w:rsidRDefault="00954056" w:rsidP="00954056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292432">
        <w:rPr>
          <w:b/>
          <w:bCs/>
          <w:sz w:val="28"/>
          <w:szCs w:val="28"/>
        </w:rPr>
        <w:t xml:space="preserve">Начинания </w:t>
      </w:r>
    </w:p>
    <w:p w:rsidR="00954056" w:rsidRDefault="00C3032D" w:rsidP="00954056">
      <w:pPr>
        <w:spacing w:before="120" w:line="240" w:lineRule="auto"/>
        <w:ind w:left="0" w:firstLine="560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48.5pt;mso-wrap-distance-left:0;mso-wrap-distance-right:0;mso-position-vertical-relative:line" o:allowoverlap="f">
            <v:imagedata r:id="rId4" o:title=""/>
          </v:shape>
        </w:pic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Лео Бернетт родился 21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октября 1891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года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городе Сейнт Джонс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штате Мичиган.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изучал журнализм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Мичиганском университете, где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также был редактором университетской газеты. Затем Лео работал полицейским репортером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газете Peoria Journal, 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позже устроился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работу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рекламный отдел Cadillac Motor Company, где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стал менеджером по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рекламе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1919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году. Затем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перешел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Lafayette Motors, после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агентство Homer McKee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Индианаполисе,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наконец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Erwin, Wasey and Company.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1935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году Лео Бернетт одолжил 50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тысяч долларов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вместе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другом Джеком О?Кифом (Jack O’Kieffe) основал Leo Burnett Company, Inc.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Чикаго.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самом начале у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них было лишь три клиента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— Green Giant, Hoover, and Realsilk Hosiery.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Первый год работы стал для них настоящим испытанием. О?Киф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Бернетт хотели создать серьезную небольшую компанию, которая занималась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бы лишь несколькими первоклассными клиентами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— Бернетт изначально был перфекционистом. Они обратились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предложением 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сотрудничестве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Hershey Chocolate Company, выпускавшей прекрасные продукты, которые практически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рекламировались. Бернетт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О?Киф были уверены, что они смогут убедить Hershey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сотрудничестве, предложив им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качественную рекламную кампанию. Бернетт специально поехал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штаб-квартиру компании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городе Херши штата Пенсильвания, чтобы продать им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свои рекламные услуги.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вернулся глубоко разочарованным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— сделка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состоялась. О?Киф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Бернетт модифицировали свое предложение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обратились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ним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Wrigley Gum.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снова их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ждало разочарование.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результате такой полосы неудач, первый год бизнеса новая компания О?Кифа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Бернетта закончила без единого доллара от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новых клиентов.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следующий год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Leo Burnett Company, Inc. пришел Дик Хиф (Dick Heath), который принес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собой несколько заказов от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малого бизнеса. Однако скоро Бернет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Хиф поссорились,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результате чего Хиф покинул фирму, забрав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собой новых клиентов. Так прошел еще год, за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который Leo Burnett Company, Inc.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прибавилось ни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одного клиента. Наконец, О?Киф уговорил Лео Бернетта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Дика Хифа помириться, что дало толчок развитию компании. </w:t>
      </w:r>
    </w:p>
    <w:p w:rsidR="00954056" w:rsidRPr="00292432" w:rsidRDefault="00954056" w:rsidP="00954056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292432">
        <w:rPr>
          <w:b/>
          <w:bCs/>
          <w:sz w:val="28"/>
          <w:szCs w:val="28"/>
        </w:rPr>
        <w:t xml:space="preserve">Переломный момент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1940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году Лео Бернетт получил заказ от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Американского Института Мяса (American Meat Institute).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1945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году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начал свою знаменитую кампанию,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которой красное мясо было размещено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красном фоне, 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текст внизу призывал кушать больше мяса. Эта кампания «красное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красном» стала классическим примером техники Бернетта «подчеркивания неотъемлемой эффектности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яркости продукта».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Бернетт утверждал, что каждый продукт содержит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себе неотъемлемую эффектную составляющую; нечто, что мотивирует людей покупать данный продукт; нечто, что заставляет производителя выпускать его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— именно эта характеристика продукта выделяет его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общей массы. Именно эту составляющую продукта должно подчеркивать каждое рекламное объявление продукта.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Для объяснения своей концепции неотъемлемой эффектности, Бернетт часто приводил пример рекламной кампании для American Meat Institute. После долгих размышлений, как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писал, «мы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пришли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выводу, что образ мяса должен быть зрелым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мужественным, что лучше всего выражалось красным мясом». Показ сырого мяса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рекламных объявлениях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время считался очень необычным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даже непристойным. Бернетт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энтузиазмом решил нарушить это неписаное правило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создал рекламные объявления, занимавшие целые страницы,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которых изображались толстые куски мяса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ярко-красном фоне. «Красное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красном было задумано специально,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— говорил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позже.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— Таким образом мы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хотели подчеркнуть концепцию красного, мужественность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все остальное, что мы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пытались этим выразить». Это была концепция неотъемлемой эффектности продукта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чистейшей форме«.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Бернетт также подчеркивал необходимость использования «простых народных» слов, от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которых исходили эманации человечности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гуманности, что делало рекламу привлекательной, 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надоедливой или угрожающей. Например, такие фразы, как «У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каждой хорошей сигареты должен быть вкус сигарет Winston» («Winston tastes good like a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cigarette should»).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Бизнес-философия Бернетта базировалась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его знаменитом высказывании: «Пытаясь достать звезду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неба, может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всегда получаешь желаемое, но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уж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точно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окажешься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комком грязи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руке». </w:t>
      </w:r>
    </w:p>
    <w:p w:rsidR="00954056" w:rsidRPr="00292432" w:rsidRDefault="00954056" w:rsidP="00954056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292432">
        <w:rPr>
          <w:b/>
          <w:bCs/>
          <w:sz w:val="28"/>
          <w:szCs w:val="28"/>
        </w:rPr>
        <w:t xml:space="preserve">Развитие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После десяти лет умеренного роста,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1949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году компания Бернетта получила шанс выйти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новый уровень. Бернетт получил заказ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рекламу «семейной муки» компании Pillsbury (Pillsbury Family Flour). Вскоре после этого агентство представило рекламную кампанию Pillsbury Bake Off, которая привлекла такое внимание общественности, что стала легендой своего времени. Вслед за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успехом кампании Pillsbury Бернетт получил заказ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рекламу кукурузных хлопьев Kellogg’s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(Kellogg’s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Cereal). Блестящее проведение этих двух рекламных кампаний, совершенно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похожих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рекламные ходы конкурентов, принесло компании Бернетта национальную славу.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Затем Бернетт получил заказ от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Нью-Йоркской компании Tea Council. Заключение этого соглашения стало сигналом для гигантов рекламного бизнеса Нью-Йорка, что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горизонте появилось новое рекламное агентство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Чикаго.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1950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году Proctor and Gamble заключила контракт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Burnett Company Inc.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институциональную кампанию, что еще выше подняло уровень престижа агентства Бернетта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рекламной индустрии.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Лео Бернетт также создал концепцию одной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классических кампаний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истории рекламного бизнеса. Philip Morris наняла агентство Бернетта для выработки концепции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проведения рекламной кампании для сигарет Marlboro. Влиятельный журнал «Advertising Age» следующим образом описывает эту кампанию: «Бернетт взял никому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известный сигаретный бренд, который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тому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же до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того времени имел ярко выраженный женственный имидж,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превратил его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бестселлер, используя портреты сексапильных мужественных ковбоев».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50х годах сигареты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фильтром считались женственными. Задачей Бернетта было привлечение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ним внимания мужской аудитории. Для этих целей Бернетт придумал молчаливого крутого ковбоя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татуировками, восседающего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лошади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— «самый мужественный тип мужчины,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— как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объяснял,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— для того, чтобы изменить имидж сигарет Marlboro».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лучшему или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худшему, этот образ стал одной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самых живучих рекламных икон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всех когда-либо созданных.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последующие годы Бернетт продолжал получать большие заказы. Одними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самых памятных рекламных кампаний, проведенных его агентством, были реклама пива Schlitz со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слоганом «Подлинное удовольствие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легком пиве» («Real Gusto in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great light beer»)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«Когда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доме нет Schlitz,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доме нет пива» («When you’re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out of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Schlitz, you’re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out of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beer»), кампании фирм Allstate, Maytag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авиакомпании United Airlines со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слоганом «Fly the friendly skies of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United» («Летайте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мирном небе Юнайтед»). </w:t>
      </w:r>
    </w:p>
    <w:p w:rsidR="00954056" w:rsidRPr="00292432" w:rsidRDefault="00954056" w:rsidP="00954056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292432">
        <w:rPr>
          <w:b/>
          <w:bCs/>
          <w:sz w:val="28"/>
          <w:szCs w:val="28"/>
        </w:rPr>
        <w:t xml:space="preserve">Стиль менеджмента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Лео Бернетт выделялся своим отличительным стилем управления людьми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своим подходом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творческим решениям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рекламе.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был очень трудолюбив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хотел, чтобы его сотрудники разделяли его посвящение своему делу. Всепоглощающее стремление Бернетта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совершенству было заразительным. Конкуренция выявила лучшие качества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Лео Бернетте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лучшее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тех людях, которые работали вместе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ним.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Его сотрудники вспоминали, как Бернетт часто ходил по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коридору, заглядывая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кабинеты сотрудников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спрашивая: «Чего там делаешь? Можно взглянуть?». Затем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садился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работал вместе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сотрудником, часто доставая синий или черный карандаш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многочисленных карманов жилета для того, чтобы запечатлеть свои мысли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бумаге.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Творческий подход Бернетта являлся полной противоположностью многим его современникам, которые построили свои рекламные агентства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исследованиях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маркетинге. Бернетт основал свою репутацию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утверждении, что «доля рынка» может быть захвачена только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помощью «долей мозга»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— способности стимулировать основные потребности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верования клиентов.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Когда Бернетт начинал свою работу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рекламной индустрии, утверждения 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преимуществах различных продуктов сопровождались замысловатыми повествованиями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— целыми историями 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покупателях данного продукта, которые были вознаграждены за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свой выбор успехом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обществе, популярностью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романтическими приключениями. Вместо этого Бернетт выдвинул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первое место образы.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был убежден, что визуальное красноречие было более убедительным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эффектным, чем пустые обещания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длинные повествования. Фотографии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рисунки апеллировали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«основным эмоциям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примитивным инстинктам» покупателей.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1956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году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утверждал, что наиболее эффективная реклама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— это такая реклама, которая оказывает эмоциональное впечатление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потребителя. Большую часть своей карьеры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посвятил «натаскиванию» своих работников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идентификацию этих символов, этих визуальных архетипов, которые могли «оставить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сознании потребителей неизгладимое впечатление от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рекламируемого бренда». </w:t>
      </w:r>
    </w:p>
    <w:p w:rsidR="00954056" w:rsidRPr="00292432" w:rsidRDefault="00954056" w:rsidP="00954056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292432">
        <w:rPr>
          <w:b/>
          <w:bCs/>
          <w:sz w:val="28"/>
          <w:szCs w:val="28"/>
        </w:rPr>
        <w:t xml:space="preserve">Чикагская школа рекламы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Наследие Лео Бернетта также включает разработку нового подхода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творческому процессу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рекламном бизнесе.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оставил после себя творческий метод, называемый многими «Чикагской школой рекламы». Основу этого метода составляет нахождение неотъемлемой эффектности рекламируемого продукта,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написание рекламного текста, исходя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этого постулата.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Бернетт считал, что географическое расположение Чикаго делает этот город душой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сердцем американской нации.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верил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то, что широта взглядов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простота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общении жителей центрального запада Америки помогала им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создавать такую рекламу, которая приходилась по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душе большинству американцев. Таким образом, используя свой редкостный талант находить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использовать эффектную составляющую рекламируемых продуктов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сочетании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культурой толерантности жителей центрального запада Америки, Бернетт распространил свой стиль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философию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всю индустрию рекламы.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«Чикагский стиль» рекламы, автором которого являлся Лео Бернетт, основывался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любви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уважении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людям.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прекрасно понимал потребителя,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обращался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людям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приветливой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дружественной манере, используя сильные, простые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инстинктивные образы. Все мультфильмы Kellogg’s,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которых участвовали Charlie the Tuna, Morris the Cat, the Pillsbury Doughboy, Tony the Tiger, были придуманы Лео Бернеттом.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Задолго до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появления концепции интегрированного маркетинга, Лео Бернетт сказал: «В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своем выступлении реклама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играет сольную партию, 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является интегральной частью группы мероприятий, которые могут быть обобщены общим понятием маркетинга,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она должна играть свою роль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гармонии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ними». </w:t>
      </w:r>
    </w:p>
    <w:p w:rsidR="00954056" w:rsidRPr="00292432" w:rsidRDefault="00954056" w:rsidP="00954056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292432">
        <w:rPr>
          <w:b/>
          <w:bCs/>
          <w:sz w:val="28"/>
          <w:szCs w:val="28"/>
        </w:rPr>
        <w:t xml:space="preserve">Итоги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«Нашей главной задачей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жизни является производство лучшей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мире рекламы. Эта реклама должна быть настолько привлекательной, настолько свежей, настолько новаторской, настолько человечной, настолько убедительной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настолько конкретной, чтобы она могла создавать хорошую репутацию продукту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долгосрочной перспективе, 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также успешно продавать продукт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краткосрочной перспективе».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1995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году Leo Burnett открыл свое московское представительство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— Leo Burnett &amp; Moradpour Moscow.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России действует BTL подразделение Leo Burnett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— «Push &amp; Pull». Leo Burnett &amp; Moradpour Moscow входит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десятку сильнейших рекламных агентств, работающих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России.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международную сеть рекламного агентства Leo Burnett (штаб-квартира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Чикаго) входит около 270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компаний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78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странах, включая 88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рекламных агентств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полным циклом услуг, занимающихся также почтовой рекламой, работой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базами данных, проводящих акции по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стимулированию продаж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продвижению новых продуктов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рынке.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сегодняшний день рекламное агентство Бернетта является крупнейшим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США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7м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мире. Оно состоит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Leo Burnett Company Inc.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Leo Burnett Worldwide Inc.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— международной холдинговой компании. Компания также является самым крупным частным рекламным агентством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США. Агентство Leo Burnett успешно обслуживает 7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крупнейших торговых марок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— Coca Cola, Kellogg, Marlboro, McDonald’s, Nintendo, Tampax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Walt Disney. </w:t>
      </w:r>
    </w:p>
    <w:p w:rsidR="00954056" w:rsidRPr="00292432" w:rsidRDefault="00954056" w:rsidP="00954056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292432">
        <w:rPr>
          <w:b/>
          <w:bCs/>
          <w:sz w:val="28"/>
          <w:szCs w:val="28"/>
        </w:rPr>
        <w:t xml:space="preserve">История с яблоками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Когда Бернетт решился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открытие своего рекламного агентства во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времена Великой Депрессии,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одолжил 50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тысяч долларов под свой страховой полис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закладную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дом. Некоторые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его друзей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открытую заявили ему, что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сошел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ума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закончит тем, что через шесть месяцев будет продавать яблоки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углу улицы.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это они получили следующий ответ Бернетта: «Нихрена подобного! Я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буду их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раздавать бесплатно». </w:t>
      </w:r>
    </w:p>
    <w:p w:rsidR="00954056" w:rsidRDefault="00954056" w:rsidP="00954056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BB5946">
        <w:rPr>
          <w:sz w:val="24"/>
          <w:szCs w:val="24"/>
        </w:rPr>
        <w:t>Сегодня,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каждом офисе агентства Бернетта стоит ваза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яблоками, которая напоминает сотрудникам 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духовном отце агентства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его видении будущего. Знаменитая ваза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яблоками появилась во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всех представительствах компании Бернетта еще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1935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году. Агентство по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сей день бесплатно раздает более 750.000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яблок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год,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том числе около 500.000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яблок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Чикаго (около 1.600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яблок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день).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056"/>
    <w:rsid w:val="00002B5A"/>
    <w:rsid w:val="0010437E"/>
    <w:rsid w:val="00292432"/>
    <w:rsid w:val="00316F32"/>
    <w:rsid w:val="00616072"/>
    <w:rsid w:val="00693137"/>
    <w:rsid w:val="006A5004"/>
    <w:rsid w:val="00710178"/>
    <w:rsid w:val="007E6A43"/>
    <w:rsid w:val="0081563E"/>
    <w:rsid w:val="008B35EE"/>
    <w:rsid w:val="00905CC1"/>
    <w:rsid w:val="00954056"/>
    <w:rsid w:val="00B42C45"/>
    <w:rsid w:val="00B47B6A"/>
    <w:rsid w:val="00BB5946"/>
    <w:rsid w:val="00C3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790C39F-A9EE-47B9-9DAA-1CD714ED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56"/>
    <w:pPr>
      <w:widowControl w:val="0"/>
      <w:spacing w:line="320" w:lineRule="auto"/>
      <w:ind w:left="40" w:firstLine="36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widowControl/>
      <w:spacing w:before="120" w:line="360" w:lineRule="exact"/>
      <w:ind w:left="709" w:firstLine="0"/>
      <w:jc w:val="left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54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Лео Бернетт (1891 — 1971)</vt:lpstr>
    </vt:vector>
  </TitlesOfParts>
  <Company>Home</Company>
  <LinksUpToDate>false</LinksUpToDate>
  <CharactersWithSpaces>12550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Лео Бернетт (1891 — 1971)</dc:title>
  <dc:subject/>
  <dc:creator>User</dc:creator>
  <cp:keywords/>
  <dc:description/>
  <cp:lastModifiedBy>admin</cp:lastModifiedBy>
  <cp:revision>2</cp:revision>
  <dcterms:created xsi:type="dcterms:W3CDTF">2014-02-15T01:38:00Z</dcterms:created>
  <dcterms:modified xsi:type="dcterms:W3CDTF">2014-02-15T01:38:00Z</dcterms:modified>
</cp:coreProperties>
</file>