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859" w:rsidRPr="00DB5D58" w:rsidRDefault="00263859" w:rsidP="00277AFC">
      <w:pPr>
        <w:spacing w:after="0" w:line="360" w:lineRule="auto"/>
        <w:jc w:val="center"/>
        <w:rPr>
          <w:rFonts w:ascii="Times New Roman" w:hAnsi="Times New Roman" w:cs="Times New Roman"/>
          <w:sz w:val="24"/>
          <w:szCs w:val="24"/>
        </w:rPr>
      </w:pPr>
    </w:p>
    <w:p w:rsidR="000845C0" w:rsidRPr="00DB5D58" w:rsidRDefault="000845C0" w:rsidP="00277AFC">
      <w:pPr>
        <w:spacing w:after="0" w:line="360" w:lineRule="auto"/>
        <w:jc w:val="center"/>
        <w:rPr>
          <w:rFonts w:ascii="Times New Roman" w:hAnsi="Times New Roman" w:cs="Times New Roman"/>
          <w:sz w:val="24"/>
          <w:szCs w:val="24"/>
        </w:rPr>
      </w:pPr>
    </w:p>
    <w:p w:rsidR="000845C0" w:rsidRPr="00DB5D58" w:rsidRDefault="000845C0" w:rsidP="00277AFC">
      <w:pPr>
        <w:spacing w:after="0" w:line="360" w:lineRule="auto"/>
        <w:jc w:val="center"/>
        <w:rPr>
          <w:rFonts w:ascii="Times New Roman" w:hAnsi="Times New Roman" w:cs="Times New Roman"/>
          <w:sz w:val="24"/>
          <w:szCs w:val="24"/>
        </w:rPr>
      </w:pPr>
    </w:p>
    <w:p w:rsidR="00263859" w:rsidRPr="00DB5D58" w:rsidRDefault="00263859" w:rsidP="00277AFC">
      <w:pPr>
        <w:spacing w:after="0" w:line="360" w:lineRule="auto"/>
        <w:jc w:val="center"/>
        <w:rPr>
          <w:rFonts w:ascii="Times New Roman" w:hAnsi="Times New Roman" w:cs="Times New Roman"/>
          <w:sz w:val="24"/>
          <w:szCs w:val="24"/>
        </w:rPr>
      </w:pPr>
    </w:p>
    <w:p w:rsidR="00263859" w:rsidRPr="00DB5D58" w:rsidRDefault="00263859" w:rsidP="00277AFC">
      <w:pPr>
        <w:spacing w:after="0" w:line="360" w:lineRule="auto"/>
        <w:jc w:val="center"/>
        <w:rPr>
          <w:rFonts w:ascii="Times New Roman" w:hAnsi="Times New Roman" w:cs="Times New Roman"/>
          <w:sz w:val="24"/>
          <w:szCs w:val="24"/>
        </w:rPr>
      </w:pPr>
    </w:p>
    <w:p w:rsidR="00263859" w:rsidRPr="00DB5D58" w:rsidRDefault="00263859" w:rsidP="00277AFC">
      <w:pPr>
        <w:spacing w:after="0" w:line="360" w:lineRule="auto"/>
        <w:jc w:val="center"/>
        <w:rPr>
          <w:rFonts w:ascii="Times New Roman" w:hAnsi="Times New Roman" w:cs="Times New Roman"/>
          <w:sz w:val="24"/>
          <w:szCs w:val="24"/>
        </w:rPr>
      </w:pPr>
    </w:p>
    <w:p w:rsidR="00263859" w:rsidRDefault="00263859" w:rsidP="00277AFC">
      <w:pPr>
        <w:spacing w:after="0" w:line="360" w:lineRule="auto"/>
        <w:jc w:val="center"/>
        <w:rPr>
          <w:rFonts w:ascii="Times New Roman" w:hAnsi="Times New Roman" w:cs="Times New Roman"/>
          <w:sz w:val="24"/>
          <w:szCs w:val="24"/>
        </w:rPr>
      </w:pPr>
    </w:p>
    <w:p w:rsidR="00DB5D58" w:rsidRDefault="00DB5D58" w:rsidP="00277AFC">
      <w:pPr>
        <w:spacing w:after="0" w:line="360" w:lineRule="auto"/>
        <w:jc w:val="center"/>
        <w:rPr>
          <w:rFonts w:ascii="Times New Roman" w:hAnsi="Times New Roman" w:cs="Times New Roman"/>
          <w:sz w:val="24"/>
          <w:szCs w:val="24"/>
        </w:rPr>
      </w:pPr>
    </w:p>
    <w:p w:rsidR="00DB5D58" w:rsidRDefault="00DB5D58" w:rsidP="00277AFC">
      <w:pPr>
        <w:spacing w:after="0" w:line="360" w:lineRule="auto"/>
        <w:jc w:val="center"/>
        <w:rPr>
          <w:rFonts w:ascii="Times New Roman" w:hAnsi="Times New Roman" w:cs="Times New Roman"/>
          <w:sz w:val="24"/>
          <w:szCs w:val="24"/>
        </w:rPr>
      </w:pPr>
    </w:p>
    <w:p w:rsidR="00DB5D58" w:rsidRDefault="00DB5D58" w:rsidP="00277AFC">
      <w:pPr>
        <w:spacing w:after="0" w:line="360" w:lineRule="auto"/>
        <w:jc w:val="center"/>
        <w:rPr>
          <w:rFonts w:ascii="Times New Roman" w:hAnsi="Times New Roman" w:cs="Times New Roman"/>
          <w:sz w:val="24"/>
          <w:szCs w:val="24"/>
        </w:rPr>
      </w:pPr>
    </w:p>
    <w:p w:rsidR="00DB5D58" w:rsidRDefault="00DB5D58" w:rsidP="00277AFC">
      <w:pPr>
        <w:spacing w:after="0" w:line="360" w:lineRule="auto"/>
        <w:jc w:val="center"/>
        <w:rPr>
          <w:rFonts w:ascii="Times New Roman" w:hAnsi="Times New Roman" w:cs="Times New Roman"/>
          <w:sz w:val="24"/>
          <w:szCs w:val="24"/>
        </w:rPr>
      </w:pPr>
    </w:p>
    <w:p w:rsidR="00DB5D58" w:rsidRDefault="00DB5D58" w:rsidP="00277AFC">
      <w:pPr>
        <w:spacing w:after="0" w:line="360" w:lineRule="auto"/>
        <w:jc w:val="center"/>
        <w:rPr>
          <w:rFonts w:ascii="Times New Roman" w:hAnsi="Times New Roman" w:cs="Times New Roman"/>
          <w:sz w:val="24"/>
          <w:szCs w:val="24"/>
        </w:rPr>
      </w:pPr>
    </w:p>
    <w:p w:rsidR="00DB5D58" w:rsidRPr="00DB5D58" w:rsidRDefault="00DB5D58" w:rsidP="00277AFC">
      <w:pPr>
        <w:spacing w:after="0" w:line="360" w:lineRule="auto"/>
        <w:jc w:val="center"/>
        <w:rPr>
          <w:rFonts w:ascii="Times New Roman" w:hAnsi="Times New Roman" w:cs="Times New Roman"/>
          <w:sz w:val="24"/>
          <w:szCs w:val="24"/>
        </w:rPr>
      </w:pPr>
    </w:p>
    <w:p w:rsidR="00263859" w:rsidRPr="00DB5D58" w:rsidRDefault="00263859" w:rsidP="00277AFC">
      <w:pPr>
        <w:spacing w:after="0" w:line="360" w:lineRule="auto"/>
        <w:jc w:val="center"/>
        <w:rPr>
          <w:rFonts w:ascii="Times New Roman" w:hAnsi="Times New Roman" w:cs="Times New Roman"/>
          <w:sz w:val="24"/>
          <w:szCs w:val="24"/>
        </w:rPr>
      </w:pPr>
    </w:p>
    <w:p w:rsidR="00A259ED" w:rsidRPr="00DB5D58" w:rsidRDefault="00263859" w:rsidP="00277AFC">
      <w:pPr>
        <w:spacing w:after="0" w:line="360" w:lineRule="auto"/>
        <w:jc w:val="center"/>
        <w:rPr>
          <w:rFonts w:ascii="Times New Roman" w:hAnsi="Times New Roman" w:cs="Times New Roman"/>
          <w:sz w:val="28"/>
          <w:szCs w:val="28"/>
        </w:rPr>
      </w:pPr>
      <w:r w:rsidRPr="00DB5D58">
        <w:rPr>
          <w:rFonts w:ascii="Times New Roman" w:hAnsi="Times New Roman" w:cs="Times New Roman"/>
          <w:sz w:val="28"/>
          <w:szCs w:val="28"/>
        </w:rPr>
        <w:t>РЕФЕРАТ</w:t>
      </w:r>
    </w:p>
    <w:p w:rsidR="00263859" w:rsidRPr="00DB5D58" w:rsidRDefault="00263859" w:rsidP="00277AFC">
      <w:pPr>
        <w:spacing w:after="0" w:line="360" w:lineRule="auto"/>
        <w:jc w:val="center"/>
        <w:rPr>
          <w:rFonts w:ascii="Times New Roman" w:hAnsi="Times New Roman" w:cs="Times New Roman"/>
          <w:sz w:val="28"/>
          <w:szCs w:val="28"/>
        </w:rPr>
      </w:pPr>
      <w:r w:rsidRPr="00DB5D58">
        <w:rPr>
          <w:rFonts w:ascii="Times New Roman" w:hAnsi="Times New Roman" w:cs="Times New Roman"/>
          <w:sz w:val="28"/>
          <w:szCs w:val="28"/>
        </w:rPr>
        <w:t>ПО ГЕОГРАФИИ ТОМСКОЙ ОБЛАСТИ</w:t>
      </w:r>
    </w:p>
    <w:p w:rsidR="00263859" w:rsidRPr="00DB5D58" w:rsidRDefault="00263859" w:rsidP="00277AFC">
      <w:pPr>
        <w:spacing w:after="0" w:line="360" w:lineRule="auto"/>
        <w:jc w:val="center"/>
        <w:rPr>
          <w:rFonts w:ascii="Times New Roman" w:hAnsi="Times New Roman" w:cs="Times New Roman"/>
          <w:sz w:val="28"/>
          <w:szCs w:val="28"/>
        </w:rPr>
      </w:pPr>
      <w:r w:rsidRPr="00DB5D58">
        <w:rPr>
          <w:rFonts w:ascii="Times New Roman" w:hAnsi="Times New Roman" w:cs="Times New Roman"/>
          <w:sz w:val="28"/>
          <w:szCs w:val="28"/>
        </w:rPr>
        <w:t>Тема: Леса города Томска</w:t>
      </w:r>
    </w:p>
    <w:p w:rsidR="00C0296F" w:rsidRPr="00DB5D58" w:rsidRDefault="00A259ED" w:rsidP="00277AFC">
      <w:pPr>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4"/>
          <w:szCs w:val="24"/>
        </w:rPr>
        <w:br w:type="page"/>
      </w:r>
      <w:r w:rsidR="00C0296F" w:rsidRPr="00DB5D58">
        <w:rPr>
          <w:rFonts w:ascii="Times New Roman" w:hAnsi="Times New Roman" w:cs="Times New Roman"/>
          <w:sz w:val="28"/>
          <w:szCs w:val="28"/>
        </w:rPr>
        <w:t xml:space="preserve">Городскими лесами являются насаждения, расположенные вне городской застройки, но находящиеся в пределах юридических границ города. Учитывая большое экологическое значение лесной растительности на землях городских поселений, а также длительность, затратность и проблематичность воспроизводства лесной растительности в городских условиях особо важен эффективный контроль за их состоянием и использование в зависимости от их свойств и функционального назначения. </w:t>
      </w:r>
    </w:p>
    <w:p w:rsidR="00C0296F" w:rsidRPr="00DB5D58" w:rsidRDefault="00C0296F" w:rsidP="00277AFC">
      <w:pPr>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Город Томск является одним из немногих городов России, где леса занимают около 30% его территории. Площадь городских лесов на территории г. Томска по данным лесоинвентаризации 2002 г. составляет 8293 га</w:t>
      </w:r>
      <w:r w:rsidR="008C05E8" w:rsidRPr="00DB5D58">
        <w:rPr>
          <w:rFonts w:ascii="Times New Roman" w:hAnsi="Times New Roman" w:cs="Times New Roman"/>
          <w:sz w:val="28"/>
          <w:szCs w:val="28"/>
        </w:rPr>
        <w:t xml:space="preserve"> [4</w:t>
      </w:r>
      <w:r w:rsidRPr="00DB5D58">
        <w:rPr>
          <w:rFonts w:ascii="Times New Roman" w:hAnsi="Times New Roman" w:cs="Times New Roman"/>
          <w:sz w:val="28"/>
          <w:szCs w:val="28"/>
        </w:rPr>
        <w:t>].</w:t>
      </w:r>
    </w:p>
    <w:p w:rsidR="00C0296F" w:rsidRPr="00DB5D58" w:rsidRDefault="00C0296F" w:rsidP="00277AFC">
      <w:pPr>
        <w:tabs>
          <w:tab w:val="left" w:pos="1134"/>
        </w:tabs>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 xml:space="preserve">Общая площадь городских лесов г. Томска составляет 8293 га. В состав земель лесного фонда города входят Городское, Кудровское, Богашевское, Вершининское, Рыбаловское, Корниловское лесничества. </w:t>
      </w:r>
    </w:p>
    <w:p w:rsidR="00C0296F" w:rsidRPr="00DB5D58" w:rsidRDefault="00C0296F" w:rsidP="00277AFC">
      <w:pPr>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Территория городских лесов разделена на 93 квартала, средняя площадь земель, покрытых лесной растительностью, находящихся в пределах квартала, составляет 89 га.</w:t>
      </w:r>
    </w:p>
    <w:p w:rsidR="00CE1381" w:rsidRPr="00DB5D58" w:rsidRDefault="00CE1381" w:rsidP="00277AFC">
      <w:pPr>
        <w:spacing w:after="0" w:line="360" w:lineRule="auto"/>
        <w:ind w:firstLine="709"/>
        <w:rPr>
          <w:rFonts w:ascii="Times New Roman" w:hAnsi="Times New Roman" w:cs="Times New Roman"/>
          <w:sz w:val="28"/>
          <w:szCs w:val="28"/>
        </w:rPr>
      </w:pPr>
    </w:p>
    <w:p w:rsidR="00CE1381" w:rsidRPr="00DB5D58" w:rsidRDefault="00CE1381" w:rsidP="00277AFC">
      <w:pPr>
        <w:spacing w:after="0" w:line="360" w:lineRule="auto"/>
        <w:ind w:firstLine="709"/>
        <w:rPr>
          <w:rFonts w:ascii="Times New Roman" w:hAnsi="Times New Roman" w:cs="Times New Roman"/>
          <w:sz w:val="28"/>
          <w:szCs w:val="28"/>
        </w:rPr>
      </w:pPr>
      <w:r w:rsidRPr="00DB5D58">
        <w:rPr>
          <w:rFonts w:ascii="Times New Roman" w:hAnsi="Times New Roman" w:cs="Times New Roman"/>
          <w:b/>
          <w:bCs/>
          <w:sz w:val="28"/>
          <w:szCs w:val="28"/>
        </w:rPr>
        <w:t>Породный состав и возрастная структура городских лесов</w:t>
      </w:r>
    </w:p>
    <w:p w:rsidR="00A259ED" w:rsidRPr="00DB5D58" w:rsidRDefault="00A259ED" w:rsidP="00277AFC">
      <w:pPr>
        <w:pStyle w:val="3"/>
        <w:tabs>
          <w:tab w:val="left" w:pos="1134"/>
        </w:tabs>
        <w:spacing w:line="360" w:lineRule="auto"/>
        <w:jc w:val="left"/>
        <w:rPr>
          <w:rFonts w:ascii="Times New Roman" w:hAnsi="Times New Roman"/>
        </w:rPr>
      </w:pPr>
    </w:p>
    <w:p w:rsidR="00CE1381" w:rsidRPr="00DB5D58" w:rsidRDefault="00CE1381" w:rsidP="00277AFC">
      <w:pPr>
        <w:pStyle w:val="3"/>
        <w:tabs>
          <w:tab w:val="left" w:pos="1134"/>
        </w:tabs>
        <w:spacing w:line="360" w:lineRule="auto"/>
        <w:rPr>
          <w:rFonts w:ascii="Times New Roman" w:hAnsi="Times New Roman"/>
        </w:rPr>
      </w:pPr>
      <w:r w:rsidRPr="00DB5D58">
        <w:rPr>
          <w:rFonts w:ascii="Times New Roman" w:hAnsi="Times New Roman"/>
        </w:rPr>
        <w:t>В лесной фонд городских лесов входят 10 древесных пород, но их участие в нем неравномерное. Основной фон лесов создается наличием в нем трех наиболее распространенных пород - березы (33,2% лесопокрытой площади), осины (24,8%) и сосны (22,1%) - совокупное распространение которых охватывает четыре пятых земель, покрытых лесной растительностью (80,1% - 6597 га).</w:t>
      </w:r>
    </w:p>
    <w:p w:rsidR="00CE1381" w:rsidRPr="00DB5D58" w:rsidRDefault="00CE1381" w:rsidP="00277AFC">
      <w:pPr>
        <w:tabs>
          <w:tab w:val="left" w:pos="1134"/>
        </w:tabs>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Незначительное представительство (менее 1,0% на породу) имеют клен, кедр (0,4%), лиственница (0,5%) и тополь (0,6%), которые в совокупности занимают 126 га (1,5%).</w:t>
      </w:r>
    </w:p>
    <w:p w:rsidR="00CE1381" w:rsidRPr="00DB5D58" w:rsidRDefault="00CE1381" w:rsidP="00277AFC">
      <w:pPr>
        <w:tabs>
          <w:tab w:val="left" w:pos="1134"/>
        </w:tabs>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В городских леса присутствуют также ель (4,2%), пихта (6,1%) и ива древовидная (8,1%); их совокупная площадь равна 1520 га (18,4%).</w:t>
      </w:r>
    </w:p>
    <w:p w:rsidR="00CE1381" w:rsidRPr="00DB5D58" w:rsidRDefault="00CE1381" w:rsidP="00277AFC">
      <w:pPr>
        <w:tabs>
          <w:tab w:val="left" w:pos="1134"/>
        </w:tabs>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За исключением клена, наличие остальных пород предопределено местными климатическими и почвенными условиями.</w:t>
      </w:r>
    </w:p>
    <w:p w:rsidR="00CE1381" w:rsidRPr="00DB5D58" w:rsidRDefault="00CE1381" w:rsidP="00277AFC">
      <w:pPr>
        <w:tabs>
          <w:tab w:val="left" w:pos="1134"/>
        </w:tabs>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Насаждения городских лесов смешанные и имеют довольно сложный</w:t>
      </w:r>
      <w:r w:rsidR="00DB5D58">
        <w:rPr>
          <w:rFonts w:ascii="Times New Roman" w:hAnsi="Times New Roman" w:cs="Times New Roman"/>
          <w:sz w:val="28"/>
          <w:szCs w:val="28"/>
        </w:rPr>
        <w:t xml:space="preserve"> </w:t>
      </w:r>
      <w:r w:rsidR="002456C2" w:rsidRPr="00DB5D58">
        <w:rPr>
          <w:rFonts w:ascii="Times New Roman" w:hAnsi="Times New Roman" w:cs="Times New Roman"/>
          <w:sz w:val="28"/>
          <w:szCs w:val="28"/>
        </w:rPr>
        <w:t>породный состав</w:t>
      </w:r>
      <w:r w:rsidRPr="00DB5D58">
        <w:rPr>
          <w:rFonts w:ascii="Times New Roman" w:hAnsi="Times New Roman" w:cs="Times New Roman"/>
          <w:sz w:val="28"/>
          <w:szCs w:val="28"/>
        </w:rPr>
        <w:t>. Мягколиственные породы являются преобладающими, к ним относятся береза, осина, тополь, и</w:t>
      </w:r>
      <w:r w:rsidR="00967745" w:rsidRPr="00DB5D58">
        <w:rPr>
          <w:rFonts w:ascii="Times New Roman" w:hAnsi="Times New Roman" w:cs="Times New Roman"/>
          <w:sz w:val="28"/>
          <w:szCs w:val="28"/>
        </w:rPr>
        <w:t xml:space="preserve">ва древовидная. Хвойные породы </w:t>
      </w:r>
      <w:r w:rsidRPr="00DB5D58">
        <w:rPr>
          <w:rFonts w:ascii="Times New Roman" w:hAnsi="Times New Roman" w:cs="Times New Roman"/>
          <w:sz w:val="28"/>
          <w:szCs w:val="28"/>
        </w:rPr>
        <w:t>(сосна, ель, пихта, лиственни</w:t>
      </w:r>
      <w:r w:rsidR="00A259ED" w:rsidRPr="00DB5D58">
        <w:rPr>
          <w:rFonts w:ascii="Times New Roman" w:hAnsi="Times New Roman" w:cs="Times New Roman"/>
          <w:sz w:val="28"/>
          <w:szCs w:val="28"/>
        </w:rPr>
        <w:t>ца, кедр)</w:t>
      </w:r>
      <w:r w:rsidR="00DB5D58">
        <w:rPr>
          <w:rFonts w:ascii="Times New Roman" w:hAnsi="Times New Roman" w:cs="Times New Roman"/>
          <w:sz w:val="28"/>
          <w:szCs w:val="28"/>
        </w:rPr>
        <w:t xml:space="preserve"> </w:t>
      </w:r>
      <w:r w:rsidR="00A259ED" w:rsidRPr="00DB5D58">
        <w:rPr>
          <w:rFonts w:ascii="Times New Roman" w:hAnsi="Times New Roman" w:cs="Times New Roman"/>
          <w:sz w:val="28"/>
          <w:szCs w:val="28"/>
        </w:rPr>
        <w:t>занимают меньше</w:t>
      </w:r>
      <w:r w:rsidRPr="00DB5D58">
        <w:rPr>
          <w:rFonts w:ascii="Times New Roman" w:hAnsi="Times New Roman" w:cs="Times New Roman"/>
          <w:sz w:val="28"/>
          <w:szCs w:val="28"/>
        </w:rPr>
        <w:t xml:space="preserve"> площади. </w:t>
      </w:r>
    </w:p>
    <w:p w:rsidR="00CE1381" w:rsidRPr="00DB5D58" w:rsidRDefault="00CE1381" w:rsidP="00277AFC">
      <w:pPr>
        <w:tabs>
          <w:tab w:val="left" w:pos="1134"/>
        </w:tabs>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 xml:space="preserve"> Вместе с тем отмечается наличие таких пород интродуцентов, как: клен, вяз, дуб, липа, яблоня, которые несмотря на свое малое количество, тем не менее являются украшением городских лесов. Наиболее ценной хвойной породой в природном и историческом отношении является кедр.</w:t>
      </w:r>
    </w:p>
    <w:p w:rsidR="00396B36" w:rsidRPr="00DB5D58" w:rsidRDefault="00CE1381" w:rsidP="00277AFC">
      <w:pPr>
        <w:tabs>
          <w:tab w:val="left" w:pos="1134"/>
        </w:tabs>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 xml:space="preserve">В составе насаждений хвойного хозяйства 19% представлено лиственными породами, а в составе насаждений мягколиственного хозяйства присутствие </w:t>
      </w:r>
      <w:r w:rsidR="008C05E8" w:rsidRPr="00DB5D58">
        <w:rPr>
          <w:rFonts w:ascii="Times New Roman" w:hAnsi="Times New Roman" w:cs="Times New Roman"/>
          <w:sz w:val="28"/>
          <w:szCs w:val="28"/>
        </w:rPr>
        <w:t>хвойных пород составляет 7% [4</w:t>
      </w:r>
      <w:r w:rsidR="00396B36" w:rsidRPr="00DB5D58">
        <w:rPr>
          <w:rFonts w:ascii="Times New Roman" w:hAnsi="Times New Roman" w:cs="Times New Roman"/>
          <w:sz w:val="28"/>
          <w:szCs w:val="28"/>
        </w:rPr>
        <w:t>].</w:t>
      </w:r>
    </w:p>
    <w:p w:rsidR="00396B36" w:rsidRPr="00DB5D58" w:rsidRDefault="00396B36" w:rsidP="00277AFC">
      <w:pPr>
        <w:tabs>
          <w:tab w:val="left" w:pos="1134"/>
        </w:tabs>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Самые старшие лесные культуры</w:t>
      </w:r>
      <w:r w:rsidR="00DB5D58">
        <w:rPr>
          <w:rFonts w:ascii="Times New Roman" w:hAnsi="Times New Roman" w:cs="Times New Roman"/>
          <w:sz w:val="28"/>
          <w:szCs w:val="28"/>
        </w:rPr>
        <w:t xml:space="preserve"> </w:t>
      </w:r>
      <w:r w:rsidRPr="00DB5D58">
        <w:rPr>
          <w:rFonts w:ascii="Times New Roman" w:hAnsi="Times New Roman" w:cs="Times New Roman"/>
          <w:sz w:val="28"/>
          <w:szCs w:val="28"/>
        </w:rPr>
        <w:t>были созданы в 1931 году, которые еще сохранились на территории в 2,3 га. Сосновый бор в районе психбольницы был посажен в 1953 году. В последующие годы вплоть до 1997 года продолжались посадки культур.</w:t>
      </w:r>
    </w:p>
    <w:p w:rsidR="00396B36" w:rsidRPr="00DB5D58" w:rsidRDefault="00396B36" w:rsidP="00277AFC">
      <w:pPr>
        <w:pStyle w:val="11"/>
        <w:spacing w:line="360" w:lineRule="auto"/>
        <w:ind w:firstLine="709"/>
        <w:jc w:val="both"/>
        <w:rPr>
          <w:rFonts w:ascii="Times New Roman" w:hAnsi="Times New Roman"/>
          <w:sz w:val="28"/>
          <w:szCs w:val="28"/>
        </w:rPr>
      </w:pPr>
      <w:r w:rsidRPr="00DB5D58">
        <w:rPr>
          <w:rFonts w:ascii="Times New Roman" w:hAnsi="Times New Roman"/>
          <w:sz w:val="28"/>
          <w:szCs w:val="28"/>
        </w:rPr>
        <w:t>Средний возраст городских лесов 70 лет, что указывает на относительную молодость. Относительная молодость насаждений и их продуктивность дают достаточно высокие показатели средних изменений запасов на 1 га.</w:t>
      </w:r>
    </w:p>
    <w:p w:rsidR="00396B36" w:rsidRPr="00DB5D58" w:rsidRDefault="00396B36" w:rsidP="00277AFC">
      <w:pPr>
        <w:tabs>
          <w:tab w:val="left" w:pos="1134"/>
        </w:tabs>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По возрастной структуре половину земель лесного фонда (51,1%) занимают средневозрастные древостои; ещё третья часть (32,0%) приходится на спелые и перестойные.</w:t>
      </w:r>
    </w:p>
    <w:p w:rsidR="00396B36" w:rsidRPr="00DB5D58" w:rsidRDefault="00396B36" w:rsidP="00277AFC">
      <w:pPr>
        <w:tabs>
          <w:tab w:val="left" w:pos="1134"/>
        </w:tabs>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В хвойном хозяйстве более четырех пятых площади занято средневозрастными (83,1%), а площади остальных групп возраста почти равновелики друг другу (от 5,0% до 6,4%). Перестойные древостои отсутствуют, а спелых - 5,5%.</w:t>
      </w:r>
    </w:p>
    <w:p w:rsidR="00396B36" w:rsidRPr="00DB5D58" w:rsidRDefault="00396B36" w:rsidP="00277AFC">
      <w:pPr>
        <w:tabs>
          <w:tab w:val="left" w:pos="1134"/>
        </w:tabs>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В мягколиственном хозяйстве доминируют спелые и перестойные древостои, занимая почти половину площади хозяйства (45,3%), а третья часть (35,1%) занята средневозрастными. Площадь молодняков (5,9%) почти в два раза меньше, чем площадь приспевающих (13,7%). Площадь перестойных насаждений</w:t>
      </w:r>
      <w:r w:rsidR="00DB5D58">
        <w:rPr>
          <w:rFonts w:ascii="Times New Roman" w:hAnsi="Times New Roman" w:cs="Times New Roman"/>
          <w:sz w:val="28"/>
          <w:szCs w:val="28"/>
        </w:rPr>
        <w:t xml:space="preserve"> </w:t>
      </w:r>
      <w:r w:rsidRPr="00DB5D58">
        <w:rPr>
          <w:rFonts w:ascii="Times New Roman" w:hAnsi="Times New Roman" w:cs="Times New Roman"/>
          <w:sz w:val="28"/>
          <w:szCs w:val="28"/>
        </w:rPr>
        <w:t xml:space="preserve">10,4%. </w:t>
      </w:r>
    </w:p>
    <w:p w:rsidR="00396B36" w:rsidRPr="00DB5D58" w:rsidRDefault="00396B36" w:rsidP="00277AFC">
      <w:pPr>
        <w:tabs>
          <w:tab w:val="left" w:pos="1134"/>
        </w:tabs>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Твердолиственное хозяйство представлено 2 га средневозрастного насаждения клена, что составляет 0,02% площади насаждений и никак не влияет на общую структуру лесного фонда.</w:t>
      </w:r>
    </w:p>
    <w:p w:rsidR="00396B36" w:rsidRPr="00DB5D58" w:rsidRDefault="00396B36" w:rsidP="00277AFC">
      <w:pPr>
        <w:tabs>
          <w:tab w:val="left" w:pos="1134"/>
        </w:tabs>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Таким образом, общий запас насаждений равен 1466,4 тыс.м</w:t>
      </w:r>
      <w:r w:rsidRPr="00DB5D58">
        <w:rPr>
          <w:rFonts w:ascii="Times New Roman" w:hAnsi="Times New Roman" w:cs="Times New Roman"/>
          <w:sz w:val="28"/>
          <w:szCs w:val="28"/>
          <w:vertAlign w:val="superscript"/>
        </w:rPr>
        <w:t>3</w:t>
      </w:r>
      <w:r w:rsidRPr="00DB5D58">
        <w:rPr>
          <w:rFonts w:ascii="Times New Roman" w:hAnsi="Times New Roman" w:cs="Times New Roman"/>
          <w:sz w:val="28"/>
          <w:szCs w:val="28"/>
        </w:rPr>
        <w:t>, из них запас средневозрастных - 827,9 тыс.м</w:t>
      </w:r>
      <w:r w:rsidRPr="00DB5D58">
        <w:rPr>
          <w:rFonts w:ascii="Times New Roman" w:hAnsi="Times New Roman" w:cs="Times New Roman"/>
          <w:sz w:val="28"/>
          <w:szCs w:val="28"/>
          <w:vertAlign w:val="superscript"/>
        </w:rPr>
        <w:t>3</w:t>
      </w:r>
      <w:r w:rsidRPr="00DB5D58">
        <w:rPr>
          <w:rFonts w:ascii="Times New Roman" w:hAnsi="Times New Roman" w:cs="Times New Roman"/>
          <w:sz w:val="28"/>
          <w:szCs w:val="28"/>
        </w:rPr>
        <w:t xml:space="preserve"> (56,4%), а спелых и перестойных - 434,0 тыс. м</w:t>
      </w:r>
      <w:r w:rsidRPr="00DB5D58">
        <w:rPr>
          <w:rFonts w:ascii="Times New Roman" w:hAnsi="Times New Roman" w:cs="Times New Roman"/>
          <w:sz w:val="28"/>
          <w:szCs w:val="28"/>
          <w:vertAlign w:val="superscript"/>
        </w:rPr>
        <w:t>3</w:t>
      </w:r>
      <w:r w:rsidRPr="00DB5D58">
        <w:rPr>
          <w:rFonts w:ascii="Times New Roman" w:hAnsi="Times New Roman" w:cs="Times New Roman"/>
          <w:sz w:val="28"/>
          <w:szCs w:val="28"/>
        </w:rPr>
        <w:t xml:space="preserve"> (29,6%). Запас насаждений хвойного хозяйства составляет 666,2 тыс.м</w:t>
      </w:r>
      <w:r w:rsidRPr="00DB5D58">
        <w:rPr>
          <w:rFonts w:ascii="Times New Roman" w:hAnsi="Times New Roman" w:cs="Times New Roman"/>
          <w:sz w:val="28"/>
          <w:szCs w:val="28"/>
          <w:vertAlign w:val="superscript"/>
        </w:rPr>
        <w:t>3</w:t>
      </w:r>
      <w:r w:rsidRPr="00DB5D58">
        <w:rPr>
          <w:rFonts w:ascii="Times New Roman" w:hAnsi="Times New Roman" w:cs="Times New Roman"/>
          <w:sz w:val="28"/>
          <w:szCs w:val="28"/>
        </w:rPr>
        <w:t>, т.е. 45,4% общего запаса.</w:t>
      </w:r>
    </w:p>
    <w:p w:rsidR="009F6830" w:rsidRPr="00DB5D58" w:rsidRDefault="009F6830" w:rsidP="00277AFC">
      <w:pPr>
        <w:tabs>
          <w:tab w:val="left" w:pos="1134"/>
        </w:tabs>
        <w:spacing w:after="0" w:line="360" w:lineRule="auto"/>
        <w:ind w:firstLine="709"/>
        <w:jc w:val="both"/>
        <w:rPr>
          <w:rFonts w:ascii="Times New Roman" w:hAnsi="Times New Roman" w:cs="Times New Roman"/>
          <w:sz w:val="28"/>
          <w:szCs w:val="28"/>
        </w:rPr>
      </w:pPr>
    </w:p>
    <w:p w:rsidR="009F6830" w:rsidRPr="00DB5D58" w:rsidRDefault="009F6830" w:rsidP="00277AFC">
      <w:pPr>
        <w:spacing w:after="0" w:line="360" w:lineRule="auto"/>
        <w:ind w:firstLine="709"/>
        <w:rPr>
          <w:rFonts w:ascii="Times New Roman" w:hAnsi="Times New Roman" w:cs="Times New Roman"/>
          <w:b/>
          <w:bCs/>
          <w:sz w:val="28"/>
          <w:szCs w:val="28"/>
        </w:rPr>
      </w:pPr>
      <w:r w:rsidRPr="00DB5D58">
        <w:rPr>
          <w:rFonts w:ascii="Times New Roman" w:hAnsi="Times New Roman" w:cs="Times New Roman"/>
          <w:b/>
          <w:bCs/>
          <w:sz w:val="28"/>
          <w:szCs w:val="28"/>
        </w:rPr>
        <w:t>Основные типы лесных ландшафтов</w:t>
      </w:r>
    </w:p>
    <w:p w:rsidR="00A259ED" w:rsidRPr="00DB5D58" w:rsidRDefault="00A259ED" w:rsidP="00277AFC">
      <w:pPr>
        <w:spacing w:after="0" w:line="360" w:lineRule="auto"/>
        <w:ind w:firstLine="709"/>
        <w:jc w:val="both"/>
        <w:rPr>
          <w:rFonts w:ascii="Times New Roman" w:hAnsi="Times New Roman" w:cs="Times New Roman"/>
          <w:sz w:val="28"/>
          <w:szCs w:val="28"/>
        </w:rPr>
      </w:pPr>
    </w:p>
    <w:p w:rsidR="009F6830" w:rsidRPr="00DB5D58" w:rsidRDefault="000E3BC2" w:rsidP="00277AFC">
      <w:pPr>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 xml:space="preserve">Для </w:t>
      </w:r>
      <w:r w:rsidR="00A259ED" w:rsidRPr="00DB5D58">
        <w:rPr>
          <w:rFonts w:ascii="Times New Roman" w:hAnsi="Times New Roman" w:cs="Times New Roman"/>
          <w:sz w:val="28"/>
          <w:szCs w:val="28"/>
        </w:rPr>
        <w:t xml:space="preserve">одной из оценок </w:t>
      </w:r>
      <w:r w:rsidR="009F6830" w:rsidRPr="00DB5D58">
        <w:rPr>
          <w:rFonts w:ascii="Times New Roman" w:hAnsi="Times New Roman" w:cs="Times New Roman"/>
          <w:sz w:val="28"/>
          <w:szCs w:val="28"/>
        </w:rPr>
        <w:t>городского леса используется</w:t>
      </w:r>
      <w:r w:rsidR="00DB5D58">
        <w:rPr>
          <w:rFonts w:ascii="Times New Roman" w:hAnsi="Times New Roman" w:cs="Times New Roman"/>
          <w:sz w:val="28"/>
          <w:szCs w:val="28"/>
        </w:rPr>
        <w:t xml:space="preserve"> </w:t>
      </w:r>
      <w:r w:rsidR="009F6830" w:rsidRPr="00DB5D58">
        <w:rPr>
          <w:rFonts w:ascii="Times New Roman" w:hAnsi="Times New Roman" w:cs="Times New Roman"/>
          <w:sz w:val="28"/>
          <w:szCs w:val="28"/>
        </w:rPr>
        <w:t>классификация деления его территории по типологии лесных ландшафтов (табл. 1).</w:t>
      </w:r>
    </w:p>
    <w:p w:rsidR="009F6830" w:rsidRPr="00DB5D58" w:rsidRDefault="009F6830" w:rsidP="00277AFC">
      <w:pPr>
        <w:tabs>
          <w:tab w:val="left" w:pos="8205"/>
        </w:tabs>
        <w:spacing w:after="0" w:line="360" w:lineRule="auto"/>
        <w:jc w:val="both"/>
        <w:rPr>
          <w:rFonts w:ascii="Times New Roman" w:hAnsi="Times New Roman" w:cs="Times New Roman"/>
          <w:sz w:val="28"/>
          <w:szCs w:val="28"/>
        </w:rPr>
      </w:pPr>
    </w:p>
    <w:p w:rsidR="00A259ED" w:rsidRPr="00DB5D58" w:rsidRDefault="009F6830" w:rsidP="00277AFC">
      <w:pPr>
        <w:tabs>
          <w:tab w:val="left" w:pos="540"/>
        </w:tabs>
        <w:spacing w:after="0" w:line="360" w:lineRule="auto"/>
        <w:ind w:firstLine="709"/>
        <w:jc w:val="right"/>
        <w:rPr>
          <w:rFonts w:ascii="Times New Roman" w:hAnsi="Times New Roman" w:cs="Times New Roman"/>
          <w:sz w:val="28"/>
          <w:szCs w:val="28"/>
          <w:lang w:val="en-US"/>
        </w:rPr>
      </w:pPr>
      <w:r w:rsidRPr="00DB5D58">
        <w:rPr>
          <w:rFonts w:ascii="Times New Roman" w:hAnsi="Times New Roman" w:cs="Times New Roman"/>
          <w:sz w:val="28"/>
          <w:szCs w:val="28"/>
        </w:rPr>
        <w:t>Таблица 1</w:t>
      </w:r>
    </w:p>
    <w:p w:rsidR="009F6830" w:rsidRPr="00DB5D58" w:rsidRDefault="00AF58E7" w:rsidP="00277AFC">
      <w:pPr>
        <w:tabs>
          <w:tab w:val="left" w:pos="540"/>
        </w:tabs>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Основные типы лесных ландшафтов</w:t>
      </w:r>
    </w:p>
    <w:tbl>
      <w:tblPr>
        <w:tblW w:w="9481"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1692"/>
        <w:gridCol w:w="2619"/>
        <w:gridCol w:w="22"/>
        <w:gridCol w:w="33"/>
        <w:gridCol w:w="20"/>
        <w:gridCol w:w="5046"/>
        <w:gridCol w:w="15"/>
      </w:tblGrid>
      <w:tr w:rsidR="009F6830" w:rsidRPr="00DB5D58">
        <w:trPr>
          <w:trHeight w:val="640"/>
          <w:jc w:val="center"/>
        </w:trPr>
        <w:tc>
          <w:tcPr>
            <w:tcW w:w="1726" w:type="dxa"/>
            <w:gridSpan w:val="2"/>
            <w:tcBorders>
              <w:left w:val="single" w:sz="4" w:space="0" w:color="auto"/>
            </w:tcBorders>
            <w:vAlign w:val="center"/>
          </w:tcPr>
          <w:p w:rsidR="009F6830" w:rsidRPr="00DB5D58" w:rsidRDefault="009F6830" w:rsidP="00277AFC">
            <w:pPr>
              <w:spacing w:after="0" w:line="360" w:lineRule="auto"/>
              <w:rPr>
                <w:rFonts w:ascii="Times New Roman" w:hAnsi="Times New Roman" w:cs="Times New Roman"/>
                <w:b/>
                <w:bCs/>
                <w:sz w:val="20"/>
                <w:szCs w:val="20"/>
              </w:rPr>
            </w:pPr>
            <w:r w:rsidRPr="00DB5D58">
              <w:rPr>
                <w:rFonts w:ascii="Times New Roman" w:eastAsia="MS Mincho" w:hAnsi="Times New Roman" w:cs="Times New Roman"/>
                <w:sz w:val="20"/>
                <w:szCs w:val="20"/>
              </w:rPr>
              <w:t>Группа ландшафтов</w:t>
            </w:r>
          </w:p>
        </w:tc>
        <w:tc>
          <w:tcPr>
            <w:tcW w:w="2674" w:type="dxa"/>
            <w:gridSpan w:val="3"/>
            <w:vAlign w:val="center"/>
          </w:tcPr>
          <w:p w:rsidR="009F6830" w:rsidRPr="00DB5D58" w:rsidRDefault="009F6830" w:rsidP="00277AFC">
            <w:pPr>
              <w:pStyle w:val="8"/>
              <w:tabs>
                <w:tab w:val="clear" w:pos="5954"/>
                <w:tab w:val="clear" w:pos="9356"/>
              </w:tabs>
              <w:jc w:val="left"/>
              <w:rPr>
                <w:rFonts w:ascii="Times New Roman" w:eastAsia="MS Mincho" w:hAnsi="Times New Roman"/>
                <w:b/>
                <w:bCs/>
                <w:sz w:val="20"/>
                <w:szCs w:val="20"/>
              </w:rPr>
            </w:pPr>
            <w:r w:rsidRPr="00DB5D58">
              <w:rPr>
                <w:rFonts w:ascii="Times New Roman" w:eastAsia="MS Mincho" w:hAnsi="Times New Roman"/>
                <w:sz w:val="20"/>
                <w:szCs w:val="20"/>
              </w:rPr>
              <w:t>Типы ландшафтов</w:t>
            </w:r>
          </w:p>
        </w:tc>
        <w:tc>
          <w:tcPr>
            <w:tcW w:w="5081" w:type="dxa"/>
            <w:gridSpan w:val="3"/>
            <w:tcBorders>
              <w:right w:val="single" w:sz="4" w:space="0" w:color="auto"/>
            </w:tcBorders>
            <w:vAlign w:val="center"/>
          </w:tcPr>
          <w:p w:rsidR="009F6830" w:rsidRPr="00DB5D58" w:rsidRDefault="009F6830" w:rsidP="00277AFC">
            <w:pPr>
              <w:spacing w:after="0" w:line="360" w:lineRule="auto"/>
              <w:rPr>
                <w:rFonts w:ascii="Times New Roman" w:hAnsi="Times New Roman" w:cs="Times New Roman"/>
                <w:b/>
                <w:bCs/>
                <w:sz w:val="20"/>
                <w:szCs w:val="20"/>
              </w:rPr>
            </w:pPr>
            <w:r w:rsidRPr="00DB5D58">
              <w:rPr>
                <w:rFonts w:ascii="Times New Roman" w:eastAsia="MS Mincho" w:hAnsi="Times New Roman" w:cs="Times New Roman"/>
                <w:sz w:val="20"/>
                <w:szCs w:val="20"/>
              </w:rPr>
              <w:t>Краткая характеристика ландшафтов</w:t>
            </w:r>
          </w:p>
        </w:tc>
      </w:tr>
      <w:tr w:rsidR="009F6830" w:rsidRPr="00DB5D58" w:rsidTr="00DB5D58">
        <w:trPr>
          <w:gridAfter w:val="1"/>
          <w:wAfter w:w="15" w:type="dxa"/>
          <w:trHeight w:val="958"/>
          <w:jc w:val="center"/>
        </w:trPr>
        <w:tc>
          <w:tcPr>
            <w:tcW w:w="1726" w:type="dxa"/>
            <w:gridSpan w:val="2"/>
            <w:tcBorders>
              <w:left w:val="single" w:sz="4" w:space="0" w:color="auto"/>
            </w:tcBorders>
          </w:tcPr>
          <w:p w:rsidR="009F6830" w:rsidRPr="00DB5D58" w:rsidRDefault="00A259ED" w:rsidP="00277AFC">
            <w:pPr>
              <w:pStyle w:val="a3"/>
              <w:spacing w:line="360" w:lineRule="auto"/>
              <w:rPr>
                <w:rFonts w:ascii="Times New Roman" w:eastAsia="MS Mincho" w:hAnsi="Times New Roman" w:cs="Times New Roman"/>
                <w:lang w:val="en-US"/>
              </w:rPr>
            </w:pPr>
            <w:r w:rsidRPr="00DB5D58">
              <w:rPr>
                <w:rFonts w:ascii="Times New Roman" w:eastAsia="MS Mincho" w:hAnsi="Times New Roman" w:cs="Times New Roman"/>
              </w:rPr>
              <w:t>1. Закрытые</w:t>
            </w:r>
          </w:p>
          <w:p w:rsidR="009F6830" w:rsidRPr="00DB5D58" w:rsidRDefault="009F6830" w:rsidP="00277AFC">
            <w:pPr>
              <w:spacing w:after="0" w:line="360" w:lineRule="auto"/>
              <w:rPr>
                <w:rFonts w:ascii="Times New Roman" w:hAnsi="Times New Roman" w:cs="Times New Roman"/>
                <w:b/>
                <w:bCs/>
                <w:sz w:val="20"/>
                <w:szCs w:val="20"/>
              </w:rPr>
            </w:pPr>
            <w:r w:rsidRPr="00DB5D58">
              <w:rPr>
                <w:rFonts w:ascii="Times New Roman" w:eastAsia="MS Mincho" w:hAnsi="Times New Roman" w:cs="Times New Roman"/>
                <w:sz w:val="20"/>
                <w:szCs w:val="20"/>
              </w:rPr>
              <w:t>пространства</w:t>
            </w:r>
            <w:r w:rsidR="00DB5D58">
              <w:rPr>
                <w:rFonts w:ascii="Times New Roman" w:eastAsia="MS Mincho" w:hAnsi="Times New Roman" w:cs="Times New Roman"/>
                <w:sz w:val="20"/>
                <w:szCs w:val="20"/>
              </w:rPr>
              <w:t xml:space="preserve"> </w:t>
            </w:r>
          </w:p>
        </w:tc>
        <w:tc>
          <w:tcPr>
            <w:tcW w:w="2641" w:type="dxa"/>
            <w:gridSpan w:val="2"/>
          </w:tcPr>
          <w:p w:rsidR="009F6830" w:rsidRPr="00DB5D58" w:rsidRDefault="009F6830" w:rsidP="00277AFC">
            <w:pPr>
              <w:spacing w:after="0" w:line="360" w:lineRule="auto"/>
              <w:rPr>
                <w:rFonts w:ascii="Times New Roman" w:hAnsi="Times New Roman" w:cs="Times New Roman"/>
                <w:b/>
                <w:bCs/>
                <w:sz w:val="20"/>
                <w:szCs w:val="20"/>
              </w:rPr>
            </w:pPr>
            <w:r w:rsidRPr="00DB5D58">
              <w:rPr>
                <w:rFonts w:ascii="Times New Roman" w:eastAsia="MS Mincho" w:hAnsi="Times New Roman" w:cs="Times New Roman"/>
                <w:sz w:val="20"/>
                <w:szCs w:val="20"/>
              </w:rPr>
              <w:t>а) Древостои горизонтальнойсомкнутости,</w:t>
            </w:r>
            <w:r w:rsidR="00DB5D58">
              <w:rPr>
                <w:rFonts w:ascii="Times New Roman" w:eastAsia="MS Mincho" w:hAnsi="Times New Roman" w:cs="Times New Roman"/>
                <w:sz w:val="20"/>
                <w:szCs w:val="20"/>
              </w:rPr>
              <w:t xml:space="preserve"> </w:t>
            </w:r>
            <w:r w:rsidRPr="00DB5D58">
              <w:rPr>
                <w:rFonts w:ascii="Times New Roman" w:eastAsia="MS Mincho" w:hAnsi="Times New Roman" w:cs="Times New Roman"/>
                <w:sz w:val="20"/>
                <w:szCs w:val="20"/>
              </w:rPr>
              <w:t xml:space="preserve">полнота 0,6-1,0 </w:t>
            </w:r>
          </w:p>
        </w:tc>
        <w:tc>
          <w:tcPr>
            <w:tcW w:w="5099" w:type="dxa"/>
            <w:gridSpan w:val="3"/>
            <w:tcBorders>
              <w:right w:val="single" w:sz="4" w:space="0" w:color="auto"/>
            </w:tcBorders>
          </w:tcPr>
          <w:p w:rsidR="009F6830" w:rsidRPr="00DB5D58" w:rsidRDefault="009F6830" w:rsidP="00277AFC">
            <w:pPr>
              <w:pStyle w:val="a3"/>
              <w:spacing w:line="360" w:lineRule="auto"/>
              <w:rPr>
                <w:rFonts w:ascii="Times New Roman" w:hAnsi="Times New Roman" w:cs="Times New Roman"/>
                <w:b/>
                <w:bCs/>
              </w:rPr>
            </w:pPr>
            <w:r w:rsidRPr="00DB5D58">
              <w:rPr>
                <w:rFonts w:ascii="Times New Roman" w:eastAsia="MS Mincho" w:hAnsi="Times New Roman" w:cs="Times New Roman"/>
              </w:rPr>
              <w:t xml:space="preserve">Одноярусные, чистые и смешанные древостои с горизонтальной сомкнутостью крон и равно-мерным размещением деревьев. </w:t>
            </w:r>
          </w:p>
        </w:tc>
      </w:tr>
      <w:tr w:rsidR="009F6830" w:rsidRPr="00DB5D58">
        <w:trPr>
          <w:trHeight w:val="483"/>
          <w:jc w:val="center"/>
        </w:trPr>
        <w:tc>
          <w:tcPr>
            <w:tcW w:w="1726" w:type="dxa"/>
            <w:gridSpan w:val="2"/>
            <w:tcBorders>
              <w:left w:val="single" w:sz="4" w:space="0" w:color="auto"/>
              <w:bottom w:val="nil"/>
            </w:tcBorders>
          </w:tcPr>
          <w:p w:rsidR="009F6830" w:rsidRPr="00DB5D58" w:rsidRDefault="009F6830" w:rsidP="00277AFC">
            <w:pPr>
              <w:pStyle w:val="a3"/>
              <w:spacing w:line="360" w:lineRule="auto"/>
              <w:rPr>
                <w:rFonts w:ascii="Times New Roman" w:eastAsia="MS Mincho" w:hAnsi="Times New Roman" w:cs="Times New Roman"/>
              </w:rPr>
            </w:pPr>
          </w:p>
        </w:tc>
        <w:tc>
          <w:tcPr>
            <w:tcW w:w="2694" w:type="dxa"/>
            <w:gridSpan w:val="4"/>
          </w:tcPr>
          <w:p w:rsidR="009F6830" w:rsidRPr="00DB5D58" w:rsidRDefault="009F6830" w:rsidP="00DB5D58">
            <w:pPr>
              <w:spacing w:after="0" w:line="360" w:lineRule="auto"/>
              <w:rPr>
                <w:rFonts w:ascii="Times New Roman" w:eastAsia="MS Mincho" w:hAnsi="Times New Roman" w:cs="Times New Roman"/>
                <w:sz w:val="20"/>
                <w:szCs w:val="20"/>
              </w:rPr>
            </w:pPr>
            <w:r w:rsidRPr="00DB5D58">
              <w:rPr>
                <w:rFonts w:ascii="Times New Roman" w:eastAsia="MS Mincho" w:hAnsi="Times New Roman" w:cs="Times New Roman"/>
                <w:sz w:val="20"/>
                <w:szCs w:val="20"/>
              </w:rPr>
              <w:t>б) Древостои вертикальной</w:t>
            </w:r>
            <w:r w:rsidR="00967745" w:rsidRPr="00DB5D58">
              <w:rPr>
                <w:rFonts w:ascii="Times New Roman" w:eastAsia="MS Mincho" w:hAnsi="Times New Roman" w:cs="Times New Roman"/>
                <w:sz w:val="20"/>
                <w:szCs w:val="20"/>
              </w:rPr>
              <w:t xml:space="preserve"> сомкнутости, полнота 0,6-1,0 </w:t>
            </w:r>
          </w:p>
        </w:tc>
        <w:tc>
          <w:tcPr>
            <w:tcW w:w="5061" w:type="dxa"/>
            <w:gridSpan w:val="2"/>
            <w:tcBorders>
              <w:right w:val="single" w:sz="4" w:space="0" w:color="auto"/>
            </w:tcBorders>
          </w:tcPr>
          <w:p w:rsidR="009F6830" w:rsidRPr="00DB5D58" w:rsidRDefault="009F6830" w:rsidP="00277AFC">
            <w:pPr>
              <w:pStyle w:val="a3"/>
              <w:spacing w:line="360" w:lineRule="auto"/>
              <w:rPr>
                <w:rFonts w:ascii="Times New Roman" w:eastAsia="MS Mincho" w:hAnsi="Times New Roman" w:cs="Times New Roman"/>
              </w:rPr>
            </w:pPr>
            <w:r w:rsidRPr="00DB5D58">
              <w:rPr>
                <w:rFonts w:ascii="Times New Roman" w:eastAsia="MS Mincho" w:hAnsi="Times New Roman" w:cs="Times New Roman"/>
              </w:rPr>
              <w:t>Двухярусные, преимущественно разновозрастные и</w:t>
            </w:r>
            <w:r w:rsidR="00DB5D58">
              <w:rPr>
                <w:rFonts w:ascii="Times New Roman" w:eastAsia="MS Mincho" w:hAnsi="Times New Roman" w:cs="Times New Roman"/>
              </w:rPr>
              <w:t xml:space="preserve"> </w:t>
            </w:r>
            <w:r w:rsidRPr="00DB5D58">
              <w:rPr>
                <w:rFonts w:ascii="Times New Roman" w:eastAsia="MS Mincho" w:hAnsi="Times New Roman" w:cs="Times New Roman"/>
              </w:rPr>
              <w:t>смешанные древостои с</w:t>
            </w:r>
            <w:r w:rsidR="00DB5D58">
              <w:rPr>
                <w:rFonts w:ascii="Times New Roman" w:eastAsia="MS Mincho" w:hAnsi="Times New Roman" w:cs="Times New Roman"/>
              </w:rPr>
              <w:t xml:space="preserve"> </w:t>
            </w:r>
            <w:r w:rsidRPr="00DB5D58">
              <w:rPr>
                <w:rFonts w:ascii="Times New Roman" w:eastAsia="MS Mincho" w:hAnsi="Times New Roman" w:cs="Times New Roman"/>
              </w:rPr>
              <w:t>групповым размещением деревьев.</w:t>
            </w:r>
            <w:r w:rsidR="00DB5D58">
              <w:rPr>
                <w:rFonts w:ascii="Times New Roman" w:eastAsia="MS Mincho" w:hAnsi="Times New Roman" w:cs="Times New Roman"/>
              </w:rPr>
              <w:t xml:space="preserve"> </w:t>
            </w:r>
            <w:r w:rsidRPr="00DB5D58">
              <w:rPr>
                <w:rFonts w:ascii="Times New Roman" w:eastAsia="MS Mincho" w:hAnsi="Times New Roman" w:cs="Times New Roman"/>
              </w:rPr>
              <w:t>Хорошо выражены кра-сочность сочетания листьев и хвои,</w:t>
            </w:r>
            <w:r w:rsidR="00DB5D58">
              <w:rPr>
                <w:rFonts w:ascii="Times New Roman" w:eastAsia="MS Mincho" w:hAnsi="Times New Roman" w:cs="Times New Roman"/>
              </w:rPr>
              <w:t xml:space="preserve"> </w:t>
            </w:r>
            <w:r w:rsidRPr="00DB5D58">
              <w:rPr>
                <w:rFonts w:ascii="Times New Roman" w:eastAsia="MS Mincho" w:hAnsi="Times New Roman" w:cs="Times New Roman"/>
              </w:rPr>
              <w:t>контрасты цветовых</w:t>
            </w:r>
            <w:r w:rsidR="00DB5D58">
              <w:rPr>
                <w:rFonts w:ascii="Times New Roman" w:eastAsia="MS Mincho" w:hAnsi="Times New Roman" w:cs="Times New Roman"/>
              </w:rPr>
              <w:t xml:space="preserve"> </w:t>
            </w:r>
            <w:r w:rsidRPr="00DB5D58">
              <w:rPr>
                <w:rFonts w:ascii="Times New Roman" w:eastAsia="MS Mincho" w:hAnsi="Times New Roman" w:cs="Times New Roman"/>
              </w:rPr>
              <w:t>и световых сочетаний.</w:t>
            </w:r>
          </w:p>
        </w:tc>
      </w:tr>
      <w:tr w:rsidR="009F6830" w:rsidRPr="00DB5D58" w:rsidTr="00DB5D58">
        <w:trPr>
          <w:gridBefore w:val="1"/>
          <w:gridAfter w:val="1"/>
          <w:wBefore w:w="34" w:type="dxa"/>
          <w:wAfter w:w="15" w:type="dxa"/>
          <w:trHeight w:val="1265"/>
          <w:jc w:val="center"/>
        </w:trPr>
        <w:tc>
          <w:tcPr>
            <w:tcW w:w="1692" w:type="dxa"/>
            <w:tcBorders>
              <w:left w:val="single" w:sz="4" w:space="0" w:color="auto"/>
            </w:tcBorders>
          </w:tcPr>
          <w:p w:rsidR="009F6830" w:rsidRPr="00DB5D58" w:rsidRDefault="009F6830" w:rsidP="00277AFC">
            <w:pPr>
              <w:pStyle w:val="a3"/>
              <w:spacing w:line="360" w:lineRule="auto"/>
              <w:rPr>
                <w:rFonts w:ascii="Times New Roman" w:eastAsia="MS Mincho" w:hAnsi="Times New Roman" w:cs="Times New Roman"/>
              </w:rPr>
            </w:pPr>
            <w:r w:rsidRPr="00DB5D58">
              <w:rPr>
                <w:rFonts w:ascii="Times New Roman" w:eastAsia="MS Mincho" w:hAnsi="Times New Roman" w:cs="Times New Roman"/>
              </w:rPr>
              <w:t>2.Полуоткры-тые пространства</w:t>
            </w:r>
            <w:r w:rsidR="00DB5D58">
              <w:rPr>
                <w:rFonts w:ascii="Times New Roman" w:eastAsia="MS Mincho" w:hAnsi="Times New Roman" w:cs="Times New Roman"/>
              </w:rPr>
              <w:t xml:space="preserve"> </w:t>
            </w:r>
          </w:p>
        </w:tc>
        <w:tc>
          <w:tcPr>
            <w:tcW w:w="2619" w:type="dxa"/>
            <w:tcBorders>
              <w:top w:val="nil"/>
            </w:tcBorders>
          </w:tcPr>
          <w:p w:rsidR="009F6830" w:rsidRPr="00DB5D58" w:rsidRDefault="009F6830" w:rsidP="00277AFC">
            <w:pPr>
              <w:spacing w:after="0" w:line="360" w:lineRule="auto"/>
              <w:rPr>
                <w:rFonts w:ascii="Times New Roman" w:eastAsia="MS Mincho" w:hAnsi="Times New Roman" w:cs="Times New Roman"/>
                <w:sz w:val="20"/>
                <w:szCs w:val="20"/>
              </w:rPr>
            </w:pPr>
            <w:r w:rsidRPr="00DB5D58">
              <w:rPr>
                <w:rFonts w:ascii="Times New Roman" w:eastAsia="MS Mincho" w:hAnsi="Times New Roman" w:cs="Times New Roman"/>
                <w:sz w:val="20"/>
                <w:szCs w:val="20"/>
              </w:rPr>
              <w:t>а) Изреженные</w:t>
            </w:r>
            <w:r w:rsidR="00DB5D58">
              <w:rPr>
                <w:rFonts w:ascii="Times New Roman" w:eastAsia="MS Mincho" w:hAnsi="Times New Roman" w:cs="Times New Roman"/>
                <w:sz w:val="20"/>
                <w:szCs w:val="20"/>
              </w:rPr>
              <w:t xml:space="preserve"> </w:t>
            </w:r>
            <w:r w:rsidRPr="00DB5D58">
              <w:rPr>
                <w:rFonts w:ascii="Times New Roman" w:eastAsia="MS Mincho" w:hAnsi="Times New Roman" w:cs="Times New Roman"/>
                <w:sz w:val="20"/>
                <w:szCs w:val="20"/>
              </w:rPr>
              <w:t>древостои</w:t>
            </w:r>
            <w:r w:rsidR="00DB5D58">
              <w:rPr>
                <w:rFonts w:ascii="Times New Roman" w:eastAsia="MS Mincho" w:hAnsi="Times New Roman" w:cs="Times New Roman"/>
                <w:sz w:val="20"/>
                <w:szCs w:val="20"/>
              </w:rPr>
              <w:t xml:space="preserve"> </w:t>
            </w:r>
            <w:r w:rsidRPr="00DB5D58">
              <w:rPr>
                <w:rFonts w:ascii="Times New Roman" w:eastAsia="MS Mincho" w:hAnsi="Times New Roman" w:cs="Times New Roman"/>
                <w:sz w:val="20"/>
                <w:szCs w:val="20"/>
              </w:rPr>
              <w:t>с</w:t>
            </w:r>
            <w:r w:rsidR="00DB5D58">
              <w:rPr>
                <w:rFonts w:ascii="Times New Roman" w:eastAsia="MS Mincho" w:hAnsi="Times New Roman" w:cs="Times New Roman"/>
                <w:sz w:val="20"/>
                <w:szCs w:val="20"/>
              </w:rPr>
              <w:t xml:space="preserve"> </w:t>
            </w:r>
            <w:r w:rsidRPr="00DB5D58">
              <w:rPr>
                <w:rFonts w:ascii="Times New Roman" w:eastAsia="MS Mincho" w:hAnsi="Times New Roman" w:cs="Times New Roman"/>
                <w:sz w:val="20"/>
                <w:szCs w:val="20"/>
              </w:rPr>
              <w:t>равномерным размещением деревьев,</w:t>
            </w:r>
            <w:r w:rsidR="00DB5D58">
              <w:rPr>
                <w:rFonts w:ascii="Times New Roman" w:eastAsia="MS Mincho" w:hAnsi="Times New Roman" w:cs="Times New Roman"/>
                <w:sz w:val="20"/>
                <w:szCs w:val="20"/>
              </w:rPr>
              <w:t xml:space="preserve"> </w:t>
            </w:r>
            <w:r w:rsidRPr="00DB5D58">
              <w:rPr>
                <w:rFonts w:ascii="Times New Roman" w:eastAsia="MS Mincho" w:hAnsi="Times New Roman" w:cs="Times New Roman"/>
                <w:sz w:val="20"/>
                <w:szCs w:val="20"/>
              </w:rPr>
              <w:t>полнота 0,3-0,5</w:t>
            </w:r>
          </w:p>
        </w:tc>
        <w:tc>
          <w:tcPr>
            <w:tcW w:w="5121" w:type="dxa"/>
            <w:gridSpan w:val="4"/>
            <w:tcBorders>
              <w:top w:val="nil"/>
              <w:right w:val="single" w:sz="4" w:space="0" w:color="auto"/>
            </w:tcBorders>
          </w:tcPr>
          <w:p w:rsidR="009F6830" w:rsidRPr="00DB5D58" w:rsidRDefault="009F6830" w:rsidP="00277AFC">
            <w:pPr>
              <w:pStyle w:val="a3"/>
              <w:spacing w:line="360" w:lineRule="auto"/>
              <w:rPr>
                <w:rFonts w:ascii="Times New Roman" w:eastAsia="MS Mincho" w:hAnsi="Times New Roman" w:cs="Times New Roman"/>
              </w:rPr>
            </w:pPr>
            <w:r w:rsidRPr="00DB5D58">
              <w:rPr>
                <w:rFonts w:ascii="Times New Roman" w:eastAsia="MS Mincho" w:hAnsi="Times New Roman" w:cs="Times New Roman"/>
              </w:rPr>
              <w:t>Изреженные древостои с равномерным размещением деревьев. Хорошая</w:t>
            </w:r>
            <w:r w:rsidR="00DB5D58">
              <w:rPr>
                <w:rFonts w:ascii="Times New Roman" w:eastAsia="MS Mincho" w:hAnsi="Times New Roman" w:cs="Times New Roman"/>
              </w:rPr>
              <w:t xml:space="preserve"> </w:t>
            </w:r>
            <w:r w:rsidRPr="00DB5D58">
              <w:rPr>
                <w:rFonts w:ascii="Times New Roman" w:eastAsia="MS Mincho" w:hAnsi="Times New Roman" w:cs="Times New Roman"/>
              </w:rPr>
              <w:t>освещенность, развитые кроны. Важную роль играет наземный</w:t>
            </w:r>
            <w:r w:rsidR="00DB5D58">
              <w:rPr>
                <w:rFonts w:ascii="Times New Roman" w:eastAsia="MS Mincho" w:hAnsi="Times New Roman" w:cs="Times New Roman"/>
              </w:rPr>
              <w:t xml:space="preserve"> </w:t>
            </w:r>
            <w:r w:rsidRPr="00DB5D58">
              <w:rPr>
                <w:rFonts w:ascii="Times New Roman" w:eastAsia="MS Mincho" w:hAnsi="Times New Roman" w:cs="Times New Roman"/>
              </w:rPr>
              <w:t>покров.</w:t>
            </w:r>
            <w:r w:rsidR="00DB5D58">
              <w:rPr>
                <w:rFonts w:ascii="Times New Roman" w:eastAsia="MS Mincho" w:hAnsi="Times New Roman" w:cs="Times New Roman"/>
              </w:rPr>
              <w:t xml:space="preserve"> </w:t>
            </w:r>
          </w:p>
        </w:tc>
      </w:tr>
      <w:tr w:rsidR="009F6830" w:rsidRPr="00DB5D58" w:rsidTr="00DB5D58">
        <w:trPr>
          <w:gridBefore w:val="1"/>
          <w:gridAfter w:val="1"/>
          <w:wBefore w:w="34" w:type="dxa"/>
          <w:wAfter w:w="15" w:type="dxa"/>
          <w:trHeight w:val="1265"/>
          <w:jc w:val="center"/>
        </w:trPr>
        <w:tc>
          <w:tcPr>
            <w:tcW w:w="1692" w:type="dxa"/>
            <w:tcBorders>
              <w:left w:val="single" w:sz="4" w:space="0" w:color="auto"/>
            </w:tcBorders>
          </w:tcPr>
          <w:p w:rsidR="009F6830" w:rsidRPr="00DB5D58" w:rsidRDefault="009F6830" w:rsidP="00277AFC">
            <w:pPr>
              <w:pStyle w:val="a3"/>
              <w:spacing w:line="360" w:lineRule="auto"/>
              <w:rPr>
                <w:rFonts w:ascii="Times New Roman" w:eastAsia="MS Mincho" w:hAnsi="Times New Roman" w:cs="Times New Roman"/>
              </w:rPr>
            </w:pPr>
          </w:p>
        </w:tc>
        <w:tc>
          <w:tcPr>
            <w:tcW w:w="2619" w:type="dxa"/>
          </w:tcPr>
          <w:p w:rsidR="009F6830" w:rsidRPr="00DB5D58" w:rsidRDefault="009F6830" w:rsidP="00277AFC">
            <w:pPr>
              <w:spacing w:after="0" w:line="360" w:lineRule="auto"/>
              <w:rPr>
                <w:rFonts w:ascii="Times New Roman" w:eastAsia="MS Mincho" w:hAnsi="Times New Roman" w:cs="Times New Roman"/>
                <w:sz w:val="20"/>
                <w:szCs w:val="20"/>
              </w:rPr>
            </w:pPr>
            <w:r w:rsidRPr="00DB5D58">
              <w:rPr>
                <w:rFonts w:ascii="Times New Roman" w:eastAsia="MS Mincho" w:hAnsi="Times New Roman" w:cs="Times New Roman"/>
                <w:sz w:val="20"/>
                <w:szCs w:val="20"/>
              </w:rPr>
              <w:t>б) Изреженные</w:t>
            </w:r>
            <w:r w:rsidR="00DB5D58">
              <w:rPr>
                <w:rFonts w:ascii="Times New Roman" w:eastAsia="MS Mincho" w:hAnsi="Times New Roman" w:cs="Times New Roman"/>
                <w:sz w:val="20"/>
                <w:szCs w:val="20"/>
              </w:rPr>
              <w:t xml:space="preserve"> </w:t>
            </w:r>
            <w:r w:rsidRPr="00DB5D58">
              <w:rPr>
                <w:rFonts w:ascii="Times New Roman" w:eastAsia="MS Mincho" w:hAnsi="Times New Roman" w:cs="Times New Roman"/>
                <w:sz w:val="20"/>
                <w:szCs w:val="20"/>
              </w:rPr>
              <w:t xml:space="preserve">древостои с групповым размещением деревьев, </w:t>
            </w:r>
          </w:p>
          <w:p w:rsidR="009F6830" w:rsidRPr="00DB5D58" w:rsidRDefault="00DB5D58" w:rsidP="00277AFC">
            <w:pPr>
              <w:spacing w:after="0" w:line="360" w:lineRule="auto"/>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9F6830" w:rsidRPr="00DB5D58">
              <w:rPr>
                <w:rFonts w:ascii="Times New Roman" w:eastAsia="MS Mincho" w:hAnsi="Times New Roman" w:cs="Times New Roman"/>
                <w:sz w:val="20"/>
                <w:szCs w:val="20"/>
              </w:rPr>
              <w:t>полнота 0,3-0,5</w:t>
            </w:r>
          </w:p>
        </w:tc>
        <w:tc>
          <w:tcPr>
            <w:tcW w:w="5121" w:type="dxa"/>
            <w:gridSpan w:val="4"/>
            <w:tcBorders>
              <w:right w:val="single" w:sz="4" w:space="0" w:color="auto"/>
            </w:tcBorders>
          </w:tcPr>
          <w:p w:rsidR="009F6830" w:rsidRPr="00DB5D58" w:rsidRDefault="009F6830" w:rsidP="00277AFC">
            <w:pPr>
              <w:pStyle w:val="a3"/>
              <w:spacing w:line="360" w:lineRule="auto"/>
              <w:rPr>
                <w:rFonts w:ascii="Times New Roman" w:eastAsia="MS Mincho" w:hAnsi="Times New Roman" w:cs="Times New Roman"/>
              </w:rPr>
            </w:pPr>
            <w:r w:rsidRPr="00DB5D58">
              <w:rPr>
                <w:rFonts w:ascii="Times New Roman" w:eastAsia="MS Mincho" w:hAnsi="Times New Roman" w:cs="Times New Roman"/>
              </w:rPr>
              <w:t>Древостои с неравномерным размещением</w:t>
            </w:r>
            <w:r w:rsidR="00DB5D58">
              <w:rPr>
                <w:rFonts w:ascii="Times New Roman" w:eastAsia="MS Mincho" w:hAnsi="Times New Roman" w:cs="Times New Roman"/>
              </w:rPr>
              <w:t xml:space="preserve"> </w:t>
            </w:r>
            <w:r w:rsidRPr="00DB5D58">
              <w:rPr>
                <w:rFonts w:ascii="Times New Roman" w:eastAsia="MS Mincho" w:hAnsi="Times New Roman" w:cs="Times New Roman"/>
              </w:rPr>
              <w:t>деревьев</w:t>
            </w:r>
            <w:r w:rsidR="00DB5D58">
              <w:rPr>
                <w:rFonts w:ascii="Times New Roman" w:eastAsia="MS Mincho" w:hAnsi="Times New Roman" w:cs="Times New Roman"/>
              </w:rPr>
              <w:t xml:space="preserve"> </w:t>
            </w:r>
            <w:r w:rsidRPr="00DB5D58">
              <w:rPr>
                <w:rFonts w:ascii="Times New Roman" w:eastAsia="MS Mincho" w:hAnsi="Times New Roman" w:cs="Times New Roman"/>
              </w:rPr>
              <w:t>в группах различной площади и свободной конфигурации границ. Наличие полян.</w:t>
            </w:r>
            <w:r w:rsidR="00DB5D58">
              <w:rPr>
                <w:rFonts w:ascii="Times New Roman" w:eastAsia="MS Mincho" w:hAnsi="Times New Roman" w:cs="Times New Roman"/>
              </w:rPr>
              <w:t xml:space="preserve"> </w:t>
            </w:r>
            <w:r w:rsidRPr="00DB5D58">
              <w:rPr>
                <w:rFonts w:ascii="Times New Roman" w:eastAsia="MS Mincho" w:hAnsi="Times New Roman" w:cs="Times New Roman"/>
              </w:rPr>
              <w:t>Подлесок украшает опушки.</w:t>
            </w:r>
            <w:r w:rsidR="00DB5D58">
              <w:rPr>
                <w:rFonts w:ascii="Times New Roman" w:eastAsia="MS Mincho" w:hAnsi="Times New Roman" w:cs="Times New Roman"/>
              </w:rPr>
              <w:t xml:space="preserve"> </w:t>
            </w:r>
            <w:r w:rsidRPr="00DB5D58">
              <w:rPr>
                <w:rFonts w:ascii="Times New Roman" w:eastAsia="MS Mincho" w:hAnsi="Times New Roman" w:cs="Times New Roman"/>
              </w:rPr>
              <w:t>Покров разнообразен, хорошо развит.</w:t>
            </w:r>
            <w:r w:rsidR="00DB5D58">
              <w:rPr>
                <w:rFonts w:ascii="Times New Roman" w:eastAsia="MS Mincho" w:hAnsi="Times New Roman" w:cs="Times New Roman"/>
              </w:rPr>
              <w:t xml:space="preserve"> </w:t>
            </w:r>
          </w:p>
        </w:tc>
      </w:tr>
      <w:tr w:rsidR="009F6830" w:rsidRPr="00DB5D58" w:rsidTr="00DB5D58">
        <w:trPr>
          <w:gridBefore w:val="1"/>
          <w:gridAfter w:val="1"/>
          <w:wBefore w:w="34" w:type="dxa"/>
          <w:wAfter w:w="15" w:type="dxa"/>
          <w:trHeight w:val="589"/>
          <w:jc w:val="center"/>
        </w:trPr>
        <w:tc>
          <w:tcPr>
            <w:tcW w:w="1692" w:type="dxa"/>
            <w:vMerge w:val="restart"/>
            <w:tcBorders>
              <w:top w:val="nil"/>
              <w:left w:val="single" w:sz="4" w:space="0" w:color="auto"/>
            </w:tcBorders>
          </w:tcPr>
          <w:p w:rsidR="009F6830" w:rsidRPr="00DB5D58" w:rsidRDefault="00A259ED" w:rsidP="00277AFC">
            <w:pPr>
              <w:pStyle w:val="a3"/>
              <w:spacing w:line="360" w:lineRule="auto"/>
              <w:rPr>
                <w:rFonts w:ascii="Times New Roman" w:eastAsia="MS Mincho" w:hAnsi="Times New Roman" w:cs="Times New Roman"/>
              </w:rPr>
            </w:pPr>
            <w:r w:rsidRPr="00DB5D58">
              <w:rPr>
                <w:rFonts w:ascii="Times New Roman" w:eastAsia="MS Mincho" w:hAnsi="Times New Roman" w:cs="Times New Roman"/>
              </w:rPr>
              <w:t>3. Открытые пространства</w:t>
            </w:r>
            <w:r w:rsidR="009F6830" w:rsidRPr="00DB5D58">
              <w:rPr>
                <w:rFonts w:ascii="Times New Roman" w:eastAsia="MS Mincho" w:hAnsi="Times New Roman" w:cs="Times New Roman"/>
              </w:rPr>
              <w:t xml:space="preserve"> </w:t>
            </w:r>
          </w:p>
        </w:tc>
        <w:tc>
          <w:tcPr>
            <w:tcW w:w="2619" w:type="dxa"/>
            <w:tcBorders>
              <w:top w:val="nil"/>
            </w:tcBorders>
          </w:tcPr>
          <w:p w:rsidR="009F6830" w:rsidRPr="00DB5D58" w:rsidRDefault="009F6830" w:rsidP="00277AFC">
            <w:pPr>
              <w:spacing w:after="0" w:line="360" w:lineRule="auto"/>
              <w:rPr>
                <w:rFonts w:ascii="Times New Roman" w:eastAsia="MS Mincho" w:hAnsi="Times New Roman" w:cs="Times New Roman"/>
                <w:sz w:val="20"/>
                <w:szCs w:val="20"/>
              </w:rPr>
            </w:pPr>
            <w:r w:rsidRPr="00DB5D58">
              <w:rPr>
                <w:rFonts w:ascii="Times New Roman" w:eastAsia="MS Mincho" w:hAnsi="Times New Roman" w:cs="Times New Roman"/>
                <w:sz w:val="20"/>
                <w:szCs w:val="20"/>
              </w:rPr>
              <w:t>а) Участки</w:t>
            </w:r>
            <w:r w:rsidR="00DB5D58">
              <w:rPr>
                <w:rFonts w:ascii="Times New Roman" w:eastAsia="MS Mincho" w:hAnsi="Times New Roman" w:cs="Times New Roman"/>
                <w:sz w:val="20"/>
                <w:szCs w:val="20"/>
              </w:rPr>
              <w:t xml:space="preserve"> </w:t>
            </w:r>
            <w:r w:rsidRPr="00DB5D58">
              <w:rPr>
                <w:rFonts w:ascii="Times New Roman" w:eastAsia="MS Mincho" w:hAnsi="Times New Roman" w:cs="Times New Roman"/>
                <w:sz w:val="20"/>
                <w:szCs w:val="20"/>
              </w:rPr>
              <w:t>с</w:t>
            </w:r>
            <w:r w:rsidR="00DB5D58">
              <w:rPr>
                <w:rFonts w:ascii="Times New Roman" w:eastAsia="MS Mincho" w:hAnsi="Times New Roman" w:cs="Times New Roman"/>
                <w:sz w:val="20"/>
                <w:szCs w:val="20"/>
              </w:rPr>
              <w:t xml:space="preserve"> </w:t>
            </w:r>
            <w:r w:rsidRPr="00DB5D58">
              <w:rPr>
                <w:rFonts w:ascii="Times New Roman" w:eastAsia="MS Mincho" w:hAnsi="Times New Roman" w:cs="Times New Roman"/>
                <w:sz w:val="20"/>
                <w:szCs w:val="20"/>
              </w:rPr>
              <w:t>единичными</w:t>
            </w:r>
            <w:r w:rsidR="00DB5D58">
              <w:rPr>
                <w:rFonts w:ascii="Times New Roman" w:eastAsia="MS Mincho" w:hAnsi="Times New Roman" w:cs="Times New Roman"/>
                <w:sz w:val="20"/>
                <w:szCs w:val="20"/>
              </w:rPr>
              <w:t xml:space="preserve"> </w:t>
            </w:r>
            <w:r w:rsidRPr="00DB5D58">
              <w:rPr>
                <w:rFonts w:ascii="Times New Roman" w:eastAsia="MS Mincho" w:hAnsi="Times New Roman" w:cs="Times New Roman"/>
                <w:sz w:val="20"/>
                <w:szCs w:val="20"/>
              </w:rPr>
              <w:t xml:space="preserve">деревьями </w:t>
            </w:r>
          </w:p>
        </w:tc>
        <w:tc>
          <w:tcPr>
            <w:tcW w:w="5121" w:type="dxa"/>
            <w:gridSpan w:val="4"/>
            <w:tcBorders>
              <w:top w:val="nil"/>
              <w:right w:val="single" w:sz="4" w:space="0" w:color="auto"/>
            </w:tcBorders>
          </w:tcPr>
          <w:p w:rsidR="009F6830" w:rsidRPr="00DB5D58" w:rsidRDefault="009F6830" w:rsidP="00277AFC">
            <w:pPr>
              <w:pStyle w:val="a3"/>
              <w:spacing w:line="360" w:lineRule="auto"/>
              <w:rPr>
                <w:rFonts w:ascii="Times New Roman" w:eastAsia="MS Mincho" w:hAnsi="Times New Roman" w:cs="Times New Roman"/>
              </w:rPr>
            </w:pPr>
            <w:r w:rsidRPr="00DB5D58">
              <w:rPr>
                <w:rFonts w:ascii="Times New Roman" w:eastAsia="MS Mincho" w:hAnsi="Times New Roman" w:cs="Times New Roman"/>
              </w:rPr>
              <w:t>Непокрытые лесом</w:t>
            </w:r>
            <w:r w:rsidR="00DB5D58">
              <w:rPr>
                <w:rFonts w:ascii="Times New Roman" w:eastAsia="MS Mincho" w:hAnsi="Times New Roman" w:cs="Times New Roman"/>
              </w:rPr>
              <w:t xml:space="preserve"> </w:t>
            </w:r>
            <w:r w:rsidRPr="00DB5D58">
              <w:rPr>
                <w:rFonts w:ascii="Times New Roman" w:eastAsia="MS Mincho" w:hAnsi="Times New Roman" w:cs="Times New Roman"/>
              </w:rPr>
              <w:t>земли</w:t>
            </w:r>
            <w:r w:rsidR="00DB5D58">
              <w:rPr>
                <w:rFonts w:ascii="Times New Roman" w:eastAsia="MS Mincho" w:hAnsi="Times New Roman" w:cs="Times New Roman"/>
              </w:rPr>
              <w:t xml:space="preserve"> </w:t>
            </w:r>
            <w:r w:rsidRPr="00DB5D58">
              <w:rPr>
                <w:rFonts w:ascii="Times New Roman" w:eastAsia="MS Mincho" w:hAnsi="Times New Roman" w:cs="Times New Roman"/>
              </w:rPr>
              <w:t>с единичным размещением деревьев и группами кустарника.</w:t>
            </w:r>
          </w:p>
        </w:tc>
      </w:tr>
      <w:tr w:rsidR="009F6830" w:rsidRPr="00DB5D58" w:rsidTr="00DB5D58">
        <w:trPr>
          <w:gridBefore w:val="1"/>
          <w:gridAfter w:val="1"/>
          <w:wBefore w:w="34" w:type="dxa"/>
          <w:wAfter w:w="15" w:type="dxa"/>
          <w:trHeight w:val="599"/>
          <w:jc w:val="center"/>
        </w:trPr>
        <w:tc>
          <w:tcPr>
            <w:tcW w:w="1692" w:type="dxa"/>
            <w:vMerge/>
            <w:tcBorders>
              <w:left w:val="single" w:sz="4" w:space="0" w:color="auto"/>
            </w:tcBorders>
          </w:tcPr>
          <w:p w:rsidR="009F6830" w:rsidRPr="00DB5D58" w:rsidRDefault="009F6830" w:rsidP="00277AFC">
            <w:pPr>
              <w:pStyle w:val="a3"/>
              <w:spacing w:line="360" w:lineRule="auto"/>
              <w:rPr>
                <w:rFonts w:ascii="Times New Roman" w:eastAsia="MS Mincho" w:hAnsi="Times New Roman" w:cs="Times New Roman"/>
              </w:rPr>
            </w:pPr>
          </w:p>
        </w:tc>
        <w:tc>
          <w:tcPr>
            <w:tcW w:w="2619" w:type="dxa"/>
            <w:tcBorders>
              <w:top w:val="nil"/>
            </w:tcBorders>
          </w:tcPr>
          <w:p w:rsidR="009F6830" w:rsidRPr="00DB5D58" w:rsidRDefault="009F6830" w:rsidP="00277AFC">
            <w:pPr>
              <w:spacing w:after="0" w:line="360" w:lineRule="auto"/>
              <w:rPr>
                <w:rFonts w:ascii="Times New Roman" w:eastAsia="MS Mincho" w:hAnsi="Times New Roman" w:cs="Times New Roman"/>
                <w:sz w:val="20"/>
                <w:szCs w:val="20"/>
              </w:rPr>
            </w:pPr>
            <w:r w:rsidRPr="00DB5D58">
              <w:rPr>
                <w:rFonts w:ascii="Times New Roman" w:eastAsia="MS Mincho" w:hAnsi="Times New Roman" w:cs="Times New Roman"/>
                <w:sz w:val="20"/>
                <w:szCs w:val="20"/>
              </w:rPr>
              <w:t>б) Участки</w:t>
            </w:r>
            <w:r w:rsidR="00DB5D58">
              <w:rPr>
                <w:rFonts w:ascii="Times New Roman" w:eastAsia="MS Mincho" w:hAnsi="Times New Roman" w:cs="Times New Roman"/>
                <w:sz w:val="20"/>
                <w:szCs w:val="20"/>
              </w:rPr>
              <w:t xml:space="preserve"> </w:t>
            </w:r>
            <w:r w:rsidRPr="00DB5D58">
              <w:rPr>
                <w:rFonts w:ascii="Times New Roman" w:eastAsia="MS Mincho" w:hAnsi="Times New Roman" w:cs="Times New Roman"/>
                <w:sz w:val="20"/>
                <w:szCs w:val="20"/>
              </w:rPr>
              <w:t>без</w:t>
            </w:r>
            <w:r w:rsidR="00DB5D58">
              <w:rPr>
                <w:rFonts w:ascii="Times New Roman" w:eastAsia="MS Mincho" w:hAnsi="Times New Roman" w:cs="Times New Roman"/>
                <w:sz w:val="20"/>
                <w:szCs w:val="20"/>
              </w:rPr>
              <w:t xml:space="preserve"> </w:t>
            </w:r>
            <w:r w:rsidRPr="00DB5D58">
              <w:rPr>
                <w:rFonts w:ascii="Times New Roman" w:eastAsia="MS Mincho" w:hAnsi="Times New Roman" w:cs="Times New Roman"/>
                <w:sz w:val="20"/>
                <w:szCs w:val="20"/>
              </w:rPr>
              <w:t>древесной</w:t>
            </w:r>
            <w:r w:rsidR="00DB5D58">
              <w:rPr>
                <w:rFonts w:ascii="Times New Roman" w:eastAsia="MS Mincho" w:hAnsi="Times New Roman" w:cs="Times New Roman"/>
                <w:sz w:val="20"/>
                <w:szCs w:val="20"/>
              </w:rPr>
              <w:t xml:space="preserve"> </w:t>
            </w:r>
            <w:r w:rsidRPr="00DB5D58">
              <w:rPr>
                <w:rFonts w:ascii="Times New Roman" w:eastAsia="MS Mincho" w:hAnsi="Times New Roman" w:cs="Times New Roman"/>
                <w:sz w:val="20"/>
                <w:szCs w:val="20"/>
              </w:rPr>
              <w:t>растительности </w:t>
            </w:r>
          </w:p>
        </w:tc>
        <w:tc>
          <w:tcPr>
            <w:tcW w:w="5121" w:type="dxa"/>
            <w:gridSpan w:val="4"/>
            <w:tcBorders>
              <w:top w:val="nil"/>
              <w:right w:val="single" w:sz="4" w:space="0" w:color="auto"/>
            </w:tcBorders>
          </w:tcPr>
          <w:p w:rsidR="009F6830" w:rsidRPr="00DB5D58" w:rsidRDefault="009F6830" w:rsidP="00277AFC">
            <w:pPr>
              <w:pStyle w:val="a3"/>
              <w:spacing w:line="360" w:lineRule="auto"/>
              <w:rPr>
                <w:rFonts w:ascii="Times New Roman" w:eastAsia="MS Mincho" w:hAnsi="Times New Roman" w:cs="Times New Roman"/>
              </w:rPr>
            </w:pPr>
            <w:r w:rsidRPr="00DB5D58">
              <w:rPr>
                <w:rFonts w:ascii="Times New Roman" w:eastAsia="MS Mincho" w:hAnsi="Times New Roman" w:cs="Times New Roman"/>
              </w:rPr>
              <w:t>Лесные и не лесные земли, водные пространства и прочие.</w:t>
            </w:r>
          </w:p>
        </w:tc>
      </w:tr>
    </w:tbl>
    <w:p w:rsidR="00A259ED" w:rsidRPr="00DB5D58" w:rsidRDefault="00A259ED" w:rsidP="00277AFC">
      <w:pPr>
        <w:spacing w:after="0" w:line="360" w:lineRule="auto"/>
        <w:jc w:val="both"/>
        <w:rPr>
          <w:rFonts w:ascii="Times New Roman" w:hAnsi="Times New Roman" w:cs="Times New Roman"/>
          <w:sz w:val="24"/>
          <w:szCs w:val="24"/>
        </w:rPr>
      </w:pPr>
    </w:p>
    <w:p w:rsidR="009F6830" w:rsidRPr="00DB5D58" w:rsidRDefault="009F6830" w:rsidP="00277AFC">
      <w:pPr>
        <w:spacing w:after="0" w:line="360" w:lineRule="auto"/>
        <w:ind w:firstLine="720"/>
        <w:jc w:val="both"/>
        <w:rPr>
          <w:rFonts w:ascii="Times New Roman" w:hAnsi="Times New Roman" w:cs="Times New Roman"/>
          <w:sz w:val="28"/>
          <w:szCs w:val="28"/>
        </w:rPr>
      </w:pPr>
      <w:r w:rsidRPr="00DB5D58">
        <w:rPr>
          <w:rFonts w:ascii="Times New Roman" w:hAnsi="Times New Roman" w:cs="Times New Roman"/>
          <w:sz w:val="28"/>
          <w:szCs w:val="28"/>
        </w:rPr>
        <w:t>Лесной фонд городских лесов г. Томска в основном представлен закрытыми типами лесных ландшафтов (70,9%); полуоткрытых пространств - 28,7%; отк</w:t>
      </w:r>
      <w:r w:rsidR="008C05E8" w:rsidRPr="00DB5D58">
        <w:rPr>
          <w:rFonts w:ascii="Times New Roman" w:hAnsi="Times New Roman" w:cs="Times New Roman"/>
          <w:sz w:val="28"/>
          <w:szCs w:val="28"/>
        </w:rPr>
        <w:t>рытых пространств учтено 0,4% [4</w:t>
      </w:r>
      <w:r w:rsidRPr="00DB5D58">
        <w:rPr>
          <w:rFonts w:ascii="Times New Roman" w:hAnsi="Times New Roman" w:cs="Times New Roman"/>
          <w:sz w:val="28"/>
          <w:szCs w:val="28"/>
        </w:rPr>
        <w:t>].</w:t>
      </w:r>
    </w:p>
    <w:p w:rsidR="00A259ED" w:rsidRPr="00DB5D58" w:rsidRDefault="00A259ED" w:rsidP="00277AFC">
      <w:pPr>
        <w:tabs>
          <w:tab w:val="left" w:pos="240"/>
        </w:tabs>
        <w:spacing w:after="0" w:line="360" w:lineRule="auto"/>
        <w:ind w:firstLine="709"/>
        <w:rPr>
          <w:rFonts w:ascii="Times New Roman" w:hAnsi="Times New Roman" w:cs="Times New Roman"/>
          <w:sz w:val="28"/>
          <w:szCs w:val="28"/>
        </w:rPr>
      </w:pPr>
    </w:p>
    <w:p w:rsidR="00E93A46" w:rsidRPr="00DB5D58" w:rsidRDefault="00E93A46" w:rsidP="00277AFC">
      <w:pPr>
        <w:tabs>
          <w:tab w:val="left" w:pos="240"/>
        </w:tabs>
        <w:spacing w:after="0" w:line="360" w:lineRule="auto"/>
        <w:ind w:firstLine="709"/>
        <w:rPr>
          <w:rFonts w:ascii="Times New Roman" w:hAnsi="Times New Roman" w:cs="Times New Roman"/>
          <w:sz w:val="28"/>
          <w:szCs w:val="28"/>
        </w:rPr>
      </w:pPr>
      <w:r w:rsidRPr="00DB5D58">
        <w:rPr>
          <w:rFonts w:ascii="Times New Roman" w:hAnsi="Times New Roman" w:cs="Times New Roman"/>
          <w:b/>
          <w:bCs/>
          <w:sz w:val="28"/>
          <w:szCs w:val="28"/>
        </w:rPr>
        <w:t>Рекреационная ценность городских лесов</w:t>
      </w:r>
    </w:p>
    <w:p w:rsidR="00A259ED" w:rsidRPr="00DB5D58" w:rsidRDefault="00A259ED" w:rsidP="00277AFC">
      <w:pPr>
        <w:tabs>
          <w:tab w:val="left" w:pos="195"/>
        </w:tabs>
        <w:spacing w:after="0" w:line="360" w:lineRule="auto"/>
        <w:ind w:firstLine="709"/>
        <w:jc w:val="both"/>
        <w:rPr>
          <w:rFonts w:ascii="Times New Roman" w:hAnsi="Times New Roman" w:cs="Times New Roman"/>
          <w:sz w:val="28"/>
          <w:szCs w:val="28"/>
        </w:rPr>
      </w:pPr>
    </w:p>
    <w:p w:rsidR="00E93A46" w:rsidRPr="00DB5D58" w:rsidRDefault="00E93A46" w:rsidP="00277AFC">
      <w:pPr>
        <w:tabs>
          <w:tab w:val="left" w:pos="195"/>
        </w:tabs>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Рекреационная ценность территории лесов характеризуется такими показателями, как устойчивость насаждений, проходимость</w:t>
      </w:r>
      <w:r w:rsidR="00DB5D58">
        <w:rPr>
          <w:rFonts w:ascii="Times New Roman" w:hAnsi="Times New Roman" w:cs="Times New Roman"/>
          <w:sz w:val="28"/>
          <w:szCs w:val="28"/>
        </w:rPr>
        <w:t xml:space="preserve"> </w:t>
      </w:r>
      <w:r w:rsidRPr="00DB5D58">
        <w:rPr>
          <w:rFonts w:ascii="Times New Roman" w:hAnsi="Times New Roman" w:cs="Times New Roman"/>
          <w:sz w:val="28"/>
          <w:szCs w:val="28"/>
        </w:rPr>
        <w:t>и просматриваемость участков.</w:t>
      </w:r>
    </w:p>
    <w:p w:rsidR="00E93A46" w:rsidRPr="00DB5D58" w:rsidRDefault="00E93A46"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 xml:space="preserve">Показатель устойчивости характеризует общее состояние насаждений, качество роста и развития, уровень естественного возобновления, способность насаждений противостоять неблагоприятным условиям (табл. </w:t>
      </w:r>
      <w:r w:rsidRPr="00DB5D58">
        <w:rPr>
          <w:rFonts w:ascii="Times New Roman" w:hAnsi="Times New Roman" w:cs="Times New Roman"/>
          <w:sz w:val="28"/>
          <w:szCs w:val="28"/>
          <w:lang w:val="en-US"/>
        </w:rPr>
        <w:t>2</w:t>
      </w:r>
      <w:r w:rsidRPr="00DB5D58">
        <w:rPr>
          <w:rFonts w:ascii="Times New Roman" w:hAnsi="Times New Roman" w:cs="Times New Roman"/>
          <w:sz w:val="28"/>
          <w:szCs w:val="28"/>
        </w:rPr>
        <w:t>).</w:t>
      </w:r>
    </w:p>
    <w:p w:rsidR="00DB5D58" w:rsidRDefault="00DB5D58" w:rsidP="00277AFC">
      <w:pPr>
        <w:pStyle w:val="31"/>
        <w:spacing w:after="0" w:line="360" w:lineRule="auto"/>
        <w:ind w:firstLine="709"/>
        <w:jc w:val="right"/>
        <w:rPr>
          <w:rFonts w:ascii="Times New Roman" w:hAnsi="Times New Roman" w:cs="Times New Roman"/>
          <w:sz w:val="28"/>
          <w:szCs w:val="28"/>
        </w:rPr>
      </w:pPr>
    </w:p>
    <w:p w:rsidR="00A259ED" w:rsidRPr="00DB5D58" w:rsidRDefault="00E93A46" w:rsidP="00277AFC">
      <w:pPr>
        <w:pStyle w:val="31"/>
        <w:spacing w:after="0" w:line="360" w:lineRule="auto"/>
        <w:ind w:firstLine="709"/>
        <w:jc w:val="right"/>
        <w:rPr>
          <w:rFonts w:ascii="Times New Roman" w:hAnsi="Times New Roman" w:cs="Times New Roman"/>
          <w:sz w:val="28"/>
          <w:szCs w:val="28"/>
          <w:lang w:val="en-US"/>
        </w:rPr>
      </w:pPr>
      <w:r w:rsidRPr="00DB5D58">
        <w:rPr>
          <w:rFonts w:ascii="Times New Roman" w:hAnsi="Times New Roman" w:cs="Times New Roman"/>
          <w:sz w:val="28"/>
          <w:szCs w:val="28"/>
        </w:rPr>
        <w:t xml:space="preserve">Таблица </w:t>
      </w:r>
      <w:r w:rsidRPr="00DB5D58">
        <w:rPr>
          <w:rFonts w:ascii="Times New Roman" w:hAnsi="Times New Roman" w:cs="Times New Roman"/>
          <w:sz w:val="28"/>
          <w:szCs w:val="28"/>
          <w:lang w:val="en-US"/>
        </w:rPr>
        <w:t>2</w:t>
      </w:r>
    </w:p>
    <w:p w:rsidR="00E93A46" w:rsidRPr="00DB5D58" w:rsidRDefault="00AF58E7"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Шкала оценки устойчивости насаждений</w:t>
      </w:r>
    </w:p>
    <w:tbl>
      <w:tblPr>
        <w:tblW w:w="0" w:type="auto"/>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852"/>
        <w:gridCol w:w="7718"/>
      </w:tblGrid>
      <w:tr w:rsidR="00E93A46" w:rsidRPr="00DB5D58" w:rsidTr="00DB5D58">
        <w:trPr>
          <w:trHeight w:val="577"/>
          <w:jc w:val="center"/>
        </w:trPr>
        <w:tc>
          <w:tcPr>
            <w:tcW w:w="1852" w:type="dxa"/>
            <w:tcBorders>
              <w:left w:val="single" w:sz="4" w:space="0" w:color="auto"/>
            </w:tcBorders>
          </w:tcPr>
          <w:p w:rsidR="00E93A46" w:rsidRPr="00DB5D58" w:rsidRDefault="00E93A46" w:rsidP="00277AFC">
            <w:pPr>
              <w:pStyle w:val="a3"/>
              <w:spacing w:line="360" w:lineRule="auto"/>
              <w:rPr>
                <w:rFonts w:ascii="Times New Roman" w:eastAsia="MS Mincho" w:hAnsi="Times New Roman" w:cs="Times New Roman"/>
              </w:rPr>
            </w:pPr>
            <w:r w:rsidRPr="00DB5D58">
              <w:rPr>
                <w:rFonts w:ascii="Times New Roman" w:eastAsia="MS Mincho" w:hAnsi="Times New Roman" w:cs="Times New Roman"/>
              </w:rPr>
              <w:t>Степень</w:t>
            </w:r>
          </w:p>
          <w:p w:rsidR="00E93A46" w:rsidRPr="00DB5D58" w:rsidRDefault="00E93A46" w:rsidP="00277AFC">
            <w:pPr>
              <w:pStyle w:val="a3"/>
              <w:spacing w:line="360" w:lineRule="auto"/>
              <w:rPr>
                <w:rFonts w:ascii="Times New Roman" w:eastAsia="MS Mincho" w:hAnsi="Times New Roman" w:cs="Times New Roman"/>
                <w:lang w:val="en-US"/>
              </w:rPr>
            </w:pPr>
            <w:r w:rsidRPr="00DB5D58">
              <w:rPr>
                <w:rFonts w:ascii="Times New Roman" w:eastAsia="MS Mincho" w:hAnsi="Times New Roman" w:cs="Times New Roman"/>
              </w:rPr>
              <w:t>устойчивости</w:t>
            </w:r>
          </w:p>
        </w:tc>
        <w:tc>
          <w:tcPr>
            <w:tcW w:w="7718" w:type="dxa"/>
            <w:tcBorders>
              <w:right w:val="single" w:sz="4" w:space="0" w:color="auto"/>
            </w:tcBorders>
            <w:vAlign w:val="center"/>
          </w:tcPr>
          <w:p w:rsidR="00E93A46" w:rsidRPr="00DB5D58" w:rsidRDefault="00E93A46" w:rsidP="00277AFC">
            <w:pPr>
              <w:pStyle w:val="a3"/>
              <w:spacing w:line="360" w:lineRule="auto"/>
              <w:rPr>
                <w:rFonts w:ascii="Times New Roman" w:eastAsia="MS Mincho" w:hAnsi="Times New Roman" w:cs="Times New Roman"/>
              </w:rPr>
            </w:pPr>
            <w:r w:rsidRPr="00DB5D58">
              <w:rPr>
                <w:rFonts w:ascii="Times New Roman" w:eastAsia="MS Mincho" w:hAnsi="Times New Roman" w:cs="Times New Roman"/>
              </w:rPr>
              <w:t>Характеристика</w:t>
            </w:r>
            <w:r w:rsidR="00DB5D58">
              <w:rPr>
                <w:rFonts w:ascii="Times New Roman" w:eastAsia="MS Mincho" w:hAnsi="Times New Roman" w:cs="Times New Roman"/>
              </w:rPr>
              <w:t xml:space="preserve"> </w:t>
            </w:r>
            <w:r w:rsidRPr="00DB5D58">
              <w:rPr>
                <w:rFonts w:ascii="Times New Roman" w:eastAsia="MS Mincho" w:hAnsi="Times New Roman" w:cs="Times New Roman"/>
              </w:rPr>
              <w:t>степени устойчивости и основные признаки</w:t>
            </w:r>
          </w:p>
        </w:tc>
      </w:tr>
      <w:tr w:rsidR="00E93A46" w:rsidRPr="00DB5D58" w:rsidTr="00DB5D58">
        <w:trPr>
          <w:trHeight w:val="1012"/>
          <w:jc w:val="center"/>
        </w:trPr>
        <w:tc>
          <w:tcPr>
            <w:tcW w:w="1852" w:type="dxa"/>
            <w:tcBorders>
              <w:left w:val="single" w:sz="4" w:space="0" w:color="auto"/>
            </w:tcBorders>
          </w:tcPr>
          <w:p w:rsidR="00E93A46" w:rsidRPr="00DB5D58" w:rsidRDefault="00E93A46" w:rsidP="00277AFC">
            <w:pPr>
              <w:pStyle w:val="a3"/>
              <w:spacing w:line="360" w:lineRule="auto"/>
              <w:rPr>
                <w:rFonts w:ascii="Times New Roman" w:eastAsia="MS Mincho" w:hAnsi="Times New Roman" w:cs="Times New Roman"/>
              </w:rPr>
            </w:pPr>
            <w:r w:rsidRPr="00DB5D58">
              <w:rPr>
                <w:rFonts w:ascii="Times New Roman" w:eastAsia="MS Mincho" w:hAnsi="Times New Roman" w:cs="Times New Roman"/>
              </w:rPr>
              <w:t>1</w:t>
            </w:r>
          </w:p>
        </w:tc>
        <w:tc>
          <w:tcPr>
            <w:tcW w:w="7718" w:type="dxa"/>
            <w:tcBorders>
              <w:right w:val="single" w:sz="4" w:space="0" w:color="auto"/>
            </w:tcBorders>
            <w:vAlign w:val="center"/>
          </w:tcPr>
          <w:p w:rsidR="00E93A46" w:rsidRPr="00DB5D58" w:rsidRDefault="00E93A46" w:rsidP="00277AFC">
            <w:pPr>
              <w:pStyle w:val="a3"/>
              <w:spacing w:line="360" w:lineRule="auto"/>
              <w:rPr>
                <w:rFonts w:ascii="Times New Roman" w:eastAsia="MS Mincho" w:hAnsi="Times New Roman" w:cs="Times New Roman"/>
              </w:rPr>
            </w:pPr>
            <w:r w:rsidRPr="00DB5D58">
              <w:rPr>
                <w:rFonts w:ascii="Times New Roman" w:eastAsia="MS Mincho" w:hAnsi="Times New Roman" w:cs="Times New Roman"/>
              </w:rPr>
              <w:t>Насаждения</w:t>
            </w:r>
            <w:r w:rsidR="00DB5D58">
              <w:rPr>
                <w:rFonts w:ascii="Times New Roman" w:eastAsia="MS Mincho" w:hAnsi="Times New Roman" w:cs="Times New Roman"/>
              </w:rPr>
              <w:t xml:space="preserve"> </w:t>
            </w:r>
            <w:r w:rsidRPr="00DB5D58">
              <w:rPr>
                <w:rFonts w:ascii="Times New Roman" w:eastAsia="MS Mincho" w:hAnsi="Times New Roman" w:cs="Times New Roman"/>
              </w:rPr>
              <w:t>совершенно</w:t>
            </w:r>
            <w:r w:rsidR="00DB5D58">
              <w:rPr>
                <w:rFonts w:ascii="Times New Roman" w:eastAsia="MS Mincho" w:hAnsi="Times New Roman" w:cs="Times New Roman"/>
              </w:rPr>
              <w:t xml:space="preserve"> </w:t>
            </w:r>
            <w:r w:rsidRPr="00DB5D58">
              <w:rPr>
                <w:rFonts w:ascii="Times New Roman" w:eastAsia="MS Mincho" w:hAnsi="Times New Roman" w:cs="Times New Roman"/>
              </w:rPr>
              <w:t>здоровые, хорошего роста;</w:t>
            </w:r>
            <w:r w:rsidR="00DB5D58">
              <w:rPr>
                <w:rFonts w:ascii="Times New Roman" w:eastAsia="MS Mincho" w:hAnsi="Times New Roman" w:cs="Times New Roman"/>
              </w:rPr>
              <w:t xml:space="preserve"> </w:t>
            </w:r>
            <w:r w:rsidRPr="00DB5D58">
              <w:rPr>
                <w:rFonts w:ascii="Times New Roman" w:eastAsia="MS Mincho" w:hAnsi="Times New Roman" w:cs="Times New Roman"/>
              </w:rPr>
              <w:t>подрост, подлесок и живой</w:t>
            </w:r>
            <w:r w:rsidR="00DB5D58">
              <w:rPr>
                <w:rFonts w:ascii="Times New Roman" w:eastAsia="MS Mincho" w:hAnsi="Times New Roman" w:cs="Times New Roman"/>
              </w:rPr>
              <w:t xml:space="preserve"> </w:t>
            </w:r>
            <w:r w:rsidRPr="00DB5D58">
              <w:rPr>
                <w:rFonts w:ascii="Times New Roman" w:eastAsia="MS Mincho" w:hAnsi="Times New Roman" w:cs="Times New Roman"/>
              </w:rPr>
              <w:t>напочвенный</w:t>
            </w:r>
            <w:r w:rsidR="00DB5D58">
              <w:rPr>
                <w:rFonts w:ascii="Times New Roman" w:eastAsia="MS Mincho" w:hAnsi="Times New Roman" w:cs="Times New Roman"/>
              </w:rPr>
              <w:t xml:space="preserve"> </w:t>
            </w:r>
            <w:r w:rsidRPr="00DB5D58">
              <w:rPr>
                <w:rFonts w:ascii="Times New Roman" w:eastAsia="MS Mincho" w:hAnsi="Times New Roman" w:cs="Times New Roman"/>
              </w:rPr>
              <w:t>покров</w:t>
            </w:r>
            <w:r w:rsidR="00DB5D58">
              <w:rPr>
                <w:rFonts w:ascii="Times New Roman" w:eastAsia="MS Mincho" w:hAnsi="Times New Roman" w:cs="Times New Roman"/>
              </w:rPr>
              <w:t xml:space="preserve"> </w:t>
            </w:r>
            <w:r w:rsidRPr="00DB5D58">
              <w:rPr>
                <w:rFonts w:ascii="Times New Roman" w:eastAsia="MS Mincho" w:hAnsi="Times New Roman" w:cs="Times New Roman"/>
              </w:rPr>
              <w:t>хорошего качества и полностью покрывает почву. Здоровых деревьев в хвойных насаждениях не менее 90%, а в лиственных - 70%.</w:t>
            </w:r>
          </w:p>
        </w:tc>
      </w:tr>
      <w:tr w:rsidR="00E93A46" w:rsidRPr="00DB5D58">
        <w:trPr>
          <w:jc w:val="center"/>
        </w:trPr>
        <w:tc>
          <w:tcPr>
            <w:tcW w:w="1852" w:type="dxa"/>
            <w:tcBorders>
              <w:left w:val="single" w:sz="4" w:space="0" w:color="auto"/>
            </w:tcBorders>
          </w:tcPr>
          <w:p w:rsidR="00E93A46" w:rsidRPr="00DB5D58" w:rsidRDefault="00E93A46" w:rsidP="00277AFC">
            <w:pPr>
              <w:pStyle w:val="a3"/>
              <w:spacing w:line="360" w:lineRule="auto"/>
              <w:rPr>
                <w:rFonts w:ascii="Times New Roman" w:eastAsia="MS Mincho" w:hAnsi="Times New Roman" w:cs="Times New Roman"/>
              </w:rPr>
            </w:pPr>
            <w:r w:rsidRPr="00DB5D58">
              <w:rPr>
                <w:rFonts w:ascii="Times New Roman" w:eastAsia="MS Mincho" w:hAnsi="Times New Roman" w:cs="Times New Roman"/>
              </w:rPr>
              <w:t>2</w:t>
            </w:r>
          </w:p>
        </w:tc>
        <w:tc>
          <w:tcPr>
            <w:tcW w:w="7718" w:type="dxa"/>
            <w:tcBorders>
              <w:right w:val="single" w:sz="4" w:space="0" w:color="auto"/>
            </w:tcBorders>
            <w:vAlign w:val="center"/>
          </w:tcPr>
          <w:p w:rsidR="00E93A46" w:rsidRPr="00DB5D58" w:rsidRDefault="00E93A46" w:rsidP="00277AFC">
            <w:pPr>
              <w:pStyle w:val="a3"/>
              <w:spacing w:line="360" w:lineRule="auto"/>
              <w:rPr>
                <w:rFonts w:ascii="Times New Roman" w:eastAsia="MS Mincho" w:hAnsi="Times New Roman" w:cs="Times New Roman"/>
              </w:rPr>
            </w:pPr>
            <w:r w:rsidRPr="00DB5D58">
              <w:rPr>
                <w:rFonts w:ascii="Times New Roman" w:eastAsia="MS Mincho" w:hAnsi="Times New Roman" w:cs="Times New Roman"/>
              </w:rPr>
              <w:t>Насаждения с замедленным ростом,</w:t>
            </w:r>
            <w:r w:rsidR="00DB5D58">
              <w:rPr>
                <w:rFonts w:ascii="Times New Roman" w:eastAsia="MS Mincho" w:hAnsi="Times New Roman" w:cs="Times New Roman"/>
              </w:rPr>
              <w:t xml:space="preserve"> </w:t>
            </w:r>
            <w:r w:rsidRPr="00DB5D58">
              <w:rPr>
                <w:rFonts w:ascii="Times New Roman" w:eastAsia="MS Mincho" w:hAnsi="Times New Roman" w:cs="Times New Roman"/>
              </w:rPr>
              <w:t>рыхлым</w:t>
            </w:r>
            <w:r w:rsidR="00DB5D58">
              <w:rPr>
                <w:rFonts w:ascii="Times New Roman" w:eastAsia="MS Mincho" w:hAnsi="Times New Roman" w:cs="Times New Roman"/>
              </w:rPr>
              <w:t xml:space="preserve"> </w:t>
            </w:r>
            <w:r w:rsidRPr="00DB5D58">
              <w:rPr>
                <w:rFonts w:ascii="Times New Roman" w:eastAsia="MS Mincho" w:hAnsi="Times New Roman" w:cs="Times New Roman"/>
              </w:rPr>
              <w:t>строением</w:t>
            </w:r>
            <w:r w:rsidR="00DB5D58">
              <w:rPr>
                <w:rFonts w:ascii="Times New Roman" w:eastAsia="MS Mincho" w:hAnsi="Times New Roman" w:cs="Times New Roman"/>
              </w:rPr>
              <w:t xml:space="preserve"> </w:t>
            </w:r>
            <w:r w:rsidRPr="00DB5D58">
              <w:rPr>
                <w:rFonts w:ascii="Times New Roman" w:eastAsia="MS Mincho" w:hAnsi="Times New Roman" w:cs="Times New Roman"/>
              </w:rPr>
              <w:t>кроны у части деревьев;</w:t>
            </w:r>
            <w:r w:rsidR="00DB5D58">
              <w:rPr>
                <w:rFonts w:ascii="Times New Roman" w:eastAsia="MS Mincho" w:hAnsi="Times New Roman" w:cs="Times New Roman"/>
              </w:rPr>
              <w:t xml:space="preserve"> </w:t>
            </w:r>
            <w:r w:rsidRPr="00DB5D58">
              <w:rPr>
                <w:rFonts w:ascii="Times New Roman" w:eastAsia="MS Mincho" w:hAnsi="Times New Roman" w:cs="Times New Roman"/>
              </w:rPr>
              <w:t>окраска хвои и листьев бледно-зеленая;</w:t>
            </w:r>
            <w:r w:rsidR="00DB5D58">
              <w:rPr>
                <w:rFonts w:ascii="Times New Roman" w:eastAsia="MS Mincho" w:hAnsi="Times New Roman" w:cs="Times New Roman"/>
              </w:rPr>
              <w:t xml:space="preserve"> </w:t>
            </w:r>
            <w:r w:rsidRPr="00DB5D58">
              <w:rPr>
                <w:rFonts w:ascii="Times New Roman" w:eastAsia="MS Mincho" w:hAnsi="Times New Roman" w:cs="Times New Roman"/>
              </w:rPr>
              <w:t>подрост отсутствует или неблагонадежный;</w:t>
            </w:r>
            <w:r w:rsidR="00DB5D58">
              <w:rPr>
                <w:rFonts w:ascii="Times New Roman" w:eastAsia="MS Mincho" w:hAnsi="Times New Roman" w:cs="Times New Roman"/>
              </w:rPr>
              <w:t xml:space="preserve"> </w:t>
            </w:r>
            <w:r w:rsidRPr="00DB5D58">
              <w:rPr>
                <w:rFonts w:ascii="Times New Roman" w:eastAsia="MS Mincho" w:hAnsi="Times New Roman" w:cs="Times New Roman"/>
              </w:rPr>
              <w:t>живой напочвенный покров в значительной степени вытоптаны;</w:t>
            </w:r>
            <w:r w:rsidR="00DB5D58">
              <w:rPr>
                <w:rFonts w:ascii="Times New Roman" w:eastAsia="MS Mincho" w:hAnsi="Times New Roman" w:cs="Times New Roman"/>
              </w:rPr>
              <w:t xml:space="preserve"> </w:t>
            </w:r>
            <w:r w:rsidRPr="00DB5D58">
              <w:rPr>
                <w:rFonts w:ascii="Times New Roman" w:eastAsia="MS Mincho" w:hAnsi="Times New Roman" w:cs="Times New Roman"/>
              </w:rPr>
              <w:t>почва уплотнена. Здоровых деревьев в хвойных насаждениях от 71 до 90%, а</w:t>
            </w:r>
            <w:r w:rsidR="00DB5D58">
              <w:rPr>
                <w:rFonts w:ascii="Times New Roman" w:eastAsia="MS Mincho" w:hAnsi="Times New Roman" w:cs="Times New Roman"/>
              </w:rPr>
              <w:t xml:space="preserve"> </w:t>
            </w:r>
            <w:r w:rsidRPr="00DB5D58">
              <w:rPr>
                <w:rFonts w:ascii="Times New Roman" w:eastAsia="MS Mincho" w:hAnsi="Times New Roman" w:cs="Times New Roman"/>
              </w:rPr>
              <w:t>в лиственных -</w:t>
            </w:r>
            <w:r w:rsidR="00DB5D58">
              <w:rPr>
                <w:rFonts w:ascii="Times New Roman" w:eastAsia="MS Mincho" w:hAnsi="Times New Roman" w:cs="Times New Roman"/>
              </w:rPr>
              <w:t xml:space="preserve"> </w:t>
            </w:r>
            <w:r w:rsidRPr="00DB5D58">
              <w:rPr>
                <w:rFonts w:ascii="Times New Roman" w:eastAsia="MS Mincho" w:hAnsi="Times New Roman" w:cs="Times New Roman"/>
              </w:rPr>
              <w:t>51-70%.</w:t>
            </w:r>
          </w:p>
        </w:tc>
      </w:tr>
      <w:tr w:rsidR="00E93A46" w:rsidRPr="00DB5D58">
        <w:trPr>
          <w:trHeight w:val="1375"/>
          <w:jc w:val="center"/>
        </w:trPr>
        <w:tc>
          <w:tcPr>
            <w:tcW w:w="1852" w:type="dxa"/>
            <w:tcBorders>
              <w:left w:val="single" w:sz="4" w:space="0" w:color="auto"/>
            </w:tcBorders>
          </w:tcPr>
          <w:p w:rsidR="00E93A46" w:rsidRPr="00DB5D58" w:rsidRDefault="00E93A46" w:rsidP="00277AFC">
            <w:pPr>
              <w:pStyle w:val="a3"/>
              <w:spacing w:line="360" w:lineRule="auto"/>
              <w:rPr>
                <w:rFonts w:ascii="Times New Roman" w:eastAsia="MS Mincho" w:hAnsi="Times New Roman" w:cs="Times New Roman"/>
              </w:rPr>
            </w:pPr>
            <w:r w:rsidRPr="00DB5D58">
              <w:rPr>
                <w:rFonts w:ascii="Times New Roman" w:eastAsia="MS Mincho" w:hAnsi="Times New Roman" w:cs="Times New Roman"/>
              </w:rPr>
              <w:t>3</w:t>
            </w:r>
          </w:p>
        </w:tc>
        <w:tc>
          <w:tcPr>
            <w:tcW w:w="7718" w:type="dxa"/>
            <w:tcBorders>
              <w:right w:val="single" w:sz="4" w:space="0" w:color="auto"/>
            </w:tcBorders>
            <w:vAlign w:val="center"/>
          </w:tcPr>
          <w:p w:rsidR="00E93A46" w:rsidRPr="00DB5D58" w:rsidRDefault="00E93A46" w:rsidP="00277AFC">
            <w:pPr>
              <w:pStyle w:val="a3"/>
              <w:spacing w:line="360" w:lineRule="auto"/>
              <w:rPr>
                <w:rFonts w:ascii="Times New Roman" w:eastAsia="MS Mincho" w:hAnsi="Times New Roman" w:cs="Times New Roman"/>
              </w:rPr>
            </w:pPr>
            <w:r w:rsidRPr="00DB5D58">
              <w:rPr>
                <w:rFonts w:ascii="Times New Roman" w:eastAsia="MS Mincho" w:hAnsi="Times New Roman" w:cs="Times New Roman"/>
              </w:rPr>
              <w:t>Насаждение с резко ослабленным ростом; подрост отсутствует; подлесок и живой напочвенный покров</w:t>
            </w:r>
            <w:r w:rsidR="00DB5D58">
              <w:rPr>
                <w:rFonts w:ascii="Times New Roman" w:eastAsia="MS Mincho" w:hAnsi="Times New Roman" w:cs="Times New Roman"/>
              </w:rPr>
              <w:t xml:space="preserve"> </w:t>
            </w:r>
            <w:r w:rsidRPr="00DB5D58">
              <w:rPr>
                <w:rFonts w:ascii="Times New Roman" w:eastAsia="MS Mincho" w:hAnsi="Times New Roman" w:cs="Times New Roman"/>
              </w:rPr>
              <w:t>вытоптаны;</w:t>
            </w:r>
            <w:r w:rsidR="00DB5D58">
              <w:rPr>
                <w:rFonts w:ascii="Times New Roman" w:eastAsia="MS Mincho" w:hAnsi="Times New Roman" w:cs="Times New Roman"/>
              </w:rPr>
              <w:t xml:space="preserve"> </w:t>
            </w:r>
            <w:r w:rsidRPr="00DB5D58">
              <w:rPr>
                <w:rFonts w:ascii="Times New Roman" w:eastAsia="MS Mincho" w:hAnsi="Times New Roman" w:cs="Times New Roman"/>
              </w:rPr>
              <w:t>почва уплотнена еще более; многие деревья имеют</w:t>
            </w:r>
            <w:r w:rsidR="00DB5D58">
              <w:rPr>
                <w:rFonts w:ascii="Times New Roman" w:eastAsia="MS Mincho" w:hAnsi="Times New Roman" w:cs="Times New Roman"/>
              </w:rPr>
              <w:t xml:space="preserve"> </w:t>
            </w:r>
            <w:r w:rsidRPr="00DB5D58">
              <w:rPr>
                <w:rFonts w:ascii="Times New Roman" w:eastAsia="MS Mincho" w:hAnsi="Times New Roman" w:cs="Times New Roman"/>
              </w:rPr>
              <w:t>механические повреждения или следы действия вредителей,</w:t>
            </w:r>
            <w:r w:rsidR="00DB5D58">
              <w:rPr>
                <w:rFonts w:ascii="Times New Roman" w:eastAsia="MS Mincho" w:hAnsi="Times New Roman" w:cs="Times New Roman"/>
              </w:rPr>
              <w:t xml:space="preserve"> </w:t>
            </w:r>
            <w:r w:rsidRPr="00DB5D58">
              <w:rPr>
                <w:rFonts w:ascii="Times New Roman" w:eastAsia="MS Mincho" w:hAnsi="Times New Roman" w:cs="Times New Roman"/>
              </w:rPr>
              <w:t>болезней.</w:t>
            </w:r>
            <w:r w:rsidR="00DB5D58">
              <w:rPr>
                <w:rFonts w:ascii="Times New Roman" w:eastAsia="MS Mincho" w:hAnsi="Times New Roman" w:cs="Times New Roman"/>
              </w:rPr>
              <w:t xml:space="preserve"> </w:t>
            </w:r>
            <w:r w:rsidRPr="00DB5D58">
              <w:rPr>
                <w:rFonts w:ascii="Times New Roman" w:eastAsia="MS Mincho" w:hAnsi="Times New Roman" w:cs="Times New Roman"/>
              </w:rPr>
              <w:t>Здоровых деревьев в хвойных насаждениях</w:t>
            </w:r>
            <w:r w:rsidR="00DB5D58">
              <w:rPr>
                <w:rFonts w:ascii="Times New Roman" w:eastAsia="MS Mincho" w:hAnsi="Times New Roman" w:cs="Times New Roman"/>
              </w:rPr>
              <w:t xml:space="preserve"> </w:t>
            </w:r>
            <w:r w:rsidRPr="00DB5D58">
              <w:rPr>
                <w:rFonts w:ascii="Times New Roman" w:eastAsia="MS Mincho" w:hAnsi="Times New Roman" w:cs="Times New Roman"/>
              </w:rPr>
              <w:t>51-70%,</w:t>
            </w:r>
            <w:r w:rsidR="00DB5D58">
              <w:rPr>
                <w:rFonts w:ascii="Times New Roman" w:eastAsia="MS Mincho" w:hAnsi="Times New Roman" w:cs="Times New Roman"/>
              </w:rPr>
              <w:t xml:space="preserve"> </w:t>
            </w:r>
            <w:r w:rsidRPr="00DB5D58">
              <w:rPr>
                <w:rFonts w:ascii="Times New Roman" w:eastAsia="MS Mincho" w:hAnsi="Times New Roman" w:cs="Times New Roman"/>
              </w:rPr>
              <w:t>в лиственных - 31-50%.</w:t>
            </w:r>
          </w:p>
        </w:tc>
      </w:tr>
      <w:tr w:rsidR="00E93A46" w:rsidRPr="00DB5D58">
        <w:trPr>
          <w:trHeight w:val="1381"/>
          <w:jc w:val="center"/>
        </w:trPr>
        <w:tc>
          <w:tcPr>
            <w:tcW w:w="1852" w:type="dxa"/>
            <w:tcBorders>
              <w:left w:val="single" w:sz="4" w:space="0" w:color="auto"/>
            </w:tcBorders>
          </w:tcPr>
          <w:p w:rsidR="00E93A46" w:rsidRPr="00DB5D58" w:rsidRDefault="00E93A46" w:rsidP="00277AFC">
            <w:pPr>
              <w:pStyle w:val="a3"/>
              <w:spacing w:line="360" w:lineRule="auto"/>
              <w:rPr>
                <w:rFonts w:ascii="Times New Roman" w:eastAsia="MS Mincho" w:hAnsi="Times New Roman" w:cs="Times New Roman"/>
              </w:rPr>
            </w:pPr>
            <w:r w:rsidRPr="00DB5D58">
              <w:rPr>
                <w:rFonts w:ascii="Times New Roman" w:eastAsia="MS Mincho" w:hAnsi="Times New Roman" w:cs="Times New Roman"/>
              </w:rPr>
              <w:t>4</w:t>
            </w:r>
          </w:p>
        </w:tc>
        <w:tc>
          <w:tcPr>
            <w:tcW w:w="7718" w:type="dxa"/>
            <w:tcBorders>
              <w:right w:val="single" w:sz="4" w:space="0" w:color="auto"/>
            </w:tcBorders>
            <w:vAlign w:val="center"/>
          </w:tcPr>
          <w:p w:rsidR="00E93A46" w:rsidRPr="00DB5D58" w:rsidRDefault="00E93A46" w:rsidP="00277AFC">
            <w:pPr>
              <w:pStyle w:val="a3"/>
              <w:spacing w:line="360" w:lineRule="auto"/>
              <w:rPr>
                <w:rFonts w:ascii="Times New Roman" w:eastAsia="MS Mincho" w:hAnsi="Times New Roman" w:cs="Times New Roman"/>
                <w:lang w:val="en-US"/>
              </w:rPr>
            </w:pPr>
            <w:r w:rsidRPr="00DB5D58">
              <w:rPr>
                <w:rFonts w:ascii="Times New Roman" w:eastAsia="MS Mincho" w:hAnsi="Times New Roman" w:cs="Times New Roman"/>
              </w:rPr>
              <w:t>Насаждения с</w:t>
            </w:r>
            <w:r w:rsidR="00DB5D58">
              <w:rPr>
                <w:rFonts w:ascii="Times New Roman" w:eastAsia="MS Mincho" w:hAnsi="Times New Roman" w:cs="Times New Roman"/>
              </w:rPr>
              <w:t xml:space="preserve"> </w:t>
            </w:r>
            <w:r w:rsidRPr="00DB5D58">
              <w:rPr>
                <w:rFonts w:ascii="Times New Roman" w:eastAsia="MS Mincho" w:hAnsi="Times New Roman" w:cs="Times New Roman"/>
              </w:rPr>
              <w:t>прекратившимся ростом.</w:t>
            </w:r>
            <w:r w:rsidR="00DB5D58">
              <w:rPr>
                <w:rFonts w:ascii="Times New Roman" w:eastAsia="MS Mincho" w:hAnsi="Times New Roman" w:cs="Times New Roman"/>
              </w:rPr>
              <w:t xml:space="preserve"> </w:t>
            </w:r>
            <w:r w:rsidRPr="00DB5D58">
              <w:rPr>
                <w:rFonts w:ascii="Times New Roman" w:eastAsia="MS Mincho" w:hAnsi="Times New Roman" w:cs="Times New Roman"/>
              </w:rPr>
              <w:t>Подрост, подлесок</w:t>
            </w:r>
            <w:r w:rsidR="00DB5D58">
              <w:rPr>
                <w:rFonts w:ascii="Times New Roman" w:eastAsia="MS Mincho" w:hAnsi="Times New Roman" w:cs="Times New Roman"/>
              </w:rPr>
              <w:t xml:space="preserve"> </w:t>
            </w:r>
            <w:r w:rsidRPr="00DB5D58">
              <w:rPr>
                <w:rFonts w:ascii="Times New Roman" w:eastAsia="MS Mincho" w:hAnsi="Times New Roman" w:cs="Times New Roman"/>
              </w:rPr>
              <w:t>и живой напочвенный</w:t>
            </w:r>
            <w:r w:rsidR="00DB5D58">
              <w:rPr>
                <w:rFonts w:ascii="Times New Roman" w:eastAsia="MS Mincho" w:hAnsi="Times New Roman" w:cs="Times New Roman"/>
              </w:rPr>
              <w:t xml:space="preserve"> </w:t>
            </w:r>
            <w:r w:rsidRPr="00DB5D58">
              <w:rPr>
                <w:rFonts w:ascii="Times New Roman" w:eastAsia="MS Mincho" w:hAnsi="Times New Roman" w:cs="Times New Roman"/>
              </w:rPr>
              <w:t>покров отсутствуют;</w:t>
            </w:r>
            <w:r w:rsidR="00DB5D58">
              <w:rPr>
                <w:rFonts w:ascii="Times New Roman" w:eastAsia="MS Mincho" w:hAnsi="Times New Roman" w:cs="Times New Roman"/>
              </w:rPr>
              <w:t xml:space="preserve"> </w:t>
            </w:r>
            <w:r w:rsidRPr="00DB5D58">
              <w:rPr>
                <w:rFonts w:ascii="Times New Roman" w:eastAsia="MS Mincho" w:hAnsi="Times New Roman" w:cs="Times New Roman"/>
              </w:rPr>
              <w:t>почва сильно утоптана.</w:t>
            </w:r>
            <w:r w:rsidR="00DB5D58">
              <w:rPr>
                <w:rFonts w:ascii="Times New Roman" w:eastAsia="MS Mincho" w:hAnsi="Times New Roman" w:cs="Times New Roman"/>
              </w:rPr>
              <w:t xml:space="preserve"> </w:t>
            </w:r>
            <w:r w:rsidRPr="00DB5D58">
              <w:rPr>
                <w:rFonts w:ascii="Times New Roman" w:eastAsia="MS Mincho" w:hAnsi="Times New Roman" w:cs="Times New Roman"/>
              </w:rPr>
              <w:t>Лесная обстановка нарушена, распад лесного сообщества вступает в заключительную стадию. Здоровых</w:t>
            </w:r>
            <w:r w:rsidR="00DB5D58">
              <w:rPr>
                <w:rFonts w:ascii="Times New Roman" w:eastAsia="MS Mincho" w:hAnsi="Times New Roman" w:cs="Times New Roman"/>
              </w:rPr>
              <w:t xml:space="preserve"> </w:t>
            </w:r>
            <w:r w:rsidRPr="00DB5D58">
              <w:rPr>
                <w:rFonts w:ascii="Times New Roman" w:eastAsia="MS Mincho" w:hAnsi="Times New Roman" w:cs="Times New Roman"/>
              </w:rPr>
              <w:t>деревьев в хвойных насаждениях менее 50%, в лиственных - 30%.</w:t>
            </w:r>
          </w:p>
        </w:tc>
      </w:tr>
    </w:tbl>
    <w:p w:rsidR="00A259ED" w:rsidRPr="00DB5D58" w:rsidRDefault="00A259ED" w:rsidP="00277AFC">
      <w:pPr>
        <w:pStyle w:val="31"/>
        <w:spacing w:after="0" w:line="360" w:lineRule="auto"/>
        <w:ind w:firstLine="709"/>
        <w:jc w:val="both"/>
        <w:rPr>
          <w:rFonts w:ascii="Times New Roman" w:hAnsi="Times New Roman" w:cs="Times New Roman"/>
          <w:sz w:val="24"/>
          <w:szCs w:val="24"/>
          <w:lang w:val="en-US"/>
        </w:rPr>
      </w:pPr>
    </w:p>
    <w:p w:rsidR="00E93A46" w:rsidRPr="00DB5D58" w:rsidRDefault="00E93A46"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Средняя степень устойчивости городских лесов определена как 1,4, т.е. довольно высокая, 95,6% насаждений имеют 1 и 2 степени устойчивости. Это свидетельствует о достаточно хорошем общем состоянии насаждений.</w:t>
      </w:r>
    </w:p>
    <w:p w:rsidR="00E93A46" w:rsidRPr="00DB5D58" w:rsidRDefault="00E93A46" w:rsidP="00277AFC">
      <w:pPr>
        <w:pStyle w:val="8"/>
        <w:ind w:firstLine="709"/>
        <w:jc w:val="both"/>
        <w:rPr>
          <w:rFonts w:ascii="Times New Roman" w:eastAsia="MS Mincho" w:hAnsi="Times New Roman"/>
          <w:sz w:val="28"/>
          <w:szCs w:val="28"/>
        </w:rPr>
      </w:pPr>
      <w:r w:rsidRPr="00DB5D58">
        <w:rPr>
          <w:rFonts w:ascii="Times New Roman" w:hAnsi="Times New Roman"/>
          <w:sz w:val="28"/>
          <w:szCs w:val="28"/>
        </w:rPr>
        <w:t>Для характеристики ценности участка используется шкала оценки проходимости (табл.3).</w:t>
      </w:r>
    </w:p>
    <w:p w:rsidR="00A259ED" w:rsidRPr="00DB5D58" w:rsidRDefault="00A259ED" w:rsidP="00277AFC">
      <w:pPr>
        <w:pStyle w:val="31"/>
        <w:tabs>
          <w:tab w:val="left" w:pos="3090"/>
        </w:tabs>
        <w:spacing w:after="0" w:line="360" w:lineRule="auto"/>
        <w:ind w:firstLine="709"/>
        <w:jc w:val="both"/>
        <w:rPr>
          <w:rFonts w:ascii="Times New Roman" w:eastAsia="MS Mincho" w:hAnsi="Times New Roman" w:cs="Times New Roman"/>
          <w:sz w:val="28"/>
          <w:szCs w:val="28"/>
        </w:rPr>
      </w:pPr>
    </w:p>
    <w:p w:rsidR="00A259ED" w:rsidRPr="00DB5D58" w:rsidRDefault="00E93A46" w:rsidP="00277AFC">
      <w:pPr>
        <w:pStyle w:val="31"/>
        <w:tabs>
          <w:tab w:val="left" w:pos="3090"/>
        </w:tabs>
        <w:spacing w:after="0" w:line="360" w:lineRule="auto"/>
        <w:ind w:firstLine="709"/>
        <w:jc w:val="right"/>
        <w:rPr>
          <w:rFonts w:ascii="Times New Roman" w:eastAsia="MS Mincho" w:hAnsi="Times New Roman" w:cs="Times New Roman"/>
          <w:sz w:val="28"/>
          <w:szCs w:val="28"/>
          <w:lang w:val="en-US"/>
        </w:rPr>
      </w:pPr>
      <w:r w:rsidRPr="00DB5D58">
        <w:rPr>
          <w:rFonts w:ascii="Times New Roman" w:eastAsia="MS Mincho" w:hAnsi="Times New Roman" w:cs="Times New Roman"/>
          <w:sz w:val="28"/>
          <w:szCs w:val="28"/>
        </w:rPr>
        <w:t>Таблица 3</w:t>
      </w:r>
    </w:p>
    <w:p w:rsidR="00E93A46" w:rsidRPr="00DB5D58" w:rsidRDefault="00AF58E7" w:rsidP="00277AFC">
      <w:pPr>
        <w:pStyle w:val="31"/>
        <w:tabs>
          <w:tab w:val="left" w:pos="3090"/>
        </w:tabs>
        <w:spacing w:after="0" w:line="360" w:lineRule="auto"/>
        <w:ind w:firstLine="709"/>
        <w:jc w:val="both"/>
        <w:rPr>
          <w:rFonts w:ascii="Times New Roman" w:eastAsia="MS Mincho" w:hAnsi="Times New Roman" w:cs="Times New Roman"/>
          <w:sz w:val="28"/>
          <w:szCs w:val="28"/>
        </w:rPr>
      </w:pPr>
      <w:r w:rsidRPr="00DB5D58">
        <w:rPr>
          <w:rFonts w:ascii="Times New Roman" w:eastAsia="MS Mincho" w:hAnsi="Times New Roman" w:cs="Times New Roman"/>
          <w:sz w:val="28"/>
          <w:szCs w:val="28"/>
        </w:rPr>
        <w:t>Шкала оценки проходимости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902"/>
      </w:tblGrid>
      <w:tr w:rsidR="00E93A46" w:rsidRPr="00DB5D58">
        <w:tc>
          <w:tcPr>
            <w:tcW w:w="1668" w:type="dxa"/>
          </w:tcPr>
          <w:p w:rsidR="00E93A46" w:rsidRPr="00DB5D58" w:rsidRDefault="00E93A46" w:rsidP="00277AFC">
            <w:pPr>
              <w:pStyle w:val="31"/>
              <w:spacing w:after="0" w:line="360" w:lineRule="auto"/>
              <w:rPr>
                <w:rFonts w:ascii="Times New Roman" w:hAnsi="Times New Roman" w:cs="Times New Roman"/>
                <w:sz w:val="20"/>
                <w:szCs w:val="20"/>
                <w:lang w:val="en-US"/>
              </w:rPr>
            </w:pPr>
            <w:r w:rsidRPr="00DB5D58">
              <w:rPr>
                <w:rFonts w:ascii="Times New Roman" w:hAnsi="Times New Roman" w:cs="Times New Roman"/>
                <w:sz w:val="20"/>
                <w:szCs w:val="20"/>
              </w:rPr>
              <w:t>Оценка</w:t>
            </w:r>
          </w:p>
        </w:tc>
        <w:tc>
          <w:tcPr>
            <w:tcW w:w="7903" w:type="dxa"/>
          </w:tcPr>
          <w:p w:rsidR="00E93A46" w:rsidRPr="00DB5D58" w:rsidRDefault="00E93A46"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Характер проходимости</w:t>
            </w:r>
          </w:p>
        </w:tc>
      </w:tr>
      <w:tr w:rsidR="00E93A46" w:rsidRPr="00DB5D58">
        <w:tc>
          <w:tcPr>
            <w:tcW w:w="1668" w:type="dxa"/>
          </w:tcPr>
          <w:p w:rsidR="00E93A46" w:rsidRPr="00DB5D58" w:rsidRDefault="00E93A46"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Хорошая</w:t>
            </w:r>
          </w:p>
        </w:tc>
        <w:tc>
          <w:tcPr>
            <w:tcW w:w="7903" w:type="dxa"/>
            <w:vAlign w:val="bottom"/>
          </w:tcPr>
          <w:p w:rsidR="00E93A46" w:rsidRPr="00DB5D58" w:rsidRDefault="00E93A46"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Передвижение удобно во всех направлениях</w:t>
            </w:r>
          </w:p>
        </w:tc>
      </w:tr>
      <w:tr w:rsidR="00E93A46" w:rsidRPr="00DB5D58">
        <w:tc>
          <w:tcPr>
            <w:tcW w:w="1668" w:type="dxa"/>
          </w:tcPr>
          <w:p w:rsidR="00E93A46" w:rsidRPr="00DB5D58" w:rsidRDefault="00E93A46"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Средняя</w:t>
            </w:r>
          </w:p>
        </w:tc>
        <w:tc>
          <w:tcPr>
            <w:tcW w:w="7903" w:type="dxa"/>
            <w:vAlign w:val="bottom"/>
          </w:tcPr>
          <w:p w:rsidR="00E93A46" w:rsidRPr="00DB5D58" w:rsidRDefault="00E93A46"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Передвижение ограничено по некоторым направлениям</w:t>
            </w:r>
          </w:p>
        </w:tc>
      </w:tr>
      <w:tr w:rsidR="00E93A46" w:rsidRPr="00DB5D58">
        <w:tc>
          <w:tcPr>
            <w:tcW w:w="1668" w:type="dxa"/>
          </w:tcPr>
          <w:p w:rsidR="00E93A46" w:rsidRPr="00DB5D58" w:rsidRDefault="00E93A46"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Плохая</w:t>
            </w:r>
          </w:p>
        </w:tc>
        <w:tc>
          <w:tcPr>
            <w:tcW w:w="7903" w:type="dxa"/>
            <w:vAlign w:val="bottom"/>
          </w:tcPr>
          <w:p w:rsidR="00E93A46" w:rsidRPr="00DB5D58" w:rsidRDefault="00E93A46"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Передвижение затруднено во всех направлениях</w:t>
            </w:r>
          </w:p>
        </w:tc>
      </w:tr>
    </w:tbl>
    <w:p w:rsidR="00A259ED" w:rsidRPr="00DB5D58" w:rsidRDefault="00A259ED" w:rsidP="00277AFC">
      <w:pPr>
        <w:pStyle w:val="31"/>
        <w:spacing w:after="0" w:line="360" w:lineRule="auto"/>
        <w:jc w:val="both"/>
        <w:rPr>
          <w:rFonts w:ascii="Times New Roman" w:hAnsi="Times New Roman" w:cs="Times New Roman"/>
          <w:sz w:val="24"/>
          <w:szCs w:val="24"/>
        </w:rPr>
      </w:pPr>
    </w:p>
    <w:p w:rsidR="00E93A46" w:rsidRPr="00DB5D58" w:rsidRDefault="00E93A46" w:rsidP="00277AFC">
      <w:pPr>
        <w:pStyle w:val="31"/>
        <w:spacing w:after="0" w:line="360" w:lineRule="auto"/>
        <w:ind w:firstLine="720"/>
        <w:jc w:val="both"/>
        <w:rPr>
          <w:rFonts w:ascii="Times New Roman" w:hAnsi="Times New Roman" w:cs="Times New Roman"/>
          <w:sz w:val="28"/>
          <w:szCs w:val="28"/>
        </w:rPr>
      </w:pPr>
      <w:r w:rsidRPr="00DB5D58">
        <w:rPr>
          <w:rFonts w:ascii="Times New Roman" w:hAnsi="Times New Roman" w:cs="Times New Roman"/>
          <w:sz w:val="28"/>
          <w:szCs w:val="28"/>
        </w:rPr>
        <w:t>В городских лесах преобладает средняя степень проходимости выделов (74,0%) т.е. передвижение ограничено по некоторым направлениям, хорошую проходимость имеют 18,3% лесов.</w:t>
      </w:r>
      <w:r w:rsidR="00DB5D58">
        <w:rPr>
          <w:rFonts w:ascii="Times New Roman" w:hAnsi="Times New Roman" w:cs="Times New Roman"/>
          <w:sz w:val="28"/>
          <w:szCs w:val="28"/>
        </w:rPr>
        <w:t xml:space="preserve"> </w:t>
      </w:r>
      <w:r w:rsidRPr="00DB5D58">
        <w:rPr>
          <w:rFonts w:ascii="Times New Roman" w:hAnsi="Times New Roman" w:cs="Times New Roman"/>
          <w:sz w:val="28"/>
          <w:szCs w:val="28"/>
        </w:rPr>
        <w:t>Плохая проходимость на 7,7% площади объекта.</w:t>
      </w:r>
    </w:p>
    <w:p w:rsidR="00E93A46" w:rsidRPr="00DB5D58" w:rsidRDefault="00E93A46"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Просматриваемость или обозреваемость ландшафтного выдела является одним из важнейших показателей эстетического восприятия. Просматриваемость зависит от наличия, высоты и густоты подроста или подлеска, густоты и характера размещения деревьев в древостое, сомкнутости древесного полога и</w:t>
      </w:r>
      <w:r w:rsidR="00DB5D58">
        <w:rPr>
          <w:rFonts w:ascii="Times New Roman" w:hAnsi="Times New Roman" w:cs="Times New Roman"/>
          <w:sz w:val="28"/>
          <w:szCs w:val="28"/>
        </w:rPr>
        <w:t xml:space="preserve"> </w:t>
      </w:r>
      <w:r w:rsidRPr="00DB5D58">
        <w:rPr>
          <w:rFonts w:ascii="Times New Roman" w:hAnsi="Times New Roman" w:cs="Times New Roman"/>
          <w:sz w:val="28"/>
          <w:szCs w:val="28"/>
        </w:rPr>
        <w:t xml:space="preserve">связанной с этим освещенности участка. </w:t>
      </w:r>
    </w:p>
    <w:p w:rsidR="00E93A46" w:rsidRPr="00DB5D58" w:rsidRDefault="00E93A46" w:rsidP="00277AFC">
      <w:pPr>
        <w:pStyle w:val="a3"/>
        <w:spacing w:line="360" w:lineRule="auto"/>
        <w:ind w:firstLine="709"/>
        <w:jc w:val="both"/>
        <w:rPr>
          <w:rFonts w:ascii="Times New Roman" w:hAnsi="Times New Roman" w:cs="Times New Roman"/>
          <w:sz w:val="28"/>
          <w:szCs w:val="28"/>
        </w:rPr>
      </w:pPr>
      <w:r w:rsidRPr="00DB5D58">
        <w:rPr>
          <w:rFonts w:ascii="Times New Roman" w:eastAsia="MS Mincho" w:hAnsi="Times New Roman" w:cs="Times New Roman"/>
          <w:sz w:val="28"/>
          <w:szCs w:val="28"/>
        </w:rPr>
        <w:t>Просматриваемость или обозреваемость определяется расстоянием, при котором можно определить по стволу породу дерева и другие</w:t>
      </w:r>
      <w:r w:rsidR="00DB5D58">
        <w:rPr>
          <w:rFonts w:ascii="Times New Roman" w:eastAsia="MS Mincho" w:hAnsi="Times New Roman" w:cs="Times New Roman"/>
          <w:sz w:val="28"/>
          <w:szCs w:val="28"/>
        </w:rPr>
        <w:t xml:space="preserve"> </w:t>
      </w:r>
      <w:r w:rsidRPr="00DB5D58">
        <w:rPr>
          <w:rFonts w:ascii="Times New Roman" w:eastAsia="MS Mincho" w:hAnsi="Times New Roman" w:cs="Times New Roman"/>
          <w:sz w:val="28"/>
          <w:szCs w:val="28"/>
        </w:rPr>
        <w:t>элементы ландшафта (табл. 4).</w:t>
      </w:r>
    </w:p>
    <w:p w:rsidR="00E93A46" w:rsidRPr="00DB5D58" w:rsidRDefault="00E93A46"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В городских лесах г. Томска преобладают участки со средней степенью просматриваемости (64,2%), т.е. обозримость в них не превышает расстояния более 40 м. Хорошую просматриваемость имеют 28,0% п</w:t>
      </w:r>
      <w:r w:rsidR="008C05E8" w:rsidRPr="00DB5D58">
        <w:rPr>
          <w:rFonts w:ascii="Times New Roman" w:hAnsi="Times New Roman" w:cs="Times New Roman"/>
          <w:sz w:val="28"/>
          <w:szCs w:val="28"/>
        </w:rPr>
        <w:t>лощади объекта, плохую - 7,8% [4</w:t>
      </w:r>
      <w:r w:rsidRPr="00DB5D58">
        <w:rPr>
          <w:rFonts w:ascii="Times New Roman" w:hAnsi="Times New Roman" w:cs="Times New Roman"/>
          <w:sz w:val="28"/>
          <w:szCs w:val="28"/>
        </w:rPr>
        <w:t>].</w:t>
      </w:r>
    </w:p>
    <w:p w:rsidR="00A259ED" w:rsidRPr="00DB5D58" w:rsidRDefault="00A259ED" w:rsidP="00277AFC">
      <w:pPr>
        <w:pStyle w:val="31"/>
        <w:spacing w:after="0" w:line="360" w:lineRule="auto"/>
        <w:ind w:firstLine="709"/>
        <w:jc w:val="both"/>
        <w:rPr>
          <w:rFonts w:ascii="Times New Roman" w:hAnsi="Times New Roman" w:cs="Times New Roman"/>
          <w:sz w:val="28"/>
          <w:szCs w:val="28"/>
        </w:rPr>
      </w:pPr>
    </w:p>
    <w:p w:rsidR="00A259ED" w:rsidRPr="00DB5D58" w:rsidRDefault="00E93A46" w:rsidP="00277AFC">
      <w:pPr>
        <w:pStyle w:val="31"/>
        <w:spacing w:after="0" w:line="360" w:lineRule="auto"/>
        <w:ind w:firstLine="709"/>
        <w:jc w:val="right"/>
        <w:rPr>
          <w:rFonts w:ascii="Times New Roman" w:hAnsi="Times New Roman" w:cs="Times New Roman"/>
          <w:sz w:val="28"/>
          <w:szCs w:val="28"/>
          <w:lang w:val="en-US"/>
        </w:rPr>
      </w:pPr>
      <w:r w:rsidRPr="00DB5D58">
        <w:rPr>
          <w:rFonts w:ascii="Times New Roman" w:hAnsi="Times New Roman" w:cs="Times New Roman"/>
          <w:sz w:val="28"/>
          <w:szCs w:val="28"/>
        </w:rPr>
        <w:t>Таблица 4</w:t>
      </w:r>
    </w:p>
    <w:p w:rsidR="00E93A46" w:rsidRPr="00DB5D58" w:rsidRDefault="00E93A46"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Шкала оценки просматриваемости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E93A46" w:rsidRPr="00DB5D58">
        <w:trPr>
          <w:trHeight w:val="397"/>
        </w:trPr>
        <w:tc>
          <w:tcPr>
            <w:tcW w:w="4784" w:type="dxa"/>
          </w:tcPr>
          <w:p w:rsidR="00E93A46" w:rsidRPr="00DB5D58" w:rsidRDefault="00E93A46" w:rsidP="00277AFC">
            <w:pPr>
              <w:spacing w:after="0" w:line="360" w:lineRule="auto"/>
              <w:rPr>
                <w:rFonts w:ascii="Times New Roman" w:hAnsi="Times New Roman" w:cs="Times New Roman"/>
                <w:sz w:val="20"/>
                <w:szCs w:val="20"/>
              </w:rPr>
            </w:pPr>
            <w:r w:rsidRPr="00DB5D58">
              <w:rPr>
                <w:rFonts w:ascii="Times New Roman" w:hAnsi="Times New Roman" w:cs="Times New Roman"/>
                <w:sz w:val="20"/>
                <w:szCs w:val="20"/>
              </w:rPr>
              <w:t>Оценк</w:t>
            </w:r>
            <w:r w:rsidR="00A259ED" w:rsidRPr="00DB5D58">
              <w:rPr>
                <w:rFonts w:ascii="Times New Roman" w:hAnsi="Times New Roman" w:cs="Times New Roman"/>
                <w:sz w:val="20"/>
                <w:szCs w:val="20"/>
              </w:rPr>
              <w:t>а</w:t>
            </w:r>
          </w:p>
        </w:tc>
        <w:tc>
          <w:tcPr>
            <w:tcW w:w="4786" w:type="dxa"/>
          </w:tcPr>
          <w:p w:rsidR="00E93A46" w:rsidRPr="00DB5D58" w:rsidRDefault="00E93A46" w:rsidP="00277AFC">
            <w:pPr>
              <w:spacing w:after="0" w:line="360" w:lineRule="auto"/>
              <w:rPr>
                <w:rFonts w:ascii="Times New Roman" w:hAnsi="Times New Roman" w:cs="Times New Roman"/>
                <w:sz w:val="20"/>
                <w:szCs w:val="20"/>
                <w:lang w:val="en-US"/>
              </w:rPr>
            </w:pPr>
            <w:r w:rsidRPr="00DB5D58">
              <w:rPr>
                <w:rFonts w:ascii="Times New Roman" w:hAnsi="Times New Roman" w:cs="Times New Roman"/>
                <w:sz w:val="20"/>
                <w:szCs w:val="20"/>
              </w:rPr>
              <w:t>Расстояние, м</w:t>
            </w:r>
          </w:p>
        </w:tc>
      </w:tr>
      <w:tr w:rsidR="00E93A46" w:rsidRPr="00DB5D58">
        <w:tc>
          <w:tcPr>
            <w:tcW w:w="4784" w:type="dxa"/>
          </w:tcPr>
          <w:p w:rsidR="00E93A46" w:rsidRPr="00DB5D58" w:rsidRDefault="00E93A46" w:rsidP="00277AFC">
            <w:pPr>
              <w:spacing w:after="0" w:line="360" w:lineRule="auto"/>
              <w:rPr>
                <w:rFonts w:ascii="Times New Roman" w:hAnsi="Times New Roman" w:cs="Times New Roman"/>
                <w:sz w:val="20"/>
                <w:szCs w:val="20"/>
              </w:rPr>
            </w:pPr>
            <w:r w:rsidRPr="00DB5D58">
              <w:rPr>
                <w:rFonts w:ascii="Times New Roman" w:hAnsi="Times New Roman" w:cs="Times New Roman"/>
                <w:sz w:val="20"/>
                <w:szCs w:val="20"/>
              </w:rPr>
              <w:t>Хорошая</w:t>
            </w:r>
          </w:p>
        </w:tc>
        <w:tc>
          <w:tcPr>
            <w:tcW w:w="4786" w:type="dxa"/>
            <w:vAlign w:val="bottom"/>
          </w:tcPr>
          <w:p w:rsidR="00E93A46" w:rsidRPr="00DB5D58" w:rsidRDefault="00E93A46" w:rsidP="00277AFC">
            <w:pPr>
              <w:spacing w:after="0" w:line="360" w:lineRule="auto"/>
              <w:rPr>
                <w:rFonts w:ascii="Times New Roman" w:hAnsi="Times New Roman" w:cs="Times New Roman"/>
                <w:sz w:val="20"/>
                <w:szCs w:val="20"/>
              </w:rPr>
            </w:pPr>
            <w:r w:rsidRPr="00DB5D58">
              <w:rPr>
                <w:rFonts w:ascii="Times New Roman" w:hAnsi="Times New Roman" w:cs="Times New Roman"/>
                <w:sz w:val="20"/>
                <w:szCs w:val="20"/>
              </w:rPr>
              <w:t>41 и более</w:t>
            </w:r>
          </w:p>
        </w:tc>
      </w:tr>
      <w:tr w:rsidR="00E93A46" w:rsidRPr="00DB5D58">
        <w:tc>
          <w:tcPr>
            <w:tcW w:w="4784" w:type="dxa"/>
          </w:tcPr>
          <w:p w:rsidR="00E93A46" w:rsidRPr="00DB5D58" w:rsidRDefault="00E93A46" w:rsidP="00277AFC">
            <w:pPr>
              <w:spacing w:after="0" w:line="360" w:lineRule="auto"/>
              <w:rPr>
                <w:rFonts w:ascii="Times New Roman" w:hAnsi="Times New Roman" w:cs="Times New Roman"/>
                <w:sz w:val="20"/>
                <w:szCs w:val="20"/>
              </w:rPr>
            </w:pPr>
            <w:r w:rsidRPr="00DB5D58">
              <w:rPr>
                <w:rFonts w:ascii="Times New Roman" w:hAnsi="Times New Roman" w:cs="Times New Roman"/>
                <w:sz w:val="20"/>
                <w:szCs w:val="20"/>
              </w:rPr>
              <w:t>Средняя</w:t>
            </w:r>
          </w:p>
        </w:tc>
        <w:tc>
          <w:tcPr>
            <w:tcW w:w="4786" w:type="dxa"/>
            <w:vAlign w:val="bottom"/>
          </w:tcPr>
          <w:p w:rsidR="00E93A46" w:rsidRPr="00DB5D58" w:rsidRDefault="00E93A46" w:rsidP="00277AFC">
            <w:pPr>
              <w:spacing w:after="0" w:line="360" w:lineRule="auto"/>
              <w:rPr>
                <w:rFonts w:ascii="Times New Roman" w:hAnsi="Times New Roman" w:cs="Times New Roman"/>
                <w:sz w:val="20"/>
                <w:szCs w:val="20"/>
              </w:rPr>
            </w:pPr>
            <w:r w:rsidRPr="00DB5D58">
              <w:rPr>
                <w:rFonts w:ascii="Times New Roman" w:hAnsi="Times New Roman" w:cs="Times New Roman"/>
                <w:sz w:val="20"/>
                <w:szCs w:val="20"/>
              </w:rPr>
              <w:t>21-40</w:t>
            </w:r>
          </w:p>
        </w:tc>
      </w:tr>
      <w:tr w:rsidR="00E93A46" w:rsidRPr="00DB5D58">
        <w:tc>
          <w:tcPr>
            <w:tcW w:w="4784" w:type="dxa"/>
          </w:tcPr>
          <w:p w:rsidR="00E93A46" w:rsidRPr="00DB5D58" w:rsidRDefault="00E93A46" w:rsidP="00277AFC">
            <w:pPr>
              <w:spacing w:after="0" w:line="360" w:lineRule="auto"/>
              <w:rPr>
                <w:rFonts w:ascii="Times New Roman" w:hAnsi="Times New Roman" w:cs="Times New Roman"/>
                <w:sz w:val="20"/>
                <w:szCs w:val="20"/>
              </w:rPr>
            </w:pPr>
            <w:r w:rsidRPr="00DB5D58">
              <w:rPr>
                <w:rFonts w:ascii="Times New Roman" w:hAnsi="Times New Roman" w:cs="Times New Roman"/>
                <w:sz w:val="20"/>
                <w:szCs w:val="20"/>
              </w:rPr>
              <w:t>Плохая</w:t>
            </w:r>
          </w:p>
        </w:tc>
        <w:tc>
          <w:tcPr>
            <w:tcW w:w="4786" w:type="dxa"/>
            <w:vAlign w:val="bottom"/>
          </w:tcPr>
          <w:p w:rsidR="00E93A46" w:rsidRPr="00DB5D58" w:rsidRDefault="00E93A46" w:rsidP="00277AFC">
            <w:pPr>
              <w:spacing w:after="0" w:line="360" w:lineRule="auto"/>
              <w:rPr>
                <w:rFonts w:ascii="Times New Roman" w:hAnsi="Times New Roman" w:cs="Times New Roman"/>
                <w:sz w:val="20"/>
                <w:szCs w:val="20"/>
              </w:rPr>
            </w:pPr>
            <w:r w:rsidRPr="00DB5D58">
              <w:rPr>
                <w:rFonts w:ascii="Times New Roman" w:hAnsi="Times New Roman" w:cs="Times New Roman"/>
                <w:sz w:val="20"/>
                <w:szCs w:val="20"/>
              </w:rPr>
              <w:t>менее 20</w:t>
            </w:r>
          </w:p>
        </w:tc>
      </w:tr>
    </w:tbl>
    <w:p w:rsidR="00C0296F" w:rsidRPr="00DB5D58" w:rsidRDefault="00C0296F" w:rsidP="00277AFC">
      <w:pPr>
        <w:spacing w:after="0" w:line="360" w:lineRule="auto"/>
        <w:ind w:firstLine="709"/>
        <w:jc w:val="both"/>
        <w:rPr>
          <w:rFonts w:ascii="Times New Roman" w:hAnsi="Times New Roman" w:cs="Times New Roman"/>
          <w:sz w:val="24"/>
          <w:szCs w:val="24"/>
        </w:rPr>
      </w:pPr>
    </w:p>
    <w:p w:rsidR="00CB11E3" w:rsidRPr="00DB5D58" w:rsidRDefault="00AF58E7" w:rsidP="00277AFC">
      <w:pPr>
        <w:spacing w:after="0" w:line="360" w:lineRule="auto"/>
        <w:ind w:firstLine="709"/>
        <w:rPr>
          <w:rFonts w:ascii="Times New Roman" w:hAnsi="Times New Roman" w:cs="Times New Roman"/>
          <w:b/>
          <w:bCs/>
          <w:sz w:val="28"/>
          <w:szCs w:val="28"/>
        </w:rPr>
      </w:pPr>
      <w:r w:rsidRPr="00DB5D58">
        <w:rPr>
          <w:rFonts w:ascii="Times New Roman" w:hAnsi="Times New Roman" w:cs="Times New Roman"/>
          <w:b/>
          <w:bCs/>
          <w:sz w:val="28"/>
          <w:szCs w:val="28"/>
        </w:rPr>
        <w:t>Охрана городских лесов г. Томска</w:t>
      </w:r>
    </w:p>
    <w:p w:rsidR="00DB5D58" w:rsidRDefault="00DB5D58" w:rsidP="00277AFC">
      <w:pPr>
        <w:pStyle w:val="31"/>
        <w:spacing w:after="0" w:line="360" w:lineRule="auto"/>
        <w:ind w:firstLine="709"/>
        <w:jc w:val="both"/>
        <w:rPr>
          <w:rFonts w:ascii="Times New Roman" w:hAnsi="Times New Roman" w:cs="Times New Roman"/>
          <w:sz w:val="28"/>
          <w:szCs w:val="28"/>
        </w:rPr>
      </w:pPr>
    </w:p>
    <w:p w:rsidR="009C5DF8" w:rsidRPr="00DB5D58" w:rsidRDefault="009C5DF8"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Осуществление функций и мероприятий по охране, защите, рациональному использованию и воспроизводству городских лесов, в соответствии с Лесным кодексом Российской Федерации, должны выполняться государственной лесной охраной, лесхозами и специализированными организациями федерального органа</w:t>
      </w:r>
      <w:r w:rsidR="008C05E8" w:rsidRPr="00DB5D58">
        <w:rPr>
          <w:rFonts w:ascii="Times New Roman" w:hAnsi="Times New Roman" w:cs="Times New Roman"/>
          <w:sz w:val="28"/>
          <w:szCs w:val="28"/>
        </w:rPr>
        <w:t xml:space="preserve"> управления лесным хозяйством [8</w:t>
      </w:r>
      <w:r w:rsidRPr="00DB5D58">
        <w:rPr>
          <w:rFonts w:ascii="Times New Roman" w:hAnsi="Times New Roman" w:cs="Times New Roman"/>
          <w:sz w:val="28"/>
          <w:szCs w:val="28"/>
        </w:rPr>
        <w:t>].</w:t>
      </w:r>
    </w:p>
    <w:p w:rsidR="009C5DF8" w:rsidRPr="00DB5D58" w:rsidRDefault="009C5DF8"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Лесовосстановительные мероприятия. Воспроизводство городских лесов обеспечивается своевременным проведением лесовосстановительных</w:t>
      </w:r>
      <w:r w:rsidR="00DB5D58">
        <w:rPr>
          <w:rFonts w:ascii="Times New Roman" w:hAnsi="Times New Roman" w:cs="Times New Roman"/>
          <w:sz w:val="28"/>
          <w:szCs w:val="28"/>
        </w:rPr>
        <w:t xml:space="preserve"> </w:t>
      </w:r>
      <w:r w:rsidRPr="00DB5D58">
        <w:rPr>
          <w:rFonts w:ascii="Times New Roman" w:hAnsi="Times New Roman" w:cs="Times New Roman"/>
          <w:sz w:val="28"/>
          <w:szCs w:val="28"/>
        </w:rPr>
        <w:t xml:space="preserve">мероприятий, обеспечивающих появление лесной растительности в местах, где лес полностью или частично сведен человеком или погиб в результате природной катастрофы (на вырубках и других, не покрытых лесом землях); улучшением породного состава в результате проведения рубок, уходом за лесом и другими лесохозяйственными работами; введением древесных и кустарниковых пород, устойчивых </w:t>
      </w:r>
      <w:r w:rsidR="008C05E8" w:rsidRPr="00DB5D58">
        <w:rPr>
          <w:rFonts w:ascii="Times New Roman" w:hAnsi="Times New Roman" w:cs="Times New Roman"/>
          <w:sz w:val="28"/>
          <w:szCs w:val="28"/>
        </w:rPr>
        <w:t>к рекреационной нагрузки [6</w:t>
      </w:r>
      <w:r w:rsidRPr="00DB5D58">
        <w:rPr>
          <w:rFonts w:ascii="Times New Roman" w:hAnsi="Times New Roman" w:cs="Times New Roman"/>
          <w:sz w:val="28"/>
          <w:szCs w:val="28"/>
        </w:rPr>
        <w:t>].</w:t>
      </w:r>
    </w:p>
    <w:p w:rsidR="009C5DF8" w:rsidRPr="00DB5D58" w:rsidRDefault="009C5DF8"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Противопожарные мероприятия. Пожар является одним из самых опасных и широко распространенных врагов леса. Даже при слабом низовом пожаре погибает лесной молодняк. Если при возникновении пожара не принять эффективных мер для его тушения, огонь может распространиться на большие площади, развиться до размеров стихийного бедствия и нанести огромный ущерб.</w:t>
      </w:r>
    </w:p>
    <w:p w:rsidR="0050376F" w:rsidRPr="00DB5D58" w:rsidRDefault="009C5DF8" w:rsidP="00277AFC">
      <w:pPr>
        <w:pStyle w:val="8"/>
        <w:ind w:firstLine="709"/>
        <w:jc w:val="both"/>
        <w:rPr>
          <w:rFonts w:ascii="Times New Roman" w:hAnsi="Times New Roman"/>
          <w:sz w:val="28"/>
          <w:szCs w:val="28"/>
        </w:rPr>
      </w:pPr>
      <w:r w:rsidRPr="00DB5D58">
        <w:rPr>
          <w:rFonts w:ascii="Times New Roman" w:hAnsi="Times New Roman"/>
          <w:sz w:val="28"/>
          <w:szCs w:val="28"/>
        </w:rPr>
        <w:t xml:space="preserve">В основу оценки степени пожарной опасности, которая определяется по каждому выделу, положены типы леса, преобладающие породы, характер подроста, </w:t>
      </w:r>
      <w:r w:rsidR="008C05E8" w:rsidRPr="00DB5D58">
        <w:rPr>
          <w:rFonts w:ascii="Times New Roman" w:hAnsi="Times New Roman"/>
          <w:sz w:val="28"/>
          <w:szCs w:val="28"/>
        </w:rPr>
        <w:t>степень захламленности и т.п. [3</w:t>
      </w:r>
      <w:r w:rsidRPr="00DB5D58">
        <w:rPr>
          <w:rFonts w:ascii="Times New Roman" w:hAnsi="Times New Roman"/>
          <w:sz w:val="28"/>
          <w:szCs w:val="28"/>
        </w:rPr>
        <w:t>].</w:t>
      </w:r>
    </w:p>
    <w:p w:rsidR="009C5DF8" w:rsidRPr="00DB5D58" w:rsidRDefault="0050376F" w:rsidP="00277AFC">
      <w:pPr>
        <w:pStyle w:val="8"/>
        <w:ind w:firstLine="709"/>
        <w:jc w:val="both"/>
        <w:rPr>
          <w:rFonts w:ascii="Times New Roman" w:hAnsi="Times New Roman"/>
          <w:sz w:val="28"/>
          <w:szCs w:val="28"/>
        </w:rPr>
      </w:pPr>
      <w:r w:rsidRPr="00DB5D58">
        <w:rPr>
          <w:rFonts w:ascii="Times New Roman" w:hAnsi="Times New Roman"/>
          <w:sz w:val="28"/>
          <w:szCs w:val="28"/>
        </w:rPr>
        <w:t>В</w:t>
      </w:r>
      <w:r w:rsidR="009C5DF8" w:rsidRPr="00DB5D58">
        <w:rPr>
          <w:rFonts w:ascii="Times New Roman" w:hAnsi="Times New Roman"/>
          <w:sz w:val="28"/>
          <w:szCs w:val="28"/>
        </w:rPr>
        <w:t xml:space="preserve"> систему бережного использования и воспроизводства рекреационных лесов входит их охрана от незаконного отчуждения, использования и застройки лесных земель, самовольных порубок, повреждений насаждений, повреждения древостоев пожарами.</w:t>
      </w:r>
    </w:p>
    <w:p w:rsidR="00513671" w:rsidRPr="00DB5D58" w:rsidRDefault="009C5DF8" w:rsidP="00277AFC">
      <w:pPr>
        <w:pStyle w:val="8"/>
        <w:ind w:firstLine="709"/>
        <w:jc w:val="both"/>
        <w:rPr>
          <w:rFonts w:ascii="Times New Roman" w:hAnsi="Times New Roman"/>
          <w:sz w:val="28"/>
          <w:szCs w:val="28"/>
        </w:rPr>
      </w:pPr>
      <w:r w:rsidRPr="00DB5D58">
        <w:rPr>
          <w:rFonts w:ascii="Times New Roman" w:hAnsi="Times New Roman"/>
          <w:sz w:val="28"/>
          <w:szCs w:val="28"/>
        </w:rPr>
        <w:t>Охрана лесов осуществляется с учетом их биологических и иных особенностей и включает в себя комплекс организационных, правовых и других мер по рациональному испо</w:t>
      </w:r>
      <w:r w:rsidR="008C05E8" w:rsidRPr="00DB5D58">
        <w:rPr>
          <w:rFonts w:ascii="Times New Roman" w:hAnsi="Times New Roman"/>
          <w:sz w:val="28"/>
          <w:szCs w:val="28"/>
        </w:rPr>
        <w:t>льзованию и сохранению лесов [9</w:t>
      </w:r>
      <w:r w:rsidRPr="00DB5D58">
        <w:rPr>
          <w:rFonts w:ascii="Times New Roman" w:hAnsi="Times New Roman"/>
          <w:sz w:val="28"/>
          <w:szCs w:val="28"/>
        </w:rPr>
        <w:t>].</w:t>
      </w:r>
    </w:p>
    <w:p w:rsidR="0050376F" w:rsidRPr="00DB5D58" w:rsidRDefault="00513671" w:rsidP="00277AFC">
      <w:pPr>
        <w:pStyle w:val="8"/>
        <w:ind w:firstLine="709"/>
        <w:jc w:val="both"/>
        <w:rPr>
          <w:rFonts w:ascii="Times New Roman" w:hAnsi="Times New Roman"/>
          <w:sz w:val="28"/>
          <w:szCs w:val="28"/>
        </w:rPr>
      </w:pPr>
      <w:r w:rsidRPr="00DB5D58">
        <w:rPr>
          <w:rFonts w:ascii="Times New Roman" w:hAnsi="Times New Roman"/>
          <w:sz w:val="28"/>
          <w:szCs w:val="28"/>
        </w:rPr>
        <w:t>Вся территория городских лесов являетс</w:t>
      </w:r>
      <w:r w:rsidR="00967745" w:rsidRPr="00DB5D58">
        <w:rPr>
          <w:rFonts w:ascii="Times New Roman" w:hAnsi="Times New Roman"/>
          <w:sz w:val="28"/>
          <w:szCs w:val="28"/>
        </w:rPr>
        <w:t xml:space="preserve">я зоной наземной охраны лесов. </w:t>
      </w:r>
      <w:r w:rsidRPr="00DB5D58">
        <w:rPr>
          <w:rFonts w:ascii="Times New Roman" w:hAnsi="Times New Roman"/>
          <w:sz w:val="28"/>
          <w:szCs w:val="28"/>
        </w:rPr>
        <w:t>Охрана лесов от пожаров обеспечивается противопожарным обустройством территории, предупреждением лесных пожаров, их обнаружением, ограничени</w:t>
      </w:r>
      <w:r w:rsidR="008C05E8" w:rsidRPr="00DB5D58">
        <w:rPr>
          <w:rFonts w:ascii="Times New Roman" w:hAnsi="Times New Roman"/>
          <w:sz w:val="28"/>
          <w:szCs w:val="28"/>
        </w:rPr>
        <w:t>ем распространения и тушения [8</w:t>
      </w:r>
      <w:r w:rsidR="00DB5D58">
        <w:rPr>
          <w:rFonts w:ascii="Times New Roman" w:hAnsi="Times New Roman"/>
          <w:sz w:val="28"/>
          <w:szCs w:val="28"/>
        </w:rPr>
        <w:t>].</w:t>
      </w:r>
    </w:p>
    <w:p w:rsidR="00570A2E" w:rsidRPr="00DB5D58" w:rsidRDefault="00570A2E" w:rsidP="00277AFC">
      <w:pPr>
        <w:pStyle w:val="8"/>
        <w:ind w:firstLine="709"/>
        <w:jc w:val="both"/>
        <w:rPr>
          <w:rFonts w:ascii="Times New Roman" w:hAnsi="Times New Roman"/>
          <w:sz w:val="28"/>
          <w:szCs w:val="28"/>
        </w:rPr>
      </w:pPr>
      <w:r w:rsidRPr="00DB5D58">
        <w:rPr>
          <w:rFonts w:ascii="Times New Roman" w:hAnsi="Times New Roman"/>
          <w:sz w:val="28"/>
          <w:szCs w:val="28"/>
        </w:rPr>
        <w:t>Но основным средством борьбы с различными видами нарушений поведения в лесу является их профилактика, предупреждение. Необходима систематическая разъяснительная работа среди населения: заметки в местной печати, выступления по местному радио, беседы в школах, организация наглядной агитации и другие мероприятия по противопожарному устройству:</w:t>
      </w:r>
    </w:p>
    <w:p w:rsidR="00570A2E" w:rsidRPr="00DB5D58" w:rsidRDefault="00570A2E" w:rsidP="00277AFC">
      <w:pPr>
        <w:pStyle w:val="a5"/>
        <w:spacing w:after="0" w:line="360" w:lineRule="auto"/>
        <w:ind w:left="0" w:firstLine="709"/>
        <w:jc w:val="both"/>
        <w:rPr>
          <w:rFonts w:ascii="Times New Roman" w:hAnsi="Times New Roman" w:cs="Times New Roman"/>
          <w:sz w:val="28"/>
          <w:szCs w:val="28"/>
        </w:rPr>
      </w:pPr>
      <w:r w:rsidRPr="00DB5D58">
        <w:rPr>
          <w:rFonts w:ascii="Times New Roman" w:hAnsi="Times New Roman" w:cs="Times New Roman"/>
          <w:sz w:val="28"/>
          <w:szCs w:val="28"/>
        </w:rPr>
        <w:t>1) Предупредительные мероприятия: лесопожарная пропаганда (постоянные стенды, предупредительные аншлаги, проведение лекций и бесед среди населения, распространение листовок, взятие подписок о соблюдении правил пожарной безопасности у работающих в лесу); лесная рекреация (организация мест отдыха и курения, устройство площадок для стоянок туристов, строительство стоянок для автотранспорта); контроль за соблюдением требований правил пожарной безопасности в лесах (организации патрульных маршрутов лесной охраны, организация контрольных постов при въезде в лес);</w:t>
      </w:r>
    </w:p>
    <w:p w:rsidR="00570A2E" w:rsidRPr="00DB5D58" w:rsidRDefault="00570A2E" w:rsidP="00277AFC">
      <w:pPr>
        <w:pStyle w:val="a5"/>
        <w:spacing w:after="0" w:line="360" w:lineRule="auto"/>
        <w:ind w:left="0" w:firstLine="709"/>
        <w:jc w:val="both"/>
        <w:rPr>
          <w:rFonts w:ascii="Times New Roman" w:hAnsi="Times New Roman" w:cs="Times New Roman"/>
          <w:sz w:val="28"/>
          <w:szCs w:val="28"/>
        </w:rPr>
      </w:pPr>
      <w:r w:rsidRPr="00DB5D58">
        <w:rPr>
          <w:rFonts w:ascii="Times New Roman" w:hAnsi="Times New Roman" w:cs="Times New Roman"/>
          <w:sz w:val="28"/>
          <w:szCs w:val="28"/>
        </w:rPr>
        <w:t>2) Мероприятия по ограничению распространения пожаров: устройство минерализованных полос вокруг культур, хвойных молодняков и вдоль дорог; устройство минерализованных полос по квартальным просекам; уход за минерализованными полосами;</w:t>
      </w:r>
      <w:r w:rsidR="00DB5D58">
        <w:rPr>
          <w:rFonts w:ascii="Times New Roman" w:hAnsi="Times New Roman" w:cs="Times New Roman"/>
          <w:sz w:val="28"/>
          <w:szCs w:val="28"/>
        </w:rPr>
        <w:t xml:space="preserve"> </w:t>
      </w:r>
      <w:r w:rsidRPr="00DB5D58">
        <w:rPr>
          <w:rFonts w:ascii="Times New Roman" w:hAnsi="Times New Roman" w:cs="Times New Roman"/>
          <w:sz w:val="28"/>
          <w:szCs w:val="28"/>
        </w:rPr>
        <w:t>создание пожароустойчивых оп</w:t>
      </w:r>
      <w:r w:rsidR="00C41FA1" w:rsidRPr="00DB5D58">
        <w:rPr>
          <w:rFonts w:ascii="Times New Roman" w:hAnsi="Times New Roman" w:cs="Times New Roman"/>
          <w:sz w:val="28"/>
          <w:szCs w:val="28"/>
        </w:rPr>
        <w:t>ушек</w:t>
      </w:r>
      <w:r w:rsidRPr="00DB5D58">
        <w:rPr>
          <w:rFonts w:ascii="Times New Roman" w:hAnsi="Times New Roman" w:cs="Times New Roman"/>
          <w:sz w:val="28"/>
          <w:szCs w:val="28"/>
        </w:rPr>
        <w:t>;</w:t>
      </w:r>
    </w:p>
    <w:p w:rsidR="00570A2E" w:rsidRPr="00DB5D58" w:rsidRDefault="00570A2E" w:rsidP="00277AFC">
      <w:pPr>
        <w:pStyle w:val="a5"/>
        <w:spacing w:after="0" w:line="360" w:lineRule="auto"/>
        <w:ind w:left="0" w:firstLine="709"/>
        <w:jc w:val="both"/>
        <w:rPr>
          <w:rFonts w:ascii="Times New Roman" w:hAnsi="Times New Roman" w:cs="Times New Roman"/>
          <w:sz w:val="28"/>
          <w:szCs w:val="28"/>
        </w:rPr>
      </w:pPr>
      <w:r w:rsidRPr="00DB5D58">
        <w:rPr>
          <w:rFonts w:ascii="Times New Roman" w:hAnsi="Times New Roman" w:cs="Times New Roman"/>
          <w:sz w:val="28"/>
          <w:szCs w:val="28"/>
        </w:rPr>
        <w:t>3) Организация связи (приобретение и оснащение лесной охраны радиотелефонами);</w:t>
      </w:r>
    </w:p>
    <w:p w:rsidR="00570A2E" w:rsidRPr="00DB5D58" w:rsidRDefault="00570A2E" w:rsidP="00277AFC">
      <w:pPr>
        <w:pStyle w:val="a5"/>
        <w:spacing w:after="0" w:line="360" w:lineRule="auto"/>
        <w:ind w:left="0" w:firstLine="709"/>
        <w:jc w:val="both"/>
        <w:rPr>
          <w:rFonts w:ascii="Times New Roman" w:hAnsi="Times New Roman" w:cs="Times New Roman"/>
          <w:sz w:val="28"/>
          <w:szCs w:val="28"/>
        </w:rPr>
      </w:pPr>
      <w:r w:rsidRPr="00DB5D58">
        <w:rPr>
          <w:rFonts w:ascii="Times New Roman" w:hAnsi="Times New Roman" w:cs="Times New Roman"/>
          <w:sz w:val="28"/>
          <w:szCs w:val="28"/>
        </w:rPr>
        <w:t>4) Мероприятия по борьбе с пожарами: организация пунктов пожарного инвентаря; устройство п</w:t>
      </w:r>
      <w:r w:rsidR="008C05E8" w:rsidRPr="00DB5D58">
        <w:rPr>
          <w:rFonts w:ascii="Times New Roman" w:hAnsi="Times New Roman" w:cs="Times New Roman"/>
          <w:sz w:val="28"/>
          <w:szCs w:val="28"/>
        </w:rPr>
        <w:t>одъездных путей к водоемам [3</w:t>
      </w:r>
      <w:r w:rsidRPr="00DB5D58">
        <w:rPr>
          <w:rFonts w:ascii="Times New Roman" w:hAnsi="Times New Roman" w:cs="Times New Roman"/>
          <w:sz w:val="28"/>
          <w:szCs w:val="28"/>
        </w:rPr>
        <w:t>].</w:t>
      </w:r>
    </w:p>
    <w:p w:rsidR="00570A2E" w:rsidRPr="00DB5D58" w:rsidRDefault="00570A2E" w:rsidP="00277AFC">
      <w:pPr>
        <w:pStyle w:val="a5"/>
        <w:spacing w:after="0" w:line="360" w:lineRule="auto"/>
        <w:ind w:left="0" w:firstLine="709"/>
        <w:jc w:val="both"/>
        <w:rPr>
          <w:rFonts w:ascii="Times New Roman" w:hAnsi="Times New Roman" w:cs="Times New Roman"/>
          <w:sz w:val="28"/>
          <w:szCs w:val="28"/>
        </w:rPr>
      </w:pPr>
      <w:r w:rsidRPr="00DB5D58">
        <w:rPr>
          <w:rFonts w:ascii="Times New Roman" w:hAnsi="Times New Roman" w:cs="Times New Roman"/>
          <w:sz w:val="28"/>
          <w:szCs w:val="28"/>
        </w:rPr>
        <w:t xml:space="preserve">Кроме того, требуется ведение постоянного наблюдения за санитарным состоянием лесов, своевременное выявление очагов вредителей и болезней леса, проведение мер по профилактике возникновения указанных очагов, их локализации и ликвидации, ведение и других лесозащитных мероприятий: </w:t>
      </w:r>
    </w:p>
    <w:p w:rsidR="00570A2E" w:rsidRPr="00DB5D58" w:rsidRDefault="00570A2E" w:rsidP="00277AFC">
      <w:pPr>
        <w:pStyle w:val="a5"/>
        <w:spacing w:after="0" w:line="360" w:lineRule="auto"/>
        <w:ind w:left="0" w:firstLine="709"/>
        <w:jc w:val="both"/>
        <w:rPr>
          <w:rFonts w:ascii="Times New Roman" w:hAnsi="Times New Roman" w:cs="Times New Roman"/>
          <w:b/>
          <w:bCs/>
          <w:sz w:val="28"/>
          <w:szCs w:val="28"/>
        </w:rPr>
      </w:pPr>
      <w:r w:rsidRPr="00DB5D58">
        <w:rPr>
          <w:rFonts w:ascii="Times New Roman" w:hAnsi="Times New Roman" w:cs="Times New Roman"/>
          <w:sz w:val="28"/>
          <w:szCs w:val="28"/>
        </w:rPr>
        <w:t>1) мониторинг всей территории городских лесов; выборочный надзор за появлением очагов вредителей и болезней леса;</w:t>
      </w:r>
    </w:p>
    <w:p w:rsidR="00570A2E" w:rsidRPr="00DB5D58" w:rsidRDefault="00967745" w:rsidP="00277AFC">
      <w:pPr>
        <w:pStyle w:val="a5"/>
        <w:spacing w:after="0" w:line="360" w:lineRule="auto"/>
        <w:ind w:left="0" w:firstLine="709"/>
        <w:jc w:val="both"/>
        <w:rPr>
          <w:rFonts w:ascii="Times New Roman" w:hAnsi="Times New Roman" w:cs="Times New Roman"/>
          <w:b/>
          <w:bCs/>
          <w:sz w:val="28"/>
          <w:szCs w:val="28"/>
        </w:rPr>
      </w:pPr>
      <w:r w:rsidRPr="00DB5D58">
        <w:rPr>
          <w:rFonts w:ascii="Times New Roman" w:hAnsi="Times New Roman" w:cs="Times New Roman"/>
          <w:sz w:val="28"/>
          <w:szCs w:val="28"/>
        </w:rPr>
        <w:t>2)</w:t>
      </w:r>
      <w:r w:rsidR="00570A2E" w:rsidRPr="00DB5D58">
        <w:rPr>
          <w:rFonts w:ascii="Times New Roman" w:hAnsi="Times New Roman" w:cs="Times New Roman"/>
          <w:sz w:val="28"/>
          <w:szCs w:val="28"/>
        </w:rPr>
        <w:t xml:space="preserve"> создание и организация работы школьных лесничеств;</w:t>
      </w:r>
    </w:p>
    <w:p w:rsidR="00570A2E" w:rsidRPr="00DB5D58" w:rsidRDefault="00570A2E" w:rsidP="00277AFC">
      <w:pPr>
        <w:pStyle w:val="a5"/>
        <w:spacing w:after="0" w:line="360" w:lineRule="auto"/>
        <w:ind w:left="0" w:firstLine="709"/>
        <w:jc w:val="both"/>
        <w:rPr>
          <w:rFonts w:ascii="Times New Roman" w:hAnsi="Times New Roman" w:cs="Times New Roman"/>
          <w:sz w:val="28"/>
          <w:szCs w:val="28"/>
        </w:rPr>
      </w:pPr>
      <w:r w:rsidRPr="00DB5D58">
        <w:rPr>
          <w:rFonts w:ascii="Times New Roman" w:hAnsi="Times New Roman" w:cs="Times New Roman"/>
          <w:sz w:val="28"/>
          <w:szCs w:val="28"/>
        </w:rPr>
        <w:t>3) приобретение лабораторного оборудования, наглядных пособий, литературы; пр</w:t>
      </w:r>
      <w:r w:rsidR="008C05E8" w:rsidRPr="00DB5D58">
        <w:rPr>
          <w:rFonts w:ascii="Times New Roman" w:hAnsi="Times New Roman" w:cs="Times New Roman"/>
          <w:sz w:val="28"/>
          <w:szCs w:val="28"/>
        </w:rPr>
        <w:t>опаганда лесозащиты [3</w:t>
      </w:r>
      <w:r w:rsidRPr="00DB5D58">
        <w:rPr>
          <w:rFonts w:ascii="Times New Roman" w:hAnsi="Times New Roman" w:cs="Times New Roman"/>
          <w:sz w:val="28"/>
          <w:szCs w:val="28"/>
        </w:rPr>
        <w:t>].</w:t>
      </w:r>
    </w:p>
    <w:p w:rsidR="00DB5D58" w:rsidRDefault="00DB5D58" w:rsidP="00277AFC">
      <w:pPr>
        <w:pStyle w:val="a3"/>
        <w:spacing w:line="360" w:lineRule="auto"/>
        <w:ind w:firstLine="720"/>
        <w:rPr>
          <w:rFonts w:ascii="Times New Roman" w:hAnsi="Times New Roman" w:cs="Times New Roman"/>
          <w:sz w:val="28"/>
          <w:szCs w:val="28"/>
        </w:rPr>
      </w:pPr>
    </w:p>
    <w:p w:rsidR="00BF507C" w:rsidRPr="00DB5D58" w:rsidRDefault="00BF507C" w:rsidP="00277AFC">
      <w:pPr>
        <w:pStyle w:val="a3"/>
        <w:spacing w:line="360" w:lineRule="auto"/>
        <w:ind w:firstLine="720"/>
        <w:rPr>
          <w:rFonts w:ascii="Times New Roman" w:hAnsi="Times New Roman" w:cs="Times New Roman"/>
          <w:b/>
          <w:bCs/>
          <w:sz w:val="28"/>
          <w:szCs w:val="28"/>
        </w:rPr>
      </w:pPr>
      <w:r w:rsidRPr="00DB5D58">
        <w:rPr>
          <w:rFonts w:ascii="Times New Roman" w:hAnsi="Times New Roman" w:cs="Times New Roman"/>
          <w:b/>
          <w:bCs/>
          <w:sz w:val="28"/>
          <w:szCs w:val="28"/>
        </w:rPr>
        <w:t>Функциональное зонирование территории</w:t>
      </w:r>
      <w:r w:rsidR="00DB5D58">
        <w:rPr>
          <w:rFonts w:ascii="Times New Roman" w:hAnsi="Times New Roman" w:cs="Times New Roman"/>
          <w:b/>
          <w:bCs/>
          <w:sz w:val="28"/>
          <w:szCs w:val="28"/>
        </w:rPr>
        <w:t xml:space="preserve"> </w:t>
      </w:r>
      <w:r w:rsidRPr="00DB5D58">
        <w:rPr>
          <w:rFonts w:ascii="Times New Roman" w:hAnsi="Times New Roman" w:cs="Times New Roman"/>
          <w:b/>
          <w:bCs/>
          <w:sz w:val="28"/>
          <w:szCs w:val="28"/>
        </w:rPr>
        <w:t>лесов</w:t>
      </w:r>
      <w:r w:rsidR="00DB5D58">
        <w:rPr>
          <w:rFonts w:ascii="Times New Roman" w:hAnsi="Times New Roman" w:cs="Times New Roman"/>
          <w:b/>
          <w:bCs/>
          <w:sz w:val="28"/>
          <w:szCs w:val="28"/>
        </w:rPr>
        <w:t xml:space="preserve"> </w:t>
      </w:r>
      <w:r w:rsidRPr="00DB5D58">
        <w:rPr>
          <w:rFonts w:ascii="Times New Roman" w:hAnsi="Times New Roman" w:cs="Times New Roman"/>
          <w:b/>
          <w:bCs/>
          <w:sz w:val="28"/>
          <w:szCs w:val="28"/>
        </w:rPr>
        <w:t>г. Томска</w:t>
      </w:r>
    </w:p>
    <w:p w:rsidR="00967745" w:rsidRPr="00DB5D58" w:rsidRDefault="00967745" w:rsidP="00277AFC">
      <w:pPr>
        <w:pStyle w:val="31"/>
        <w:spacing w:after="0" w:line="360" w:lineRule="auto"/>
        <w:jc w:val="both"/>
        <w:rPr>
          <w:rFonts w:ascii="Times New Roman" w:hAnsi="Times New Roman" w:cs="Times New Roman"/>
          <w:sz w:val="28"/>
          <w:szCs w:val="28"/>
        </w:rPr>
      </w:pPr>
    </w:p>
    <w:p w:rsidR="00BF507C" w:rsidRPr="00DB5D58" w:rsidRDefault="00BF507C" w:rsidP="00277AFC">
      <w:pPr>
        <w:pStyle w:val="31"/>
        <w:spacing w:after="0" w:line="360" w:lineRule="auto"/>
        <w:ind w:firstLine="720"/>
        <w:jc w:val="both"/>
        <w:rPr>
          <w:rFonts w:ascii="Times New Roman" w:hAnsi="Times New Roman" w:cs="Times New Roman"/>
          <w:sz w:val="28"/>
          <w:szCs w:val="28"/>
        </w:rPr>
      </w:pPr>
      <w:r w:rsidRPr="00DB5D58">
        <w:rPr>
          <w:rFonts w:ascii="Times New Roman" w:hAnsi="Times New Roman" w:cs="Times New Roman"/>
          <w:sz w:val="28"/>
          <w:szCs w:val="28"/>
        </w:rPr>
        <w:t xml:space="preserve">В условиях урбанизированной городской среды сохранить леса возможно при условии организации специфичной формы ведения в них хозяйственной деятельности, которая бы учитывала в первую очередь их экологическое и рекреационное назначение. В целях повышения эффективности такой деятельности городские леса, в связи с их природной неоднородностью, подлежат зонированию по признакам экологической и рекреационной ценности [1]. </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С момента передачи городу значительной площади земель, покрытых лесной растительностью, эти леса стали объектом и</w:t>
      </w:r>
      <w:r w:rsidR="008C05E8" w:rsidRPr="00DB5D58">
        <w:rPr>
          <w:rFonts w:ascii="Times New Roman" w:hAnsi="Times New Roman" w:cs="Times New Roman"/>
          <w:sz w:val="28"/>
          <w:szCs w:val="28"/>
        </w:rPr>
        <w:t>нтереса различных организаций [2</w:t>
      </w:r>
      <w:r w:rsidRPr="00DB5D58">
        <w:rPr>
          <w:rFonts w:ascii="Times New Roman" w:hAnsi="Times New Roman" w:cs="Times New Roman"/>
          <w:sz w:val="28"/>
          <w:szCs w:val="28"/>
        </w:rPr>
        <w:t>].</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 xml:space="preserve">Так, Комитет по земельным ресурсам и землеустройству г. Томска в 1999 г. в плане своих работ предусматривал проведение эколого-рекреационного зонирования городских лесов с последующей разработкой рекомендаций по хозяйственной и природоохранной деятельности в лесах города. </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В том же 1999 г. НИИББ по заданию Комитета экологии г. Томска провел исследование экологического состояния лесов города и осуществил их функциональное зонирование (табл. 5).</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Принципы, положенные в основу выделения функциональных зон, отражены в их наименованиях:</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u w:val="single"/>
        </w:rPr>
        <w:t>Особо охраняемые природные территории</w:t>
      </w:r>
      <w:r w:rsidRPr="00DB5D58">
        <w:rPr>
          <w:rFonts w:ascii="Times New Roman" w:hAnsi="Times New Roman" w:cs="Times New Roman"/>
          <w:sz w:val="28"/>
          <w:szCs w:val="28"/>
        </w:rPr>
        <w:t xml:space="preserve"> - это в основном насаждения искусственного происхождения и не сомкнувшиеся лесные культуры, а также территории, примыкающие к городу с юга</w:t>
      </w:r>
      <w:r w:rsidR="00DB5D58">
        <w:rPr>
          <w:rFonts w:ascii="Times New Roman" w:hAnsi="Times New Roman" w:cs="Times New Roman"/>
          <w:sz w:val="28"/>
          <w:szCs w:val="28"/>
        </w:rPr>
        <w:t xml:space="preserve"> </w:t>
      </w:r>
      <w:r w:rsidRPr="00DB5D58">
        <w:rPr>
          <w:rFonts w:ascii="Times New Roman" w:hAnsi="Times New Roman" w:cs="Times New Roman"/>
          <w:sz w:val="28"/>
          <w:szCs w:val="28"/>
        </w:rPr>
        <w:t xml:space="preserve">и далее к южной границе городского образования в устье р. Басандайка – места, традиционно используемые для летнего отдыха и часть охраняемой природной территории берегового склона р. Томи между г. Томск и с.Коларово, (в соответствии с Постановлением Администрации Томской </w:t>
      </w:r>
      <w:r w:rsidR="008C05E8" w:rsidRPr="00DB5D58">
        <w:rPr>
          <w:rFonts w:ascii="Times New Roman" w:hAnsi="Times New Roman" w:cs="Times New Roman"/>
          <w:sz w:val="28"/>
          <w:szCs w:val="28"/>
        </w:rPr>
        <w:t>области от 16.01.96г. №7) [5</w:t>
      </w:r>
      <w:r w:rsidRPr="00DB5D58">
        <w:rPr>
          <w:rFonts w:ascii="Times New Roman" w:hAnsi="Times New Roman" w:cs="Times New Roman"/>
          <w:sz w:val="28"/>
          <w:szCs w:val="28"/>
        </w:rPr>
        <w:t>].</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Территория берегового склона р. Томи между г. Томском, с. Коларово и автодорогой Томск - Коларово объявлена особо охраняемой природной территорией рекреационного назначения на основании научных исследований сотрудников НИИББ при ТГУ.</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Район приурочен к краевой части междуречья</w:t>
      </w:r>
      <w:r w:rsidR="00DB5D58">
        <w:rPr>
          <w:rFonts w:ascii="Times New Roman" w:hAnsi="Times New Roman" w:cs="Times New Roman"/>
          <w:sz w:val="28"/>
          <w:szCs w:val="28"/>
        </w:rPr>
        <w:t xml:space="preserve"> </w:t>
      </w:r>
      <w:r w:rsidRPr="00DB5D58">
        <w:rPr>
          <w:rFonts w:ascii="Times New Roman" w:hAnsi="Times New Roman" w:cs="Times New Roman"/>
          <w:sz w:val="28"/>
          <w:szCs w:val="28"/>
        </w:rPr>
        <w:t>Томи и Басандайки и представляет собой оползневой ландшафт.</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 xml:space="preserve">В месте пересечения данного участка газопроводом образовалась серия оползней и глубоких оврагов, которые создали аварийную ситуацию на объекте. Активировались оползневые процессы в районе профилактория «Энергетик». Под угрозой оползня находятся мичуринские участки садового общества «Синий утес». </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 xml:space="preserve">Развитые здесь лесные массивы вследствие приречного и пригородного расположения территории, ее эрозионной опасности и преобладающего развития склонового типа местности выполняют огромную средозащитную и средообразующую нагрузку. </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Эстетическая привлекательность и контрастность местных ландшафтов, хорошая транспортная доступность обусловили интенсивное рекреационное использование этой территории.</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Перспектива развития ООПТ определяется сохранением</w:t>
      </w:r>
      <w:r w:rsidR="00DB5D58">
        <w:rPr>
          <w:rFonts w:ascii="Times New Roman" w:hAnsi="Times New Roman" w:cs="Times New Roman"/>
          <w:sz w:val="28"/>
          <w:szCs w:val="28"/>
        </w:rPr>
        <w:t xml:space="preserve"> </w:t>
      </w:r>
      <w:r w:rsidRPr="00DB5D58">
        <w:rPr>
          <w:rFonts w:ascii="Times New Roman" w:hAnsi="Times New Roman" w:cs="Times New Roman"/>
          <w:sz w:val="28"/>
          <w:szCs w:val="28"/>
        </w:rPr>
        <w:t>типичных и уникальных природных компонентов и</w:t>
      </w:r>
      <w:r w:rsidR="008C05E8" w:rsidRPr="00DB5D58">
        <w:rPr>
          <w:rFonts w:ascii="Times New Roman" w:hAnsi="Times New Roman" w:cs="Times New Roman"/>
          <w:sz w:val="28"/>
          <w:szCs w:val="28"/>
        </w:rPr>
        <w:t xml:space="preserve"> экосистем (биоразнообразие) [5</w:t>
      </w:r>
      <w:r w:rsidRPr="00DB5D58">
        <w:rPr>
          <w:rFonts w:ascii="Times New Roman" w:hAnsi="Times New Roman" w:cs="Times New Roman"/>
          <w:sz w:val="28"/>
          <w:szCs w:val="28"/>
        </w:rPr>
        <w:t xml:space="preserve">] . </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u w:val="single"/>
        </w:rPr>
        <w:t>Водоохранная зона</w:t>
      </w:r>
      <w:r w:rsidRPr="00DB5D58">
        <w:rPr>
          <w:rFonts w:ascii="Times New Roman" w:hAnsi="Times New Roman" w:cs="Times New Roman"/>
          <w:sz w:val="28"/>
          <w:szCs w:val="28"/>
        </w:rPr>
        <w:t xml:space="preserve"> – зона лесов, выделенная в целях сохранения условий питания подземных источников воды (водозаборных скважин и самоизливающихся источников подземной воды); берегозащитные участки леса, сформированные в основном видами роди Ива с пойменно-травяным растительным покровом, приуроченные к берегам рр.Ушайка, Киргизка и др., основной экологической функцией, которых- защита берегов рек от размыва особенно во время весенних паводков.</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u w:val="single"/>
        </w:rPr>
        <w:t xml:space="preserve"> Защитные полосы вдоль дорог</w:t>
      </w:r>
      <w:r w:rsidRPr="00DB5D58">
        <w:rPr>
          <w:rFonts w:ascii="Times New Roman" w:hAnsi="Times New Roman" w:cs="Times New Roman"/>
          <w:sz w:val="28"/>
          <w:szCs w:val="28"/>
        </w:rPr>
        <w:t xml:space="preserve"> - выделены в насаждениях, расположенных вдоль основных автомобильных шоссейных дорог.</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u w:val="single"/>
        </w:rPr>
        <w:t>Защитные полосы (нерестилищ)</w:t>
      </w:r>
      <w:r w:rsidRPr="00DB5D58">
        <w:rPr>
          <w:rFonts w:ascii="Times New Roman" w:hAnsi="Times New Roman" w:cs="Times New Roman"/>
          <w:sz w:val="28"/>
          <w:szCs w:val="28"/>
        </w:rPr>
        <w:t xml:space="preserve"> – предназначены для защиты нерестилищ ценных промысловых рыб в левобережной пойме р.Томи (выделены на основании Постановления Правительства РСФСР 554 от 26.10.73.), выделены ивняки по южной оконечности озера Сенная курья.</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u w:val="single"/>
        </w:rPr>
        <w:t>Защитная зона СХК</w:t>
      </w:r>
      <w:r w:rsidRPr="00DB5D58">
        <w:rPr>
          <w:rFonts w:ascii="Times New Roman" w:hAnsi="Times New Roman" w:cs="Times New Roman"/>
          <w:sz w:val="28"/>
          <w:szCs w:val="28"/>
        </w:rPr>
        <w:t xml:space="preserve"> – зона лесов, расположенная в непосредственной близости к землям ЗАТО г.Северск, занимает собой все пространство Кузовлевской лесной дачи и распространяется от северной границы города на юг на расстояние до 18 км. Предназначена для защиты населения города и городской среды от загрязнения атмосферного воздуха радиоактивными и химическими веществами. Насаждения защитного пояса СХК должны обладать низким классом пожарной опасности, поскольку они могут быть серьезной причиной вторичного загрязнения окружающей среды радионуклидами в случае возникновения лесных пожаров. Массивы вокруг СХК должны иметь густую сеть минерализованных полос и противопожарных разрывов.</w:t>
      </w:r>
      <w:r w:rsidR="00DB5D58">
        <w:rPr>
          <w:rFonts w:ascii="Times New Roman" w:hAnsi="Times New Roman" w:cs="Times New Roman"/>
          <w:sz w:val="28"/>
          <w:szCs w:val="28"/>
        </w:rPr>
        <w:t xml:space="preserve"> </w:t>
      </w:r>
      <w:r w:rsidRPr="00DB5D58">
        <w:rPr>
          <w:rFonts w:ascii="Times New Roman" w:hAnsi="Times New Roman" w:cs="Times New Roman"/>
          <w:sz w:val="28"/>
          <w:szCs w:val="28"/>
        </w:rPr>
        <w:t>В пожароопасный период доступ населению в эти массивы должен прекращаться. Главными породами в этой зоне должны быть лиственные породы, хвойные насаждения здесь не уместны из-за повышенной пожарной опасности.</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u w:val="single"/>
        </w:rPr>
        <w:t>Противоэрозионная зона</w:t>
      </w:r>
      <w:r w:rsidRPr="00DB5D58">
        <w:rPr>
          <w:rFonts w:ascii="Times New Roman" w:hAnsi="Times New Roman" w:cs="Times New Roman"/>
          <w:sz w:val="28"/>
          <w:szCs w:val="28"/>
        </w:rPr>
        <w:t xml:space="preserve"> – участки лесов, расположенные</w:t>
      </w:r>
      <w:r w:rsidR="00DB5D58">
        <w:rPr>
          <w:rFonts w:ascii="Times New Roman" w:hAnsi="Times New Roman" w:cs="Times New Roman"/>
          <w:sz w:val="28"/>
          <w:szCs w:val="28"/>
        </w:rPr>
        <w:t xml:space="preserve"> </w:t>
      </w:r>
      <w:r w:rsidRPr="00DB5D58">
        <w:rPr>
          <w:rFonts w:ascii="Times New Roman" w:hAnsi="Times New Roman" w:cs="Times New Roman"/>
          <w:sz w:val="28"/>
          <w:szCs w:val="28"/>
        </w:rPr>
        <w:t>на склонах крутизной больше 10 градусов. Основное экологическое назначение этих</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 xml:space="preserve">лесов - защита склонов от опасного развития эрозионных процессов. </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 xml:space="preserve">И, наконец, </w:t>
      </w:r>
      <w:r w:rsidRPr="00DB5D58">
        <w:rPr>
          <w:rFonts w:ascii="Times New Roman" w:hAnsi="Times New Roman" w:cs="Times New Roman"/>
          <w:sz w:val="28"/>
          <w:szCs w:val="28"/>
          <w:u w:val="single"/>
        </w:rPr>
        <w:t>санитарная зона</w:t>
      </w:r>
      <w:r w:rsidRPr="00DB5D58">
        <w:rPr>
          <w:rFonts w:ascii="Times New Roman" w:hAnsi="Times New Roman" w:cs="Times New Roman"/>
          <w:sz w:val="28"/>
          <w:szCs w:val="28"/>
        </w:rPr>
        <w:t>, куда вошли территории в какой-то мере не отвечавшие функциям перечисленных выше зон. Она объединяет мелкие мозаично разбросанные участки в</w:t>
      </w:r>
      <w:r w:rsidR="00DB5D58">
        <w:rPr>
          <w:rFonts w:ascii="Times New Roman" w:hAnsi="Times New Roman" w:cs="Times New Roman"/>
          <w:sz w:val="28"/>
          <w:szCs w:val="28"/>
        </w:rPr>
        <w:t xml:space="preserve"> </w:t>
      </w:r>
      <w:r w:rsidRPr="00DB5D58">
        <w:rPr>
          <w:rFonts w:ascii="Times New Roman" w:hAnsi="Times New Roman" w:cs="Times New Roman"/>
          <w:sz w:val="28"/>
          <w:szCs w:val="28"/>
        </w:rPr>
        <w:t>средней</w:t>
      </w:r>
      <w:r w:rsidR="00DB5D58">
        <w:rPr>
          <w:rFonts w:ascii="Times New Roman" w:hAnsi="Times New Roman" w:cs="Times New Roman"/>
          <w:sz w:val="28"/>
          <w:szCs w:val="28"/>
        </w:rPr>
        <w:t xml:space="preserve"> </w:t>
      </w:r>
      <w:r w:rsidRPr="00DB5D58">
        <w:rPr>
          <w:rFonts w:ascii="Times New Roman" w:hAnsi="Times New Roman" w:cs="Times New Roman"/>
          <w:sz w:val="28"/>
          <w:szCs w:val="28"/>
        </w:rPr>
        <w:t>и</w:t>
      </w:r>
      <w:r w:rsidR="00DB5D58">
        <w:rPr>
          <w:rFonts w:ascii="Times New Roman" w:hAnsi="Times New Roman" w:cs="Times New Roman"/>
          <w:sz w:val="28"/>
          <w:szCs w:val="28"/>
        </w:rPr>
        <w:t xml:space="preserve"> </w:t>
      </w:r>
      <w:r w:rsidRPr="00DB5D58">
        <w:rPr>
          <w:rFonts w:ascii="Times New Roman" w:hAnsi="Times New Roman" w:cs="Times New Roman"/>
          <w:sz w:val="28"/>
          <w:szCs w:val="28"/>
        </w:rPr>
        <w:t>юж</w:t>
      </w:r>
      <w:r w:rsidR="008C05E8" w:rsidRPr="00DB5D58">
        <w:rPr>
          <w:rFonts w:ascii="Times New Roman" w:hAnsi="Times New Roman" w:cs="Times New Roman"/>
          <w:sz w:val="28"/>
          <w:szCs w:val="28"/>
        </w:rPr>
        <w:t>ной</w:t>
      </w:r>
      <w:r w:rsidR="00DB5D58">
        <w:rPr>
          <w:rFonts w:ascii="Times New Roman" w:hAnsi="Times New Roman" w:cs="Times New Roman"/>
          <w:sz w:val="28"/>
          <w:szCs w:val="28"/>
        </w:rPr>
        <w:t xml:space="preserve"> </w:t>
      </w:r>
      <w:r w:rsidR="008C05E8" w:rsidRPr="00DB5D58">
        <w:rPr>
          <w:rFonts w:ascii="Times New Roman" w:hAnsi="Times New Roman" w:cs="Times New Roman"/>
          <w:sz w:val="28"/>
          <w:szCs w:val="28"/>
        </w:rPr>
        <w:t>части городских лесов [6</w:t>
      </w:r>
      <w:r w:rsidRPr="00DB5D58">
        <w:rPr>
          <w:rFonts w:ascii="Times New Roman" w:hAnsi="Times New Roman" w:cs="Times New Roman"/>
          <w:sz w:val="28"/>
          <w:szCs w:val="28"/>
        </w:rPr>
        <w:t xml:space="preserve">]. </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В общей системе лесоводственных</w:t>
      </w:r>
      <w:r w:rsidR="00DB5D58">
        <w:rPr>
          <w:rFonts w:ascii="Times New Roman" w:hAnsi="Times New Roman" w:cs="Times New Roman"/>
          <w:sz w:val="28"/>
          <w:szCs w:val="28"/>
        </w:rPr>
        <w:t xml:space="preserve"> </w:t>
      </w:r>
      <w:r w:rsidRPr="00DB5D58">
        <w:rPr>
          <w:rFonts w:ascii="Times New Roman" w:hAnsi="Times New Roman" w:cs="Times New Roman"/>
          <w:sz w:val="28"/>
          <w:szCs w:val="28"/>
        </w:rPr>
        <w:t xml:space="preserve">мероприятий по рациональному использованию лесов для отдыхающих важное место занимает рекреационное районирование. Оно должно разрабатываться на основе общей характеристики лесов Томска, групп типов леса с использованием схемы их размещения. При этом должны учитываться данные по оценки климата, почв, водных ресурсов, урбанизация, комфортность летнего и зимнего отдыха, состояние транспортной сети, рекреационная оценка лесных земель, их устойчивость т др. </w:t>
      </w:r>
      <w:r w:rsidR="008C05E8" w:rsidRPr="00DB5D58">
        <w:rPr>
          <w:rFonts w:ascii="Times New Roman" w:hAnsi="Times New Roman" w:cs="Times New Roman"/>
          <w:sz w:val="28"/>
          <w:szCs w:val="28"/>
        </w:rPr>
        <w:t>[</w:t>
      </w:r>
      <w:r w:rsidR="008C05E8" w:rsidRPr="00DB5D58">
        <w:rPr>
          <w:rFonts w:ascii="Times New Roman" w:hAnsi="Times New Roman" w:cs="Times New Roman"/>
          <w:sz w:val="28"/>
          <w:szCs w:val="28"/>
          <w:lang w:val="en-US"/>
        </w:rPr>
        <w:t>9</w:t>
      </w:r>
      <w:r w:rsidRPr="00DB5D58">
        <w:rPr>
          <w:rFonts w:ascii="Times New Roman" w:hAnsi="Times New Roman" w:cs="Times New Roman"/>
          <w:sz w:val="28"/>
          <w:szCs w:val="28"/>
        </w:rPr>
        <w:t>].</w:t>
      </w:r>
    </w:p>
    <w:p w:rsidR="00A259ED" w:rsidRPr="00DB5D58" w:rsidRDefault="00A259ED" w:rsidP="00277AFC">
      <w:pPr>
        <w:pStyle w:val="31"/>
        <w:spacing w:after="0" w:line="360" w:lineRule="auto"/>
        <w:ind w:firstLine="709"/>
        <w:jc w:val="right"/>
        <w:rPr>
          <w:rFonts w:ascii="Times New Roman" w:hAnsi="Times New Roman" w:cs="Times New Roman"/>
          <w:sz w:val="28"/>
          <w:szCs w:val="28"/>
        </w:rPr>
      </w:pPr>
    </w:p>
    <w:p w:rsidR="00BF507C" w:rsidRPr="00DB5D58" w:rsidRDefault="00BF507C" w:rsidP="00277AFC">
      <w:pPr>
        <w:pStyle w:val="31"/>
        <w:spacing w:after="0" w:line="360" w:lineRule="auto"/>
        <w:ind w:firstLine="709"/>
        <w:jc w:val="right"/>
        <w:rPr>
          <w:rFonts w:ascii="Times New Roman" w:hAnsi="Times New Roman" w:cs="Times New Roman"/>
          <w:sz w:val="28"/>
          <w:szCs w:val="28"/>
        </w:rPr>
      </w:pPr>
      <w:r w:rsidRPr="00DB5D58">
        <w:rPr>
          <w:rFonts w:ascii="Times New Roman" w:hAnsi="Times New Roman" w:cs="Times New Roman"/>
          <w:sz w:val="28"/>
          <w:szCs w:val="28"/>
        </w:rPr>
        <w:t>Таблица 5</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Распределение площади городских лесов по функциональным зонам</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92"/>
        <w:gridCol w:w="5544"/>
        <w:gridCol w:w="1542"/>
        <w:gridCol w:w="1542"/>
      </w:tblGrid>
      <w:tr w:rsidR="00BF507C" w:rsidRPr="00DB5D58">
        <w:trPr>
          <w:trHeight w:val="679"/>
        </w:trPr>
        <w:tc>
          <w:tcPr>
            <w:tcW w:w="692" w:type="dxa"/>
            <w:tcBorders>
              <w:left w:val="single" w:sz="4" w:space="0" w:color="auto"/>
            </w:tcBorders>
            <w:vAlign w:val="center"/>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w:t>
            </w:r>
          </w:p>
        </w:tc>
        <w:tc>
          <w:tcPr>
            <w:tcW w:w="5544" w:type="dxa"/>
            <w:vAlign w:val="center"/>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Функциональные зоны</w:t>
            </w:r>
          </w:p>
        </w:tc>
        <w:tc>
          <w:tcPr>
            <w:tcW w:w="1542" w:type="dxa"/>
            <w:vAlign w:val="center"/>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Общая площадь, (га)</w:t>
            </w:r>
          </w:p>
        </w:tc>
        <w:tc>
          <w:tcPr>
            <w:tcW w:w="1542" w:type="dxa"/>
            <w:tcBorders>
              <w:right w:val="single" w:sz="4" w:space="0" w:color="auto"/>
            </w:tcBorders>
            <w:vAlign w:val="center"/>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w:t>
            </w:r>
          </w:p>
        </w:tc>
      </w:tr>
      <w:tr w:rsidR="00BF507C" w:rsidRPr="00DB5D58" w:rsidTr="00DB5D58">
        <w:trPr>
          <w:trHeight w:val="334"/>
        </w:trPr>
        <w:tc>
          <w:tcPr>
            <w:tcW w:w="692" w:type="dxa"/>
            <w:tcBorders>
              <w:left w:val="single" w:sz="4" w:space="0" w:color="auto"/>
            </w:tcBorders>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1.</w:t>
            </w:r>
          </w:p>
        </w:tc>
        <w:tc>
          <w:tcPr>
            <w:tcW w:w="5544" w:type="dxa"/>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Особо охраняемые природные территории</w:t>
            </w:r>
          </w:p>
        </w:tc>
        <w:tc>
          <w:tcPr>
            <w:tcW w:w="1542" w:type="dxa"/>
            <w:vAlign w:val="bottom"/>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1092</w:t>
            </w:r>
          </w:p>
        </w:tc>
        <w:tc>
          <w:tcPr>
            <w:tcW w:w="1542" w:type="dxa"/>
            <w:tcBorders>
              <w:right w:val="single" w:sz="4" w:space="0" w:color="auto"/>
            </w:tcBorders>
            <w:vAlign w:val="bottom"/>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13,2</w:t>
            </w:r>
          </w:p>
        </w:tc>
      </w:tr>
      <w:tr w:rsidR="00BF507C" w:rsidRPr="00DB5D58">
        <w:tc>
          <w:tcPr>
            <w:tcW w:w="692" w:type="dxa"/>
            <w:tcBorders>
              <w:left w:val="single" w:sz="4" w:space="0" w:color="auto"/>
            </w:tcBorders>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2.</w:t>
            </w:r>
          </w:p>
        </w:tc>
        <w:tc>
          <w:tcPr>
            <w:tcW w:w="5544" w:type="dxa"/>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Водоохранная зона</w:t>
            </w:r>
          </w:p>
        </w:tc>
        <w:tc>
          <w:tcPr>
            <w:tcW w:w="1542" w:type="dxa"/>
            <w:vAlign w:val="bottom"/>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895</w:t>
            </w:r>
          </w:p>
        </w:tc>
        <w:tc>
          <w:tcPr>
            <w:tcW w:w="1542" w:type="dxa"/>
            <w:tcBorders>
              <w:right w:val="single" w:sz="4" w:space="0" w:color="auto"/>
            </w:tcBorders>
            <w:vAlign w:val="bottom"/>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10,2</w:t>
            </w:r>
          </w:p>
        </w:tc>
      </w:tr>
      <w:tr w:rsidR="00BF507C" w:rsidRPr="00DB5D58">
        <w:tc>
          <w:tcPr>
            <w:tcW w:w="692" w:type="dxa"/>
            <w:tcBorders>
              <w:left w:val="single" w:sz="4" w:space="0" w:color="auto"/>
            </w:tcBorders>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3.</w:t>
            </w:r>
          </w:p>
        </w:tc>
        <w:tc>
          <w:tcPr>
            <w:tcW w:w="5544" w:type="dxa"/>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Защитные полосы вдоль дорог</w:t>
            </w:r>
          </w:p>
        </w:tc>
        <w:tc>
          <w:tcPr>
            <w:tcW w:w="1542" w:type="dxa"/>
            <w:vAlign w:val="bottom"/>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680</w:t>
            </w:r>
          </w:p>
        </w:tc>
        <w:tc>
          <w:tcPr>
            <w:tcW w:w="1542" w:type="dxa"/>
            <w:tcBorders>
              <w:right w:val="single" w:sz="4" w:space="0" w:color="auto"/>
            </w:tcBorders>
            <w:vAlign w:val="bottom"/>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8,2</w:t>
            </w:r>
          </w:p>
        </w:tc>
      </w:tr>
      <w:tr w:rsidR="00BF507C" w:rsidRPr="00DB5D58">
        <w:tc>
          <w:tcPr>
            <w:tcW w:w="692" w:type="dxa"/>
            <w:tcBorders>
              <w:left w:val="single" w:sz="4" w:space="0" w:color="auto"/>
            </w:tcBorders>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4.</w:t>
            </w:r>
          </w:p>
        </w:tc>
        <w:tc>
          <w:tcPr>
            <w:tcW w:w="5544" w:type="dxa"/>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Защитные полосы (нерестилищ)</w:t>
            </w:r>
          </w:p>
        </w:tc>
        <w:tc>
          <w:tcPr>
            <w:tcW w:w="1542" w:type="dxa"/>
            <w:vAlign w:val="bottom"/>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22</w:t>
            </w:r>
          </w:p>
        </w:tc>
        <w:tc>
          <w:tcPr>
            <w:tcW w:w="1542" w:type="dxa"/>
            <w:tcBorders>
              <w:right w:val="single" w:sz="4" w:space="0" w:color="auto"/>
            </w:tcBorders>
            <w:vAlign w:val="bottom"/>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0,2</w:t>
            </w:r>
          </w:p>
        </w:tc>
      </w:tr>
      <w:tr w:rsidR="00BF507C" w:rsidRPr="00DB5D58">
        <w:tc>
          <w:tcPr>
            <w:tcW w:w="692" w:type="dxa"/>
            <w:tcBorders>
              <w:left w:val="single" w:sz="4" w:space="0" w:color="auto"/>
            </w:tcBorders>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5.</w:t>
            </w:r>
          </w:p>
        </w:tc>
        <w:tc>
          <w:tcPr>
            <w:tcW w:w="5544" w:type="dxa"/>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Защитная зона СХК</w:t>
            </w:r>
          </w:p>
        </w:tc>
        <w:tc>
          <w:tcPr>
            <w:tcW w:w="1542" w:type="dxa"/>
            <w:vAlign w:val="bottom"/>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3602</w:t>
            </w:r>
          </w:p>
        </w:tc>
        <w:tc>
          <w:tcPr>
            <w:tcW w:w="1542" w:type="dxa"/>
            <w:tcBorders>
              <w:right w:val="single" w:sz="4" w:space="0" w:color="auto"/>
            </w:tcBorders>
            <w:vAlign w:val="bottom"/>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43,4</w:t>
            </w:r>
          </w:p>
        </w:tc>
      </w:tr>
      <w:tr w:rsidR="00BF507C" w:rsidRPr="00DB5D58">
        <w:tc>
          <w:tcPr>
            <w:tcW w:w="692" w:type="dxa"/>
            <w:tcBorders>
              <w:left w:val="single" w:sz="4" w:space="0" w:color="auto"/>
            </w:tcBorders>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6.</w:t>
            </w:r>
          </w:p>
        </w:tc>
        <w:tc>
          <w:tcPr>
            <w:tcW w:w="5544" w:type="dxa"/>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Противоэрозионная зона</w:t>
            </w:r>
          </w:p>
        </w:tc>
        <w:tc>
          <w:tcPr>
            <w:tcW w:w="1542" w:type="dxa"/>
            <w:vAlign w:val="bottom"/>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669</w:t>
            </w:r>
          </w:p>
        </w:tc>
        <w:tc>
          <w:tcPr>
            <w:tcW w:w="1542" w:type="dxa"/>
            <w:tcBorders>
              <w:right w:val="single" w:sz="4" w:space="0" w:color="auto"/>
            </w:tcBorders>
            <w:vAlign w:val="bottom"/>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8,1</w:t>
            </w:r>
          </w:p>
        </w:tc>
      </w:tr>
      <w:tr w:rsidR="00BF507C" w:rsidRPr="00DB5D58">
        <w:tc>
          <w:tcPr>
            <w:tcW w:w="692" w:type="dxa"/>
            <w:tcBorders>
              <w:left w:val="single" w:sz="4" w:space="0" w:color="auto"/>
            </w:tcBorders>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7.</w:t>
            </w:r>
          </w:p>
        </w:tc>
        <w:tc>
          <w:tcPr>
            <w:tcW w:w="5544" w:type="dxa"/>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Санитарная</w:t>
            </w:r>
            <w:r w:rsidR="00DB5D58">
              <w:rPr>
                <w:rFonts w:ascii="Times New Roman" w:hAnsi="Times New Roman" w:cs="Times New Roman"/>
                <w:sz w:val="20"/>
                <w:szCs w:val="20"/>
              </w:rPr>
              <w:t xml:space="preserve"> </w:t>
            </w:r>
            <w:r w:rsidRPr="00DB5D58">
              <w:rPr>
                <w:rFonts w:ascii="Times New Roman" w:hAnsi="Times New Roman" w:cs="Times New Roman"/>
                <w:sz w:val="20"/>
                <w:szCs w:val="20"/>
              </w:rPr>
              <w:t xml:space="preserve">зона </w:t>
            </w:r>
          </w:p>
        </w:tc>
        <w:tc>
          <w:tcPr>
            <w:tcW w:w="1542" w:type="dxa"/>
            <w:vAlign w:val="bottom"/>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1333</w:t>
            </w:r>
          </w:p>
        </w:tc>
        <w:tc>
          <w:tcPr>
            <w:tcW w:w="1542" w:type="dxa"/>
            <w:tcBorders>
              <w:right w:val="single" w:sz="4" w:space="0" w:color="auto"/>
            </w:tcBorders>
            <w:vAlign w:val="bottom"/>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16,1</w:t>
            </w:r>
          </w:p>
        </w:tc>
      </w:tr>
      <w:tr w:rsidR="00BF507C" w:rsidRPr="00DB5D58">
        <w:tc>
          <w:tcPr>
            <w:tcW w:w="692" w:type="dxa"/>
            <w:tcBorders>
              <w:left w:val="single" w:sz="4" w:space="0" w:color="auto"/>
            </w:tcBorders>
          </w:tcPr>
          <w:p w:rsidR="00BF507C" w:rsidRPr="00DB5D58" w:rsidRDefault="00BF507C" w:rsidP="00277AFC">
            <w:pPr>
              <w:pStyle w:val="31"/>
              <w:spacing w:after="0" w:line="360" w:lineRule="auto"/>
              <w:rPr>
                <w:rFonts w:ascii="Times New Roman" w:hAnsi="Times New Roman" w:cs="Times New Roman"/>
                <w:sz w:val="20"/>
                <w:szCs w:val="20"/>
              </w:rPr>
            </w:pPr>
          </w:p>
        </w:tc>
        <w:tc>
          <w:tcPr>
            <w:tcW w:w="5544" w:type="dxa"/>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Всего</w:t>
            </w:r>
          </w:p>
        </w:tc>
        <w:tc>
          <w:tcPr>
            <w:tcW w:w="1542" w:type="dxa"/>
            <w:vAlign w:val="bottom"/>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8293</w:t>
            </w:r>
          </w:p>
        </w:tc>
        <w:tc>
          <w:tcPr>
            <w:tcW w:w="1542" w:type="dxa"/>
            <w:tcBorders>
              <w:right w:val="single" w:sz="4" w:space="0" w:color="auto"/>
            </w:tcBorders>
            <w:vAlign w:val="bottom"/>
          </w:tcPr>
          <w:p w:rsidR="00BF507C" w:rsidRPr="00DB5D58" w:rsidRDefault="00BF507C" w:rsidP="00277AFC">
            <w:pPr>
              <w:pStyle w:val="31"/>
              <w:spacing w:after="0" w:line="360" w:lineRule="auto"/>
              <w:rPr>
                <w:rFonts w:ascii="Times New Roman" w:hAnsi="Times New Roman" w:cs="Times New Roman"/>
                <w:sz w:val="20"/>
                <w:szCs w:val="20"/>
              </w:rPr>
            </w:pPr>
            <w:r w:rsidRPr="00DB5D58">
              <w:rPr>
                <w:rFonts w:ascii="Times New Roman" w:hAnsi="Times New Roman" w:cs="Times New Roman"/>
                <w:sz w:val="20"/>
                <w:szCs w:val="20"/>
              </w:rPr>
              <w:t>100,0</w:t>
            </w:r>
          </w:p>
        </w:tc>
      </w:tr>
    </w:tbl>
    <w:p w:rsidR="00BF507C" w:rsidRPr="00DB5D58" w:rsidRDefault="00BF507C" w:rsidP="00277AFC">
      <w:pPr>
        <w:pStyle w:val="31"/>
        <w:spacing w:after="0" w:line="360" w:lineRule="auto"/>
        <w:jc w:val="both"/>
        <w:rPr>
          <w:rFonts w:ascii="Times New Roman" w:hAnsi="Times New Roman" w:cs="Times New Roman"/>
          <w:sz w:val="24"/>
          <w:szCs w:val="24"/>
        </w:rPr>
      </w:pP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На основании выше изложенного по рекреационным признакам выделяются следующие категории:</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1. Зоны комплексной рекреации общей площадью 623 га, выполняющие следующие функции – оздоровительную, занятия физической культурой, организованный долгосрочный отдых, пикниковый отдых, собирательство грибов и познавательную. В этих зонах находятся пионерские лагеря и специализированные учреждения для оздоровления и отдыха населения.</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2. Зоны комплексной рекреации с преобладанием занятий физической культурой и спортом площадью 479,3 га.</w:t>
      </w:r>
    </w:p>
    <w:p w:rsidR="00BF507C" w:rsidRPr="00DB5D58" w:rsidRDefault="00BF507C" w:rsidP="00277AFC">
      <w:pPr>
        <w:pStyle w:val="31"/>
        <w:spacing w:after="0" w:line="360" w:lineRule="auto"/>
        <w:ind w:firstLine="720"/>
        <w:jc w:val="both"/>
        <w:rPr>
          <w:rFonts w:ascii="Times New Roman" w:hAnsi="Times New Roman" w:cs="Times New Roman"/>
          <w:sz w:val="28"/>
          <w:szCs w:val="28"/>
        </w:rPr>
      </w:pPr>
      <w:r w:rsidRPr="00DB5D58">
        <w:rPr>
          <w:rFonts w:ascii="Times New Roman" w:hAnsi="Times New Roman" w:cs="Times New Roman"/>
          <w:sz w:val="28"/>
          <w:szCs w:val="28"/>
        </w:rPr>
        <w:t>3. Зоны активного отдыха населения. Включают участки леса, прилегающие к отдельным населенным пунктам и жилым кварталам г. Томска. Ширина этих участков, согласно Нормативам, по Томской области составляет до 1 км. Общая их площадь 1716,6 га.</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4. Лечебная зона вокруг Областной клинической больницы площадью 126 га, в соответствии с Постановлением от 06.06.1995 г. Мэрии г. Томска, наделена статусом особо охраняемой оздоровительной территории. Основные назначение этих земель – это формирование здоровой окружающей среды для профилактики и лечения населения.</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5. Прочие - это участки городско территории с низким рекреационным потенциалом:</w:t>
      </w:r>
      <w:r w:rsidR="00DB5D58">
        <w:rPr>
          <w:rFonts w:ascii="Times New Roman" w:hAnsi="Times New Roman" w:cs="Times New Roman"/>
          <w:sz w:val="28"/>
          <w:szCs w:val="28"/>
        </w:rPr>
        <w:t xml:space="preserve"> </w:t>
      </w:r>
      <w:r w:rsidRPr="00DB5D58">
        <w:rPr>
          <w:rFonts w:ascii="Times New Roman" w:hAnsi="Times New Roman" w:cs="Times New Roman"/>
          <w:sz w:val="28"/>
          <w:szCs w:val="28"/>
        </w:rPr>
        <w:t>участки вокруг городских кварталов; участки в</w:t>
      </w:r>
      <w:r w:rsidR="008C05E8" w:rsidRPr="00DB5D58">
        <w:rPr>
          <w:rFonts w:ascii="Times New Roman" w:hAnsi="Times New Roman" w:cs="Times New Roman"/>
          <w:sz w:val="28"/>
          <w:szCs w:val="28"/>
        </w:rPr>
        <w:t>доль рек; участки вдоль дорог [4</w:t>
      </w:r>
      <w:r w:rsidRPr="00DB5D58">
        <w:rPr>
          <w:rFonts w:ascii="Times New Roman" w:hAnsi="Times New Roman" w:cs="Times New Roman"/>
          <w:sz w:val="28"/>
          <w:szCs w:val="28"/>
        </w:rPr>
        <w:t>].</w:t>
      </w:r>
    </w:p>
    <w:p w:rsidR="00BF507C" w:rsidRPr="00DB5D58" w:rsidRDefault="00BF507C" w:rsidP="00277AFC">
      <w:pPr>
        <w:pStyle w:val="31"/>
        <w:spacing w:after="0" w:line="360" w:lineRule="auto"/>
        <w:ind w:firstLine="709"/>
        <w:jc w:val="both"/>
        <w:rPr>
          <w:rFonts w:ascii="Times New Roman" w:hAnsi="Times New Roman" w:cs="Times New Roman"/>
          <w:sz w:val="28"/>
          <w:szCs w:val="28"/>
        </w:rPr>
      </w:pPr>
      <w:r w:rsidRPr="00DB5D58">
        <w:rPr>
          <w:rFonts w:ascii="Times New Roman" w:hAnsi="Times New Roman" w:cs="Times New Roman"/>
          <w:sz w:val="28"/>
          <w:szCs w:val="28"/>
        </w:rPr>
        <w:t xml:space="preserve">Рекреационное районирование позволяет разработать стратегию лесохозяйственной деятельности. Оно является важным элементом при разработке схем рекреационного использования городских лесов. </w:t>
      </w:r>
    </w:p>
    <w:p w:rsidR="00A259ED" w:rsidRPr="00DB5D58" w:rsidRDefault="00A259ED" w:rsidP="00277AFC">
      <w:pPr>
        <w:pStyle w:val="31"/>
        <w:spacing w:after="0" w:line="360" w:lineRule="auto"/>
        <w:rPr>
          <w:rFonts w:ascii="Times New Roman" w:hAnsi="Times New Roman" w:cs="Times New Roman"/>
          <w:b/>
          <w:bCs/>
          <w:sz w:val="28"/>
          <w:szCs w:val="28"/>
        </w:rPr>
      </w:pPr>
      <w:r w:rsidRPr="00DB5D58">
        <w:rPr>
          <w:rFonts w:ascii="Times New Roman" w:hAnsi="Times New Roman" w:cs="Times New Roman"/>
          <w:sz w:val="24"/>
          <w:szCs w:val="24"/>
        </w:rPr>
        <w:br w:type="page"/>
      </w:r>
      <w:r w:rsidR="00CF1673" w:rsidRPr="00DB5D58">
        <w:rPr>
          <w:rFonts w:ascii="Times New Roman" w:hAnsi="Times New Roman" w:cs="Times New Roman"/>
          <w:b/>
          <w:bCs/>
          <w:sz w:val="28"/>
          <w:szCs w:val="28"/>
        </w:rPr>
        <w:t>СПИСОК ИСПОЛЬЗ</w:t>
      </w:r>
      <w:r w:rsidR="00967745" w:rsidRPr="00DB5D58">
        <w:rPr>
          <w:rFonts w:ascii="Times New Roman" w:hAnsi="Times New Roman" w:cs="Times New Roman"/>
          <w:b/>
          <w:bCs/>
          <w:sz w:val="28"/>
          <w:szCs w:val="28"/>
        </w:rPr>
        <w:t>ОВАННЫХ ИСТОЧНИКОВ И ЛИТЕРАТУРЫ</w:t>
      </w:r>
    </w:p>
    <w:p w:rsidR="00A259ED" w:rsidRPr="00DB5D58" w:rsidRDefault="00A259ED" w:rsidP="00277AFC">
      <w:pPr>
        <w:pStyle w:val="31"/>
        <w:spacing w:after="0" w:line="360" w:lineRule="auto"/>
        <w:rPr>
          <w:rFonts w:ascii="Times New Roman" w:hAnsi="Times New Roman" w:cs="Times New Roman"/>
          <w:sz w:val="28"/>
          <w:szCs w:val="28"/>
        </w:rPr>
      </w:pPr>
    </w:p>
    <w:p w:rsidR="00A259ED" w:rsidRPr="00DB5D58" w:rsidRDefault="00A259ED" w:rsidP="00277AFC">
      <w:pPr>
        <w:pStyle w:val="31"/>
        <w:spacing w:after="0" w:line="360" w:lineRule="auto"/>
        <w:rPr>
          <w:rFonts w:ascii="Times New Roman" w:hAnsi="Times New Roman" w:cs="Times New Roman"/>
          <w:sz w:val="28"/>
          <w:szCs w:val="28"/>
        </w:rPr>
      </w:pPr>
      <w:r w:rsidRPr="00DB5D58">
        <w:rPr>
          <w:rFonts w:ascii="Times New Roman" w:hAnsi="Times New Roman" w:cs="Times New Roman"/>
          <w:sz w:val="28"/>
          <w:szCs w:val="28"/>
        </w:rPr>
        <w:t xml:space="preserve">1. </w:t>
      </w:r>
      <w:r w:rsidR="00CF1673" w:rsidRPr="00DB5D58">
        <w:rPr>
          <w:rFonts w:ascii="Times New Roman" w:hAnsi="Times New Roman" w:cs="Times New Roman"/>
          <w:sz w:val="28"/>
          <w:szCs w:val="28"/>
        </w:rPr>
        <w:t>Базанов В.А., Сохань К.В. Эколого-рекреационное зонирование лесного фонда г. Томска. Материалы. Всеросс. конфер. « Проблемы региональной экологии». Вып. 8.- Новосибирск, 2000.-с.115-120.</w:t>
      </w:r>
    </w:p>
    <w:p w:rsidR="00A259ED" w:rsidRPr="00DB5D58" w:rsidRDefault="00A259ED" w:rsidP="00277AFC">
      <w:pPr>
        <w:pStyle w:val="31"/>
        <w:spacing w:after="0" w:line="360" w:lineRule="auto"/>
        <w:rPr>
          <w:rFonts w:ascii="Times New Roman" w:hAnsi="Times New Roman" w:cs="Times New Roman"/>
          <w:sz w:val="28"/>
          <w:szCs w:val="28"/>
        </w:rPr>
      </w:pPr>
      <w:r w:rsidRPr="00DB5D58">
        <w:rPr>
          <w:rFonts w:ascii="Times New Roman" w:hAnsi="Times New Roman" w:cs="Times New Roman"/>
          <w:sz w:val="28"/>
          <w:szCs w:val="28"/>
        </w:rPr>
        <w:t xml:space="preserve">2. </w:t>
      </w:r>
      <w:r w:rsidR="00CF1673" w:rsidRPr="00DB5D58">
        <w:rPr>
          <w:rFonts w:ascii="Times New Roman" w:hAnsi="Times New Roman" w:cs="Times New Roman"/>
          <w:sz w:val="28"/>
          <w:szCs w:val="28"/>
        </w:rPr>
        <w:t>Закон Томской области « Об отнесении земель к собственности Томской области» от 23.10.98 г.</w:t>
      </w:r>
    </w:p>
    <w:p w:rsidR="00A259ED" w:rsidRPr="00DB5D58" w:rsidRDefault="00A259ED" w:rsidP="00277AFC">
      <w:pPr>
        <w:pStyle w:val="31"/>
        <w:spacing w:after="0" w:line="360" w:lineRule="auto"/>
        <w:rPr>
          <w:rFonts w:ascii="Times New Roman" w:hAnsi="Times New Roman" w:cs="Times New Roman"/>
          <w:sz w:val="28"/>
          <w:szCs w:val="28"/>
        </w:rPr>
      </w:pPr>
      <w:r w:rsidRPr="00DB5D58">
        <w:rPr>
          <w:rFonts w:ascii="Times New Roman" w:hAnsi="Times New Roman" w:cs="Times New Roman"/>
          <w:sz w:val="28"/>
          <w:szCs w:val="28"/>
        </w:rPr>
        <w:t xml:space="preserve">3. </w:t>
      </w:r>
      <w:r w:rsidR="00CF1673" w:rsidRPr="00DB5D58">
        <w:rPr>
          <w:rFonts w:ascii="Times New Roman" w:hAnsi="Times New Roman" w:cs="Times New Roman"/>
          <w:sz w:val="28"/>
          <w:szCs w:val="28"/>
        </w:rPr>
        <w:t>Лес и охрана природы/ Под ред. Синицина С.Г.- М.: Лесная промышленность,1980.- 287с.</w:t>
      </w:r>
    </w:p>
    <w:p w:rsidR="00A259ED" w:rsidRPr="00DB5D58" w:rsidRDefault="00A259ED" w:rsidP="00277AFC">
      <w:pPr>
        <w:pStyle w:val="31"/>
        <w:spacing w:after="0" w:line="360" w:lineRule="auto"/>
        <w:rPr>
          <w:rFonts w:ascii="Times New Roman" w:hAnsi="Times New Roman" w:cs="Times New Roman"/>
          <w:sz w:val="28"/>
          <w:szCs w:val="28"/>
        </w:rPr>
      </w:pPr>
      <w:r w:rsidRPr="00DB5D58">
        <w:rPr>
          <w:rFonts w:ascii="Times New Roman" w:hAnsi="Times New Roman" w:cs="Times New Roman"/>
          <w:sz w:val="28"/>
          <w:szCs w:val="28"/>
        </w:rPr>
        <w:t xml:space="preserve">4. </w:t>
      </w:r>
      <w:r w:rsidR="00CF1673" w:rsidRPr="00DB5D58">
        <w:rPr>
          <w:rFonts w:ascii="Times New Roman" w:hAnsi="Times New Roman" w:cs="Times New Roman"/>
          <w:sz w:val="28"/>
          <w:szCs w:val="28"/>
        </w:rPr>
        <w:t>Лесоинвентаризация городских лесов муниципального образования «Город Томск». Пояснительная записка. Томск, 2003.</w:t>
      </w:r>
    </w:p>
    <w:p w:rsidR="00A259ED" w:rsidRPr="00DB5D58" w:rsidRDefault="00A259ED" w:rsidP="00277AFC">
      <w:pPr>
        <w:pStyle w:val="31"/>
        <w:spacing w:after="0" w:line="360" w:lineRule="auto"/>
        <w:rPr>
          <w:rFonts w:ascii="Times New Roman" w:hAnsi="Times New Roman" w:cs="Times New Roman"/>
          <w:sz w:val="28"/>
          <w:szCs w:val="28"/>
        </w:rPr>
      </w:pPr>
      <w:r w:rsidRPr="00DB5D58">
        <w:rPr>
          <w:rFonts w:ascii="Times New Roman" w:hAnsi="Times New Roman" w:cs="Times New Roman"/>
          <w:sz w:val="28"/>
          <w:szCs w:val="28"/>
        </w:rPr>
        <w:t xml:space="preserve">5. </w:t>
      </w:r>
      <w:r w:rsidR="00CF1673" w:rsidRPr="00DB5D58">
        <w:rPr>
          <w:rFonts w:ascii="Times New Roman" w:hAnsi="Times New Roman" w:cs="Times New Roman"/>
          <w:sz w:val="28"/>
          <w:szCs w:val="28"/>
        </w:rPr>
        <w:t>Особо-охраняемые природные территории Томской области: Учебно - справоч. пособ./ Адам А.М., Ревушкина Т.В., Нехорошев О.Г., Бабенко А.С. –Томск.: Изд-во НТЛ,2001.-252с.</w:t>
      </w:r>
    </w:p>
    <w:p w:rsidR="00A259ED" w:rsidRPr="00DB5D58" w:rsidRDefault="00A259ED" w:rsidP="00277AFC">
      <w:pPr>
        <w:pStyle w:val="31"/>
        <w:spacing w:after="0" w:line="360" w:lineRule="auto"/>
        <w:rPr>
          <w:rFonts w:ascii="Times New Roman" w:hAnsi="Times New Roman" w:cs="Times New Roman"/>
          <w:sz w:val="28"/>
          <w:szCs w:val="28"/>
        </w:rPr>
      </w:pPr>
      <w:r w:rsidRPr="00DB5D58">
        <w:rPr>
          <w:rFonts w:ascii="Times New Roman" w:hAnsi="Times New Roman" w:cs="Times New Roman"/>
          <w:sz w:val="28"/>
          <w:szCs w:val="28"/>
        </w:rPr>
        <w:t xml:space="preserve">6. </w:t>
      </w:r>
      <w:r w:rsidR="00CF1673" w:rsidRPr="00DB5D58">
        <w:rPr>
          <w:rFonts w:ascii="Times New Roman" w:hAnsi="Times New Roman" w:cs="Times New Roman"/>
          <w:sz w:val="28"/>
          <w:szCs w:val="28"/>
        </w:rPr>
        <w:t>Реймерс Н.Ф. Природопользование. Справ.- слов., М.: Мысль, 1990.- 637с.</w:t>
      </w:r>
    </w:p>
    <w:p w:rsidR="00A259ED" w:rsidRPr="00DB5D58" w:rsidRDefault="00A259ED" w:rsidP="00277AFC">
      <w:pPr>
        <w:pStyle w:val="31"/>
        <w:spacing w:after="0" w:line="360" w:lineRule="auto"/>
        <w:rPr>
          <w:rFonts w:ascii="Times New Roman" w:hAnsi="Times New Roman" w:cs="Times New Roman"/>
          <w:sz w:val="28"/>
          <w:szCs w:val="28"/>
        </w:rPr>
      </w:pPr>
      <w:r w:rsidRPr="00DB5D58">
        <w:rPr>
          <w:rFonts w:ascii="Times New Roman" w:hAnsi="Times New Roman" w:cs="Times New Roman"/>
          <w:sz w:val="28"/>
          <w:szCs w:val="28"/>
        </w:rPr>
        <w:t xml:space="preserve">7. </w:t>
      </w:r>
      <w:r w:rsidR="00CF1673" w:rsidRPr="00DB5D58">
        <w:rPr>
          <w:rFonts w:ascii="Times New Roman" w:hAnsi="Times New Roman" w:cs="Times New Roman"/>
          <w:sz w:val="28"/>
          <w:szCs w:val="28"/>
        </w:rPr>
        <w:t>Реймерс Н.Ф., Штильмарк Ф.Р. Особо охраняемые природные территории.- М.: М, 1978.-295с.</w:t>
      </w:r>
    </w:p>
    <w:p w:rsidR="00A259ED" w:rsidRPr="00DB5D58" w:rsidRDefault="00A259ED" w:rsidP="00277AFC">
      <w:pPr>
        <w:pStyle w:val="31"/>
        <w:spacing w:after="0" w:line="360" w:lineRule="auto"/>
        <w:rPr>
          <w:rFonts w:ascii="Times New Roman" w:hAnsi="Times New Roman" w:cs="Times New Roman"/>
          <w:sz w:val="28"/>
          <w:szCs w:val="28"/>
        </w:rPr>
      </w:pPr>
      <w:r w:rsidRPr="00DB5D58">
        <w:rPr>
          <w:rFonts w:ascii="Times New Roman" w:hAnsi="Times New Roman" w:cs="Times New Roman"/>
          <w:sz w:val="28"/>
          <w:szCs w:val="28"/>
        </w:rPr>
        <w:t xml:space="preserve">8. </w:t>
      </w:r>
      <w:r w:rsidR="00CF1673" w:rsidRPr="00DB5D58">
        <w:rPr>
          <w:rFonts w:ascii="Times New Roman" w:hAnsi="Times New Roman" w:cs="Times New Roman"/>
          <w:sz w:val="28"/>
          <w:szCs w:val="28"/>
        </w:rPr>
        <w:t>Решение Государственной думы Томской области от 01.07.1999г. (№324) ’’Об утверждении порядка ведения лесного хозяйства в лесах, расположенных на землях городских поселений Томской области’’.</w:t>
      </w:r>
    </w:p>
    <w:p w:rsidR="00CF1673" w:rsidRPr="00DB5D58" w:rsidRDefault="00A259ED" w:rsidP="00277AFC">
      <w:pPr>
        <w:pStyle w:val="31"/>
        <w:spacing w:after="0" w:line="360" w:lineRule="auto"/>
        <w:rPr>
          <w:rFonts w:ascii="Times New Roman" w:hAnsi="Times New Roman" w:cs="Times New Roman"/>
          <w:sz w:val="28"/>
          <w:szCs w:val="28"/>
        </w:rPr>
      </w:pPr>
      <w:r w:rsidRPr="00DB5D58">
        <w:rPr>
          <w:rFonts w:ascii="Times New Roman" w:hAnsi="Times New Roman" w:cs="Times New Roman"/>
          <w:sz w:val="28"/>
          <w:szCs w:val="28"/>
        </w:rPr>
        <w:t xml:space="preserve">9. </w:t>
      </w:r>
      <w:r w:rsidR="00CF1673" w:rsidRPr="00DB5D58">
        <w:rPr>
          <w:rFonts w:ascii="Times New Roman" w:hAnsi="Times New Roman" w:cs="Times New Roman"/>
          <w:sz w:val="28"/>
          <w:szCs w:val="28"/>
        </w:rPr>
        <w:t>Таран И.В. Рекреационные леса Западной Сибири. - Новосибирск.: Наука, 1985.-232с.</w:t>
      </w:r>
      <w:bookmarkStart w:id="0" w:name="_GoBack"/>
      <w:bookmarkEnd w:id="0"/>
    </w:p>
    <w:sectPr w:rsidR="00CF1673" w:rsidRPr="00DB5D58" w:rsidSect="000E3BC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C087C"/>
    <w:multiLevelType w:val="hybridMultilevel"/>
    <w:tmpl w:val="BB0A0DF4"/>
    <w:lvl w:ilvl="0" w:tplc="D16A6BDE">
      <w:start w:val="1"/>
      <w:numFmt w:val="decimal"/>
      <w:lvlText w:val="%1."/>
      <w:lvlJc w:val="left"/>
      <w:pPr>
        <w:ind w:left="1362" w:hanging="79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7A794F64"/>
    <w:multiLevelType w:val="hybridMultilevel"/>
    <w:tmpl w:val="A4A4D104"/>
    <w:lvl w:ilvl="0" w:tplc="06D09272">
      <w:start w:val="1"/>
      <w:numFmt w:val="decimal"/>
      <w:lvlText w:val="%1."/>
      <w:lvlJc w:val="left"/>
      <w:pPr>
        <w:tabs>
          <w:tab w:val="num" w:pos="1654"/>
        </w:tabs>
        <w:ind w:left="1654" w:hanging="94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859"/>
    <w:rsid w:val="000845C0"/>
    <w:rsid w:val="000D75BE"/>
    <w:rsid w:val="000E3BC2"/>
    <w:rsid w:val="002456C2"/>
    <w:rsid w:val="00263859"/>
    <w:rsid w:val="00277AFC"/>
    <w:rsid w:val="002E520B"/>
    <w:rsid w:val="00396B36"/>
    <w:rsid w:val="003E3FDA"/>
    <w:rsid w:val="0050376F"/>
    <w:rsid w:val="00513671"/>
    <w:rsid w:val="00570A2E"/>
    <w:rsid w:val="006B1458"/>
    <w:rsid w:val="00814409"/>
    <w:rsid w:val="008C05E8"/>
    <w:rsid w:val="00967745"/>
    <w:rsid w:val="009C5DF8"/>
    <w:rsid w:val="009F6830"/>
    <w:rsid w:val="00A259ED"/>
    <w:rsid w:val="00AF58E7"/>
    <w:rsid w:val="00BF507C"/>
    <w:rsid w:val="00C0296F"/>
    <w:rsid w:val="00C41FA1"/>
    <w:rsid w:val="00CB11E3"/>
    <w:rsid w:val="00CE1381"/>
    <w:rsid w:val="00CF1673"/>
    <w:rsid w:val="00DB5D58"/>
    <w:rsid w:val="00DE2EF9"/>
    <w:rsid w:val="00E93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3206F6-02E4-4B3C-A360-768F97E4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1E3"/>
    <w:pPr>
      <w:spacing w:after="200" w:line="276" w:lineRule="auto"/>
    </w:pPr>
    <w:rPr>
      <w:sz w:val="22"/>
      <w:szCs w:val="22"/>
    </w:rPr>
  </w:style>
  <w:style w:type="paragraph" w:styleId="1">
    <w:name w:val="heading 1"/>
    <w:basedOn w:val="a"/>
    <w:next w:val="a"/>
    <w:link w:val="10"/>
    <w:uiPriority w:val="99"/>
    <w:qFormat/>
    <w:rsid w:val="00263859"/>
    <w:pPr>
      <w:keepNext/>
      <w:keepLines/>
      <w:spacing w:before="480" w:after="0"/>
      <w:outlineLvl w:val="0"/>
    </w:pPr>
    <w:rPr>
      <w:rFonts w:ascii="Cambria" w:hAnsi="Cambria" w:cs="Cambria"/>
      <w:b/>
      <w:bCs/>
      <w:color w:val="365F91"/>
      <w:sz w:val="28"/>
      <w:szCs w:val="28"/>
    </w:rPr>
  </w:style>
  <w:style w:type="paragraph" w:styleId="8">
    <w:name w:val="heading 8"/>
    <w:basedOn w:val="a"/>
    <w:next w:val="a"/>
    <w:link w:val="80"/>
    <w:uiPriority w:val="99"/>
    <w:qFormat/>
    <w:rsid w:val="009F6830"/>
    <w:pPr>
      <w:keepNext/>
      <w:tabs>
        <w:tab w:val="left" w:pos="5954"/>
        <w:tab w:val="left" w:pos="9356"/>
      </w:tabs>
      <w:spacing w:after="0" w:line="360" w:lineRule="auto"/>
      <w:jc w:val="center"/>
      <w:outlineLvl w:val="7"/>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63859"/>
    <w:rPr>
      <w:rFonts w:ascii="Cambria" w:hAnsi="Cambria" w:cs="Cambria"/>
      <w:b/>
      <w:bCs/>
      <w:color w:val="365F91"/>
      <w:sz w:val="28"/>
      <w:szCs w:val="28"/>
    </w:rPr>
  </w:style>
  <w:style w:type="character" w:customStyle="1" w:styleId="80">
    <w:name w:val="Заголовок 8 Знак"/>
    <w:link w:val="8"/>
    <w:uiPriority w:val="99"/>
    <w:locked/>
    <w:rsid w:val="009F6830"/>
    <w:rPr>
      <w:rFonts w:ascii="Times New Roman" w:hAnsi="Times New Roman" w:cs="Times New Roman"/>
      <w:sz w:val="20"/>
      <w:szCs w:val="20"/>
    </w:rPr>
  </w:style>
  <w:style w:type="paragraph" w:styleId="3">
    <w:name w:val="Body Text Indent 3"/>
    <w:basedOn w:val="a"/>
    <w:link w:val="30"/>
    <w:uiPriority w:val="99"/>
    <w:rsid w:val="00CE1381"/>
    <w:pPr>
      <w:spacing w:after="0" w:line="240" w:lineRule="auto"/>
      <w:ind w:firstLine="709"/>
      <w:jc w:val="both"/>
    </w:pPr>
    <w:rPr>
      <w:rFonts w:cs="Times New Roman"/>
      <w:sz w:val="28"/>
      <w:szCs w:val="28"/>
    </w:rPr>
  </w:style>
  <w:style w:type="character" w:customStyle="1" w:styleId="30">
    <w:name w:val="Основной текст с отступом 3 Знак"/>
    <w:link w:val="3"/>
    <w:uiPriority w:val="99"/>
    <w:locked/>
    <w:rsid w:val="00CE1381"/>
    <w:rPr>
      <w:rFonts w:ascii="Times New Roman" w:hAnsi="Times New Roman" w:cs="Times New Roman"/>
      <w:sz w:val="20"/>
      <w:szCs w:val="20"/>
    </w:rPr>
  </w:style>
  <w:style w:type="paragraph" w:styleId="a3">
    <w:name w:val="Plain Text"/>
    <w:basedOn w:val="a"/>
    <w:link w:val="a4"/>
    <w:uiPriority w:val="99"/>
    <w:rsid w:val="009F6830"/>
    <w:pPr>
      <w:spacing w:after="0" w:line="240" w:lineRule="auto"/>
    </w:pPr>
    <w:rPr>
      <w:rFonts w:ascii="Courier New" w:hAnsi="Courier New" w:cs="Courier New"/>
      <w:sz w:val="20"/>
      <w:szCs w:val="20"/>
    </w:rPr>
  </w:style>
  <w:style w:type="character" w:customStyle="1" w:styleId="a4">
    <w:name w:val="Текст Знак"/>
    <w:link w:val="a3"/>
    <w:uiPriority w:val="99"/>
    <w:locked/>
    <w:rsid w:val="009F6830"/>
    <w:rPr>
      <w:rFonts w:ascii="Courier New" w:hAnsi="Courier New" w:cs="Courier New"/>
      <w:sz w:val="20"/>
      <w:szCs w:val="20"/>
    </w:rPr>
  </w:style>
  <w:style w:type="paragraph" w:customStyle="1" w:styleId="11">
    <w:name w:val="Обычный1"/>
    <w:uiPriority w:val="99"/>
    <w:rsid w:val="00396B36"/>
    <w:rPr>
      <w:rFonts w:cs="Times New Roman"/>
    </w:rPr>
  </w:style>
  <w:style w:type="paragraph" w:styleId="31">
    <w:name w:val="Body Text 3"/>
    <w:basedOn w:val="a"/>
    <w:link w:val="32"/>
    <w:uiPriority w:val="99"/>
    <w:rsid w:val="00E93A46"/>
    <w:pPr>
      <w:spacing w:after="120"/>
    </w:pPr>
    <w:rPr>
      <w:sz w:val="16"/>
      <w:szCs w:val="16"/>
    </w:rPr>
  </w:style>
  <w:style w:type="character" w:customStyle="1" w:styleId="32">
    <w:name w:val="Основной текст 3 Знак"/>
    <w:link w:val="31"/>
    <w:uiPriority w:val="99"/>
    <w:locked/>
    <w:rsid w:val="00E93A46"/>
    <w:rPr>
      <w:rFonts w:cs="Times New Roman"/>
      <w:sz w:val="16"/>
      <w:szCs w:val="16"/>
    </w:rPr>
  </w:style>
  <w:style w:type="paragraph" w:styleId="a5">
    <w:name w:val="Body Text Indent"/>
    <w:basedOn w:val="a"/>
    <w:link w:val="a6"/>
    <w:uiPriority w:val="99"/>
    <w:semiHidden/>
    <w:rsid w:val="009C5DF8"/>
    <w:pPr>
      <w:spacing w:after="120"/>
      <w:ind w:left="283"/>
    </w:pPr>
  </w:style>
  <w:style w:type="character" w:customStyle="1" w:styleId="a6">
    <w:name w:val="Основной текст с отступом Знак"/>
    <w:link w:val="a5"/>
    <w:uiPriority w:val="99"/>
    <w:semiHidden/>
    <w:locked/>
    <w:rsid w:val="009C5D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3202</Words>
  <Characters>18257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HomeLab</Company>
  <LinksUpToDate>false</LinksUpToDate>
  <CharactersWithSpaces>21417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Брызгалова Анастасия Васильевна</dc:creator>
  <cp:keywords/>
  <dc:description/>
  <cp:lastModifiedBy>admin</cp:lastModifiedBy>
  <cp:revision>2</cp:revision>
  <dcterms:created xsi:type="dcterms:W3CDTF">2014-03-13T20:05:00Z</dcterms:created>
  <dcterms:modified xsi:type="dcterms:W3CDTF">2014-03-13T20:05:00Z</dcterms:modified>
</cp:coreProperties>
</file>