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04" w:rsidRPr="00461B99" w:rsidRDefault="00396004" w:rsidP="00396004">
      <w:pPr>
        <w:spacing w:before="120"/>
        <w:jc w:val="center"/>
        <w:rPr>
          <w:b/>
          <w:bCs/>
          <w:sz w:val="32"/>
          <w:szCs w:val="32"/>
        </w:rPr>
      </w:pPr>
      <w:r w:rsidRPr="00461B99">
        <w:rPr>
          <w:b/>
          <w:bCs/>
          <w:sz w:val="32"/>
          <w:szCs w:val="32"/>
        </w:rPr>
        <w:t>Левитанский Юрий Давыдович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 xml:space="preserve">Левитанский Юрий Давыдович, (22.01.1922, г. Козелец Черниговской области, - 25.01.1996, г. Москва) - поэт, переводчик. Из семьи служащих. Родители поэта, вскоре после рождения сына переселились в Киев, где прошли первые годы жизни Л. Во второй половине 1920-х семья переехала в г.Сталино (ныне г.Донецк). Ко времени обучения в школе относятся его первые литературные опыты. Учась в седьмом классе, Л. опубликовал свое первое стихотворение. В последующие годы стихи юного поэта печатали газ. “Социалистический Донбасс” и “Сталинский рабочий”. В 1939 Л. переехал в Москву и поступил в МИФЛИ. Через несколько дней после начала Отечественной войны Л. с третьего курса института ушел добровольцем в Советсткую Армию. В ноябре 1941-го участвовал в обороне Москвы, позднее - в боях на Курской дуге. Освобождал от фашистов Украину, Бессарабию, Румынию, Венгрию, Чехословакию, дошел до Праги. Участвовал в боевых действиях Советской Армии на территории Северо-Восточного Китая. Был рядовым, пулеметчиком, командиром отделения мотострелковой бригады, корреспондентом дивизионной газеты, с 1942 - газеты 53-й армии “Родина зовет”. В армейской печати опубликовал стихотворения, очерки, сатирические произведения. С 1943 стихи поэта печатались в центральных периодических изданиях - ж. “Смена”, “Знамя”, “Советский воин”, “Огонек”, “Сибирские огни”, “Советская женщина”, “Дальний Восток” и др. 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 xml:space="preserve">После окончания войны Л. несколько лет жил в Иркутске, где до июня 1947 работал специальным корреспондентом газеты Восточно-Сибирского военного округа “Советский боец”, а после демобилизации - заведующим литературной частью местного Театра музыкальной комедии. В Иркутске выходят первые поэтические сборники Л.: “Солдатская дорога”(1948), “Встреча с Москвой” (1949), “Самое дорогое. Стихи в защиту детей” (1951), “Листья летят” (1956). В 1952 сборники Л. изданы в Новосибирске (“Утро нового года”) и в Москве (“Наши дни”). В 1955 Л. возвращается в Москву и поступает на Высшие Литературные Курсы при Союзе Писателей СССР (окончил в 1957). В 1954 Л. начинает переводить произведения, позднее становится одним из признанных авторитетов в области литературного перевода. Он переводит поэтов Молдавии, Армении, Латвии, Литвы и др. Особо аналитическим, исследовательским подходом к чужому слову отличаются переводы произведений И.Зиедониса, Э.Межелайтиса, поэтов Венгрии, Чехословакии, Румынии, Югославии, Польши. Л. является составителем сборников и альманахов современной восточноевропейской поэзии. 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Широкую известность приобретает Л.-пародист. С 1956 ко дню рожденья поэта в его доме появлялась стенная газета “Красный именинник”, предназначенная специально для шутливых “материалов” хозяина и его гостей. Позднее часть этих юмористических сочинений, а именно тех, в которых Л. вышучивал стилистику или характерные смысловые мотивы знакомых поэтов, получила широкое распространение. В 1963 в альм. “День поэзии” была опубликована первая подборка его пародий. Каждая из них позволяла читателю представить, каким образом могли бы пересказать сюжетную канву стихотворения Ф.Б.Миллера о том, как “вышел зайчик погулять”, некоторые современные лирики в свойственной каждому из них манере. В 1978 поэт выпустил в свет целую книгу пародий “Сюжет с вариантами”. “Соавторами” оказались Б.Ахмадулина, А.Вознесенский, Е.Винокуров, Е.Евтушенко, Ф.Искандер, Л.Мартынов, Б.Окуджава и некоторые другие. Сборник оказал значительное влияние на развитие современной пародии, восстановив в правах утраченный вид пародирования через пародическое использование контрастирующего литературного материала. У Л. появились последователи, которые начали применять его метод даже по отношению к “серьезным” стихам самого пародиста (Л.Филатов). Справедливы утверждения Вл. Новикова в его “Книге о пародии”: “У Л.-пародиста есть своя школа в современной пародии”, а “в литературной ситуации семидесятых годов пародироваться у Л. стало почетнее, чем получить высокую официальную премию”.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Для критиков и широкого круга читателей имя Л. ассоциируется прежде всего с изысканной философской лирикой, отличающейся доверительной интонацией, диалогичностью авторского мышления, которое находит выражение в сложно организованной смене поэтических голосов, в причудливом балансировании автора на той грани, где лиризм сопределен иронии. Эти черты характерны для поэтики Л.-лирика, поскольку он не только в переводах и пародиях, но и в “самоценном” творчестве остается исследователем, экспериментирующим с новыми теоретическими моделями на всех уровнях поэтического текста. Сборники стихов “Стороны света” (1959), “Земное небо” (1963), “Кинематограф” (1970), “День такой-то” (1976), “Письма Катерине, или Прогулка с Фаустом” (1981), “Белые стихи” (1991) поставили автора в ряд близких Л. поэтов (среди них - Е.Винокуров, Д.Самойлов, А.Тарковский), чье творчество органично развивало классические культурные традиции.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Книги поэта представляют собой, по мнению Ю.Б.Орлицкого, “целостные сверхстиховые образования”, так как каждый отдельный сборник, группу стихов или смежные стихотворения объединяют разноуровневые сквозные мотивы, иногда получающие развитие в последующих книгах автора. Композиционная выверенность, структурная гармония служат знаками высокой поэтической техники и отражением стремлений Л. воплотить в стихах каноны организации музыкальных произведений. Каждая книга начинается своеобразной “увертюрой”, представляющей весь диапазон ее тем и мотивов. Художественное исследование явлений осуществляется обыкновенно с помощью нескольких метафорических рядов, развертывающихся и переплетающихся в едином сюжете. Тематическая доминанта поэзии Л. - лирическое “я” автора, описывающее извне свое состояние в момент путешествия по временным слоям или пространственным уровням культуры (античность или XIX век; культура художественная или культура человеческого общения и восприятия природы, и т.д.).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Уже в книге “Стороны света”, название которой метафорически обозначает широкий тематический кругозор автора, главенствующим становится рефлективное описание самого процесса художественного творчества в его незавершенности: “Вот мною не написанный рассказ./ Его эскиз./ Невидимый каркас./ Расплывчатые контуры сюжета./ А самого рассказа еще нет,/ Хотя его навязчивый сюжет...” (“Вот мною не написанный рассказ...”). Запечатлевается момент появления слова, сюжета, искусства (“Откуда вы приходите, слова...”, “Промельк мысли. Замысел рисунка...”), и специфика предмета изображения обусловливает освобождение от норм традиционной поэтики как в ритмике, так и в области рифм. Указанная тенденция отчетливее прослеживается в книге с оксюморонным названием “Земное небо”, подразумевающим, кроме прочего, соединение поэзии с жизнью, вечного с сиюминутным. Л. доходит до употребления тавтологических рифм, расширяет арсенал языковых приемов (“...Побродить/ По окрестным туманностям...” - “Ожиданье”), усложняет звуковую инструментовку (“О, сень яснополянских ясеней/ В начале дня, в средине осени!” - “Дерево добрых /Из стихов о Ясной Поляне/”), использует сюжетный параллелизм развернутых метафор (поэма “Мама и космос”), продолжает отслеживать процесс творчества (“Ночью, за письменным столом”). Новые черты поэтики Л. - литературные аллюзии (на пушкинские и лермонтовские строки, “Слово о полку Игореве”) и, главное, особая ироническая окраска, часто вуалирующая проблематику философского характера (“Арбуз”, “Человечек”). Лирическая ирония характерна для большинства стихотворений сборника (“Стихотворение, в котором появляется гусь”, “Автоматы”, “Памятник” и др.), и она станет в дальнейшем одним из отличительных признаков стиля Л.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Сборники “Кинематограф” и “День такой-то” - вершинные явления в русской лирике 1970-х. В них сконденсированы основные проблемы, темы, сюжетные мотивы творчества автора. В первом сборнике идея постижения жизни посредством искусства доведена до логического предела, и оттого в ряду многочисленных лейтмотивов, в их сложном сцеплении организующую функцию имеет тот, что заявлен в названии. Лирический герой путешествует в снах, воспоминаниях, в воплощаемых перед читателем творческих замыслах; он и режиссер “киносюжета” жизни, и декоратор, и актер, и зритель: “Даже если где-то с краю перед камерой стою,/ даже тем, что не играю, я играю роль свою./ И, участвуя в сюжете, я смотрю со стороны,/ как текут мои мгновенья, мои годы, мои сны” (“Вступление в книгу”). Музыкальные и живописные образы развертываются в метафорические ряды, выражающие отношение автора к жизни человека и окружающего мира (мини-цикл “Как показать...”). Импрессионистическим мировиденьем и эмблематическим представлением времени, прошедшей оценку чувством современности отличаются своеобразные “портретные” стихи Л. (“Иронический человек”, “Квадратный человек” и др.).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Поэтика Л. 1970-х имеет типологические родство с новаторской поэтикой Р.Кено, Ж.Превера и других европейских лириков второй половины ХХ века. Тяготение к форме раскованной речи, богатая ритмическая палитра (от традиционных размеров - через вариативность строфики - к верлибру), разнообразие рифм (диссонирующие, окказиональные и т.д.) в эти годы определяют поэтическую манеру Л. “Книжность” как признак внутренней культуры писателя находит свое отражение в увеличении числа реминисценций в книге “День такой-то”. Здесь и вариации на тему “Ворона” Э.По (“Как зарок от суесловья, как залог...”, “Когда я решил распрощаться уже и проститься...”), и “плачи” о героях Гоголя и Достоевского (из цикла “Старинные петербургские гравюры”) с повышенной экспрессивностью и “тягучим” слогом, и реконструкция опоэтизированного чеховского мира в “Ялтинском домике” (“старый мой доктор”, “самый давний мой доктор” - частый адресат стихотворных обращений Л.). В этой книге продолжает доминировать тема искусства (“Ars poetica”, “О свободном стихе”, “Когда в душе разлад...”, “Кровать и стол, и ничего не надо больше...”), развивается мотив музыкальной природы (“Я люблю эти дни, когда замысел весь уже ясен...”, “Весеннего леса каприччо...”). Глубина поэтических чувств в равной степени явлена в интимной “Молитве о возвращенье” и в прокламирующем этические нормы автора стих. “Каждый выбирает для себя”.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Стихи “Писем Катерине...” скрепляет единый сюжет географических и межвременных перемещений героя с Фаустом, выступающим в роли и Мефистофеля, и дантова Вергилия (закономерны как вклинивающиеся “Строки из записной книжки”, цитирующие источники гетевского “Фауста”, вариацией на тему которого служит весь сборник, так и аллюзии на различные историко-литературные эпохи). В этой книге по-новому осмыслена тема войны: “Но что с того, что я там был,/ В том грозном быть или не быть./ Я это все почти забыл./ Я это все хочу забыть./ Я не участвую в войне -/ Она участвует во мне” (“Ну, что с того, что я там был”). Дань творчеству великих русских лириков - обращенное к продолжателю их традиций Д.Самойлову стих. “Мундиры, ментики, нашивки, эполеты...”.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 xml:space="preserve">“Белые стихи”, название последней книги Л., - метафора чистоты и свободы искусства, и поэтического возраста, и преобладающей в сборнике элегической тональности. Содержащиеся в ней размышления о стихах (“Я полагаю, Пушкин, говоря...”, “Только ритмы, одни только ритмы...” и др.), времени (“Координаты времени условны...”, “Сумасшедшее такси”), и о себе (“Эволюция” и др.) как бы подводят итоги жизни и творческого пути поэта. 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>Л. последние годы руководил поэтическим семинаром в Литературном институте. Обладатель военных наград, Л.-гражданин был единственным деятелем искусства, кто при вручении ему Государственной премии России (1995) потребовал остановить войну в Чечне. Гражданская совесть подвигала сознательно аполитичного Л. касаться “чеченской проблемы” при каждом публичном выступлении в течение последнего года жизни. Л., как сообщил Исполком Русского Пен-центра (Литературная газета, 1995, 31 января, с.3), “умер от неравнодушия”, “...умер от сердечного приступа на собрании, обсуждая трагедию чеченской войны”.</w:t>
      </w:r>
    </w:p>
    <w:p w:rsidR="00396004" w:rsidRDefault="00396004" w:rsidP="00396004">
      <w:pPr>
        <w:spacing w:before="120"/>
        <w:ind w:firstLine="567"/>
        <w:jc w:val="both"/>
      </w:pPr>
      <w:r w:rsidRPr="00997959">
        <w:t>Стихи поэта переведены на многие европейские языки.</w:t>
      </w:r>
      <w:r>
        <w:t xml:space="preserve"> </w:t>
      </w:r>
    </w:p>
    <w:p w:rsidR="00396004" w:rsidRPr="00461B99" w:rsidRDefault="00396004" w:rsidP="00396004">
      <w:pPr>
        <w:spacing w:before="120"/>
        <w:jc w:val="center"/>
        <w:rPr>
          <w:b/>
          <w:bCs/>
          <w:sz w:val="28"/>
          <w:szCs w:val="28"/>
        </w:rPr>
      </w:pPr>
      <w:r w:rsidRPr="00461B99">
        <w:rPr>
          <w:b/>
          <w:bCs/>
          <w:sz w:val="28"/>
          <w:szCs w:val="28"/>
        </w:rPr>
        <w:t>Список литературы</w:t>
      </w:r>
    </w:p>
    <w:p w:rsidR="00396004" w:rsidRDefault="00396004" w:rsidP="00396004">
      <w:pPr>
        <w:spacing w:before="120"/>
        <w:ind w:firstLine="567"/>
        <w:jc w:val="both"/>
      </w:pPr>
      <w:r w:rsidRPr="00997959">
        <w:t>Литвинцева Л.П. Ю.Д.Левитанский. Иркутск, 1954</w:t>
      </w:r>
    </w:p>
    <w:p w:rsidR="00396004" w:rsidRDefault="00396004" w:rsidP="00396004">
      <w:pPr>
        <w:spacing w:before="120"/>
        <w:ind w:firstLine="567"/>
        <w:jc w:val="both"/>
      </w:pPr>
      <w:r w:rsidRPr="00997959">
        <w:t xml:space="preserve"> Иоффе С. Юрий Левитанский.- в кн.: Иоффе С. Живут стихи... Иркутск, 1979</w:t>
      </w:r>
    </w:p>
    <w:p w:rsidR="00396004" w:rsidRDefault="00396004" w:rsidP="00396004">
      <w:pPr>
        <w:spacing w:before="120"/>
        <w:ind w:firstLine="567"/>
        <w:jc w:val="both"/>
      </w:pPr>
      <w:r w:rsidRPr="00997959">
        <w:t xml:space="preserve"> Болдырев Ю. Дар поэта. - в кн.: Левитанский Ю.Д. Избранное. М., 1982</w:t>
      </w:r>
    </w:p>
    <w:p w:rsidR="00396004" w:rsidRDefault="00396004" w:rsidP="00396004">
      <w:pPr>
        <w:spacing w:before="120"/>
        <w:ind w:firstLine="567"/>
        <w:jc w:val="both"/>
      </w:pPr>
      <w:r w:rsidRPr="00997959">
        <w:t xml:space="preserve"> Огнев В. Фронтовое поколение поэтов. - в кн.: Огнев В. Годовые кольца. Дневник критика. 1975-1980. М., 1983</w:t>
      </w:r>
    </w:p>
    <w:p w:rsidR="00396004" w:rsidRPr="00997959" w:rsidRDefault="00396004" w:rsidP="00396004">
      <w:pPr>
        <w:spacing w:before="120"/>
        <w:ind w:firstLine="567"/>
        <w:jc w:val="both"/>
      </w:pPr>
      <w:r w:rsidRPr="00997959">
        <w:t xml:space="preserve"> Новиков В.И. Юрий Левитанский. - в кн.: Новиков В. Книга о пародии. М., 1989.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004"/>
    <w:rsid w:val="00396004"/>
    <w:rsid w:val="00461B99"/>
    <w:rsid w:val="005A242E"/>
    <w:rsid w:val="00616072"/>
    <w:rsid w:val="007C15E6"/>
    <w:rsid w:val="008B35EE"/>
    <w:rsid w:val="0099795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CA7BF4-2B54-46FC-9DBD-D1AAEE68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0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10741</Characters>
  <Application>Microsoft Office Word</Application>
  <DocSecurity>0</DocSecurity>
  <Lines>89</Lines>
  <Paragraphs>24</Paragraphs>
  <ScaleCrop>false</ScaleCrop>
  <Company>Home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Левитанский Юрий Давыдович</dc:title>
  <dc:subject/>
  <dc:creator>User</dc:creator>
  <cp:keywords/>
  <dc:description/>
  <cp:lastModifiedBy>admin</cp:lastModifiedBy>
  <cp:revision>2</cp:revision>
  <dcterms:created xsi:type="dcterms:W3CDTF">2014-01-25T12:52:00Z</dcterms:created>
  <dcterms:modified xsi:type="dcterms:W3CDTF">2014-01-25T12:52:00Z</dcterms:modified>
</cp:coreProperties>
</file>