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AD2FEE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AD2FEE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AD2FEE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P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D2FEE" w:rsidRDefault="00AD2FEE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AD2FEE">
        <w:rPr>
          <w:bCs/>
          <w:color w:val="000000"/>
          <w:sz w:val="28"/>
          <w:szCs w:val="48"/>
        </w:rPr>
        <w:t>Реферат на тему:</w:t>
      </w: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AD2FEE">
        <w:rPr>
          <w:b/>
          <w:bCs/>
          <w:color w:val="000000"/>
          <w:sz w:val="28"/>
          <w:szCs w:val="56"/>
        </w:rPr>
        <w:t>«</w:t>
      </w:r>
      <w:r w:rsidR="0000210A" w:rsidRPr="00AD2FEE">
        <w:rPr>
          <w:b/>
          <w:bCs/>
          <w:color w:val="000000"/>
          <w:sz w:val="28"/>
          <w:szCs w:val="56"/>
        </w:rPr>
        <w:t>Лейкоз крупного рогатого скота</w:t>
      </w:r>
      <w:r w:rsidRPr="00AD2FEE">
        <w:rPr>
          <w:b/>
          <w:bCs/>
          <w:color w:val="000000"/>
          <w:sz w:val="28"/>
          <w:szCs w:val="56"/>
        </w:rPr>
        <w:t>»</w:t>
      </w: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AD2FEE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6715A" w:rsidRPr="0096715A" w:rsidRDefault="0096715A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AD2FEE" w:rsidRDefault="00AD2FEE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6715A" w:rsidRDefault="005038A8" w:rsidP="0096715A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AD2FEE">
        <w:rPr>
          <w:bCs/>
          <w:color w:val="000000"/>
          <w:sz w:val="28"/>
        </w:rPr>
        <w:t>Харьков 2007</w:t>
      </w:r>
    </w:p>
    <w:p w:rsidR="005038A8" w:rsidRPr="00AD2FEE" w:rsidRDefault="0096715A" w:rsidP="0096715A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96715A">
        <w:rPr>
          <w:bCs/>
          <w:color w:val="000000"/>
          <w:sz w:val="28"/>
          <w:szCs w:val="44"/>
        </w:rPr>
        <w:t>План</w:t>
      </w:r>
    </w:p>
    <w:p w:rsidR="005038A8" w:rsidRPr="00AD2FEE" w:rsidRDefault="005038A8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96715A" w:rsidRDefault="005038A8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 w:rsidRPr="0096715A">
        <w:rPr>
          <w:bCs/>
          <w:color w:val="000000"/>
          <w:sz w:val="28"/>
          <w:szCs w:val="32"/>
        </w:rPr>
        <w:t>Историческая справка, р</w:t>
      </w:r>
      <w:r w:rsidRPr="0096715A">
        <w:rPr>
          <w:color w:val="000000"/>
          <w:sz w:val="28"/>
          <w:szCs w:val="32"/>
        </w:rPr>
        <w:t>а</w:t>
      </w:r>
      <w:r w:rsidRPr="0096715A">
        <w:rPr>
          <w:bCs/>
          <w:color w:val="000000"/>
          <w:sz w:val="28"/>
          <w:szCs w:val="32"/>
        </w:rPr>
        <w:t>спространение, степень оп</w:t>
      </w:r>
      <w:r w:rsidRPr="0096715A">
        <w:rPr>
          <w:color w:val="000000"/>
          <w:sz w:val="28"/>
          <w:szCs w:val="32"/>
        </w:rPr>
        <w:t>а</w:t>
      </w:r>
      <w:r w:rsidR="0096715A">
        <w:rPr>
          <w:bCs/>
          <w:color w:val="000000"/>
          <w:sz w:val="28"/>
          <w:szCs w:val="32"/>
        </w:rPr>
        <w:t>сности и ущерб</w:t>
      </w:r>
    </w:p>
    <w:p w:rsidR="005038A8" w:rsidRPr="0096715A" w:rsidRDefault="005038A8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 w:rsidRPr="0096715A">
        <w:rPr>
          <w:bCs/>
          <w:color w:val="000000"/>
          <w:sz w:val="28"/>
          <w:szCs w:val="32"/>
        </w:rPr>
        <w:t>Возбуд</w:t>
      </w:r>
      <w:r w:rsidR="0096715A">
        <w:rPr>
          <w:bCs/>
          <w:color w:val="000000"/>
          <w:sz w:val="28"/>
          <w:szCs w:val="32"/>
        </w:rPr>
        <w:t>итель болезни</w:t>
      </w: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96715A" w:rsidRDefault="005038A8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 w:rsidRPr="0096715A">
        <w:rPr>
          <w:bCs/>
          <w:color w:val="000000"/>
          <w:sz w:val="28"/>
          <w:szCs w:val="32"/>
        </w:rPr>
        <w:t>Т</w:t>
      </w:r>
      <w:r w:rsidR="0096715A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96715A" w:rsidRDefault="005038A8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 w:rsidRPr="0096715A">
        <w:rPr>
          <w:bCs/>
          <w:color w:val="000000"/>
          <w:sz w:val="28"/>
          <w:szCs w:val="32"/>
        </w:rPr>
        <w:t>Диагностика</w:t>
      </w:r>
      <w:r w:rsidR="0096715A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96715A" w:rsidRDefault="005038A8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 w:rsidRPr="0096715A">
        <w:rPr>
          <w:bCs/>
          <w:color w:val="000000"/>
          <w:sz w:val="28"/>
          <w:szCs w:val="32"/>
        </w:rPr>
        <w:t>Иммуни</w:t>
      </w:r>
      <w:r w:rsidR="0096715A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96715A" w:rsidRDefault="0096715A" w:rsidP="0096715A">
      <w:pPr>
        <w:shd w:val="clear" w:color="auto" w:fill="FFFFFF"/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AD2FEE" w:rsidRDefault="00E0496F" w:rsidP="00AD2FEE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AD2FEE" w:rsidRDefault="005038A8" w:rsidP="00AD2FEE">
      <w:pPr>
        <w:spacing w:line="360" w:lineRule="auto"/>
        <w:ind w:firstLine="709"/>
        <w:jc w:val="both"/>
        <w:rPr>
          <w:color w:val="000000"/>
          <w:sz w:val="28"/>
        </w:rPr>
      </w:pPr>
    </w:p>
    <w:p w:rsidR="0000210A" w:rsidRPr="00AD2FEE" w:rsidRDefault="0096715A" w:rsidP="0096715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210A" w:rsidRPr="00AD2FEE">
        <w:rPr>
          <w:b/>
          <w:bCs/>
          <w:i/>
          <w:iCs/>
          <w:color w:val="000000"/>
          <w:sz w:val="28"/>
        </w:rPr>
        <w:t xml:space="preserve">Лейкоз крупного рогатого скота </w:t>
      </w:r>
      <w:r w:rsidR="0000210A" w:rsidRPr="00AD2FEE">
        <w:rPr>
          <w:color w:val="000000"/>
          <w:sz w:val="28"/>
        </w:rPr>
        <w:t xml:space="preserve">(лат.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  <w:lang w:val="en-US"/>
        </w:rPr>
        <w:t>Bovine</w:t>
      </w:r>
      <w:r w:rsidR="0000210A"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  <w:lang w:val="en-US"/>
        </w:rPr>
        <w:t>leucosis</w:t>
      </w:r>
      <w:r w:rsidR="0000210A" w:rsidRPr="00AD2FEE">
        <w:rPr>
          <w:color w:val="000000"/>
          <w:sz w:val="28"/>
        </w:rPr>
        <w:t xml:space="preserve">; англ.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  <w:lang w:val="en-US"/>
        </w:rPr>
        <w:t>Leukaemia</w:t>
      </w:r>
      <w:r w:rsidR="0000210A"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  <w:lang w:val="en-US"/>
        </w:rPr>
        <w:t>in</w:t>
      </w:r>
      <w:r w:rsidR="0000210A"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  <w:lang w:val="en-US"/>
        </w:rPr>
        <w:t>cattle</w:t>
      </w:r>
      <w:r w:rsidR="0000210A" w:rsidRPr="00AD2FEE">
        <w:rPr>
          <w:color w:val="000000"/>
          <w:sz w:val="28"/>
        </w:rPr>
        <w:t xml:space="preserve">; гемобластоз, хроническая инфекционная болезнь опухолевой природы)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</w:rPr>
        <w:t>хроническая болезнь опухолевой природы, протекающая бессимптомно или характеризующаяся лимфоцитозом и злокачественным разрастанием кроветворных и лимфоидных клеток в различных органах.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AD2FEE">
        <w:rPr>
          <w:b/>
          <w:bCs/>
          <w:color w:val="000000"/>
          <w:sz w:val="28"/>
          <w:szCs w:val="18"/>
        </w:rPr>
        <w:t>Историческая справка, распространение, с</w:t>
      </w:r>
      <w:r w:rsidRPr="00AD2FEE">
        <w:rPr>
          <w:color w:val="000000"/>
          <w:sz w:val="28"/>
          <w:szCs w:val="18"/>
        </w:rPr>
        <w:t>т</w:t>
      </w:r>
      <w:r w:rsidRPr="00AD2FEE">
        <w:rPr>
          <w:b/>
          <w:bCs/>
          <w:color w:val="000000"/>
          <w:sz w:val="28"/>
          <w:szCs w:val="18"/>
        </w:rPr>
        <w:t>епень опаснос</w:t>
      </w:r>
      <w:r w:rsidRPr="00AD2FEE">
        <w:rPr>
          <w:color w:val="000000"/>
          <w:sz w:val="28"/>
          <w:szCs w:val="18"/>
        </w:rPr>
        <w:t>т</w:t>
      </w:r>
      <w:r w:rsidR="0096715A">
        <w:rPr>
          <w:b/>
          <w:bCs/>
          <w:color w:val="000000"/>
          <w:sz w:val="28"/>
          <w:szCs w:val="18"/>
        </w:rPr>
        <w:t>и и ущерб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 xml:space="preserve">Первый случай лейкемии (лейкоз) у животных описал в Германии А. Лейзеринг (1858), который обнаружил у больной лейкозом лошади резко увеличенную селезенку, содержащую преимущественно белые кровяные тельца. Затем в конце </w:t>
      </w:r>
      <w:r w:rsidRPr="00AD2FEE">
        <w:rPr>
          <w:color w:val="000000"/>
          <w:sz w:val="28"/>
          <w:szCs w:val="18"/>
          <w:lang w:val="en-US"/>
        </w:rPr>
        <w:t>XIX</w:t>
      </w:r>
      <w:r w:rsidR="00AD2FEE">
        <w:rPr>
          <w:color w:val="000000"/>
          <w:sz w:val="28"/>
          <w:szCs w:val="18"/>
        </w:rPr>
        <w:t> </w:t>
      </w:r>
      <w:r w:rsidR="00AD2FEE" w:rsidRPr="00AD2FEE">
        <w:rPr>
          <w:color w:val="000000"/>
          <w:sz w:val="28"/>
          <w:szCs w:val="18"/>
        </w:rPr>
        <w:t>в</w:t>
      </w:r>
      <w:r w:rsidRPr="00AD2FEE">
        <w:rPr>
          <w:color w:val="000000"/>
          <w:sz w:val="28"/>
          <w:szCs w:val="18"/>
        </w:rPr>
        <w:t>. болезнь была описана у крупного рогатого скота, свиней, собак и кошек, овец и коз, кур. Почти на протяжении века ученые многих стран проводили исследования по изучению этиологии лейкоза, и лишь в 1969</w:t>
      </w:r>
      <w:r w:rsidR="00AD2FEE">
        <w:rPr>
          <w:color w:val="000000"/>
          <w:sz w:val="28"/>
          <w:szCs w:val="18"/>
        </w:rPr>
        <w:t> </w:t>
      </w:r>
      <w:r w:rsidR="00AD2FEE" w:rsidRPr="00AD2FEE">
        <w:rPr>
          <w:color w:val="000000"/>
          <w:sz w:val="28"/>
          <w:szCs w:val="18"/>
        </w:rPr>
        <w:t>г</w:t>
      </w:r>
      <w:r w:rsidRPr="00AD2FEE">
        <w:rPr>
          <w:color w:val="000000"/>
          <w:sz w:val="28"/>
          <w:szCs w:val="18"/>
        </w:rPr>
        <w:t xml:space="preserve">. </w:t>
      </w:r>
      <w:r w:rsidRPr="00AD2FEE">
        <w:rPr>
          <w:color w:val="000000"/>
          <w:sz w:val="28"/>
          <w:szCs w:val="18"/>
          <w:lang w:val="en-US"/>
        </w:rPr>
        <w:t>Miller</w:t>
      </w:r>
      <w:r w:rsidRPr="00AD2FEE">
        <w:rPr>
          <w:color w:val="000000"/>
          <w:sz w:val="28"/>
          <w:szCs w:val="18"/>
        </w:rPr>
        <w:t xml:space="preserve"> и сотр. открыли вирус лейкоза крупного рогатого скота. Фундаментальное изучение лейкоза было проведено отечественными учеными. Многолетние исследования и анализ данных литературы позволили </w:t>
      </w:r>
      <w:r w:rsidR="00AD2FEE" w:rsidRPr="00AD2FEE">
        <w:rPr>
          <w:color w:val="000000"/>
          <w:sz w:val="28"/>
          <w:szCs w:val="18"/>
        </w:rPr>
        <w:t>В.П.</w:t>
      </w:r>
      <w:r w:rsidR="00AD2FEE">
        <w:rPr>
          <w:color w:val="000000"/>
          <w:sz w:val="28"/>
          <w:szCs w:val="18"/>
        </w:rPr>
        <w:t> </w:t>
      </w:r>
      <w:r w:rsidR="00AD2FEE" w:rsidRPr="00AD2FEE">
        <w:rPr>
          <w:color w:val="000000"/>
          <w:sz w:val="28"/>
          <w:szCs w:val="18"/>
        </w:rPr>
        <w:t>Шишкову</w:t>
      </w:r>
      <w:r w:rsidRPr="00AD2FEE">
        <w:rPr>
          <w:color w:val="000000"/>
          <w:sz w:val="28"/>
          <w:szCs w:val="18"/>
        </w:rPr>
        <w:t xml:space="preserve"> в 1988</w:t>
      </w:r>
      <w:r w:rsidR="00AD2FEE">
        <w:rPr>
          <w:color w:val="000000"/>
          <w:sz w:val="28"/>
          <w:szCs w:val="18"/>
        </w:rPr>
        <w:t> </w:t>
      </w:r>
      <w:r w:rsidR="00AD2FEE" w:rsidRPr="00AD2FEE">
        <w:rPr>
          <w:color w:val="000000"/>
          <w:sz w:val="28"/>
          <w:szCs w:val="18"/>
        </w:rPr>
        <w:t>г</w:t>
      </w:r>
      <w:r w:rsidRPr="00AD2FEE">
        <w:rPr>
          <w:color w:val="000000"/>
          <w:sz w:val="28"/>
          <w:szCs w:val="18"/>
        </w:rPr>
        <w:t>. выдвинуть вирусоиммуногенетическую теорию этиологии и патогенеза лейкозов и ряда других опухолевых болезней животных. Эта теория постоянно подтверждается многочисленными исследованиями, проводимыми в разных странах мира.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>В настоящее время лейкоз крупного рогатого скота диагностируют практически во всех странах мира. Наиболее широко он распространен в США, в ряде стран Центральной Европы, Дании, Швеции, странах Ближнего Востока и Африки, а также в Австралии. В нашей стране возникновение лейкоза связано с завозом племенного скота в 1940, 1945</w:t>
      </w:r>
      <w:r w:rsidR="00AD2FEE">
        <w:rPr>
          <w:color w:val="000000"/>
          <w:sz w:val="28"/>
          <w:szCs w:val="18"/>
        </w:rPr>
        <w:t>–</w:t>
      </w:r>
      <w:r w:rsidRPr="00AD2FEE">
        <w:rPr>
          <w:color w:val="000000"/>
          <w:sz w:val="28"/>
          <w:szCs w:val="18"/>
        </w:rPr>
        <w:t>1947</w:t>
      </w:r>
      <w:r w:rsidR="00AD2FEE">
        <w:rPr>
          <w:color w:val="000000"/>
          <w:sz w:val="28"/>
          <w:szCs w:val="18"/>
        </w:rPr>
        <w:t> </w:t>
      </w:r>
      <w:r w:rsidR="00AD2FEE" w:rsidRPr="00AD2FEE">
        <w:rPr>
          <w:color w:val="000000"/>
          <w:sz w:val="28"/>
          <w:szCs w:val="18"/>
        </w:rPr>
        <w:t>гг</w:t>
      </w:r>
      <w:r w:rsidRPr="00AD2FEE">
        <w:rPr>
          <w:color w:val="000000"/>
          <w:sz w:val="28"/>
          <w:szCs w:val="18"/>
        </w:rPr>
        <w:t>. из Германии. В дальнейшем лейкоз распространился повсеместно.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>В настоящее время гемобластозы рассматривают как болезнь, которая представляет потенциальную опасность для генофонда племенного молочного скота и при отсутствии планомерной борьбы имеет тенденцию к дальнейшему нарастанию. Экономический ущерб от лейкоза складывается из потерь в результате выбраковки инфицированных и больных животных, утилизации туш, сдачи на мясо молодняка от больных коров и расходов на проведение оздоровительных мероприятий.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>Прямая возможность заражения людей от больного лейкозом скота не установлена.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96715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Возбудитель болезни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Вирус лейкоза крупного рогатого скота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РНК-содержащий вирус подсемейства </w:t>
      </w:r>
      <w:r w:rsidRPr="00AD2FEE">
        <w:rPr>
          <w:color w:val="000000"/>
          <w:sz w:val="28"/>
          <w:lang w:val="en-US"/>
        </w:rPr>
        <w:t>Oncornavirinae</w:t>
      </w:r>
      <w:r w:rsidRPr="00AD2FEE">
        <w:rPr>
          <w:color w:val="000000"/>
          <w:sz w:val="28"/>
        </w:rPr>
        <w:t xml:space="preserve"> (опухолевые вирусы) семейства </w:t>
      </w:r>
      <w:r w:rsidRPr="00AD2FEE">
        <w:rPr>
          <w:color w:val="000000"/>
          <w:sz w:val="28"/>
          <w:lang w:val="en-US"/>
        </w:rPr>
        <w:t>Retroviridae</w:t>
      </w:r>
      <w:r w:rsidRPr="00AD2FEE">
        <w:rPr>
          <w:color w:val="000000"/>
          <w:sz w:val="28"/>
        </w:rPr>
        <w:t xml:space="preserve">. Основным признаком всех представителей семейства </w:t>
      </w:r>
      <w:r w:rsidRPr="00AD2FEE">
        <w:rPr>
          <w:color w:val="000000"/>
          <w:sz w:val="28"/>
          <w:lang w:val="en-US"/>
        </w:rPr>
        <w:t>Retroviridae</w:t>
      </w:r>
      <w:r w:rsidRPr="00AD2FEE">
        <w:rPr>
          <w:color w:val="000000"/>
          <w:sz w:val="28"/>
        </w:rPr>
        <w:t xml:space="preserve"> является наличие в вирионе обратной транскриптазы. В состав подсемейства </w:t>
      </w:r>
      <w:r w:rsidRPr="00AD2FEE">
        <w:rPr>
          <w:color w:val="000000"/>
          <w:sz w:val="28"/>
          <w:lang w:val="en-US"/>
        </w:rPr>
        <w:t>Oncornavirinae</w:t>
      </w:r>
      <w:r w:rsidRPr="00AD2FEE">
        <w:rPr>
          <w:color w:val="000000"/>
          <w:sz w:val="28"/>
        </w:rPr>
        <w:t xml:space="preserve"> входят три рода, дифференцируемые на основании морфологии вирионов: вирусы типов С, В и </w:t>
      </w:r>
      <w:r w:rsidRPr="00AD2FEE">
        <w:rPr>
          <w:color w:val="000000"/>
          <w:sz w:val="28"/>
          <w:lang w:val="en-US"/>
        </w:rPr>
        <w:t>D</w:t>
      </w:r>
      <w:r w:rsidRPr="00AD2FEE">
        <w:rPr>
          <w:color w:val="000000"/>
          <w:sz w:val="28"/>
        </w:rPr>
        <w:t>. Вирусы типа С делят на два подрода: вирусы типа С млекопитающих и вирус лейкоза крупного рогатого скота (ВЛКРС).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ВЛКРС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это экзогенный вирус в отношении крупного рогатого скота и других чувствительных видов животных. Репликация вируса ограничивается клетками лимфоидной популяции и не выявлена в других тканях организма.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ВЛКРС репродуцируется в перевиваемых, хронически инфицированных культурах клеток тканей животных разных видов.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Установлено, что ВЛКРС чувствителен к температурным воздействиям, разрушается при повторяющихся замораживаниях и оттаиваниях и при прогревании при 56 </w:t>
      </w:r>
      <w:r w:rsidR="00AD2FEE">
        <w:rPr>
          <w:color w:val="000000"/>
          <w:sz w:val="28"/>
        </w:rPr>
        <w:t>«</w:t>
      </w:r>
      <w:r w:rsidR="00AD2FEE" w:rsidRPr="00AD2FEE">
        <w:rPr>
          <w:color w:val="000000"/>
          <w:sz w:val="28"/>
        </w:rPr>
        <w:t>С</w:t>
      </w:r>
      <w:r w:rsidRPr="00AD2FEE">
        <w:rPr>
          <w:color w:val="000000"/>
          <w:sz w:val="28"/>
        </w:rPr>
        <w:t xml:space="preserve"> в течение 15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мин</w:t>
      </w:r>
      <w:r w:rsidRPr="00AD2FEE">
        <w:rPr>
          <w:color w:val="000000"/>
          <w:sz w:val="28"/>
        </w:rPr>
        <w:t>. Пастеризация молока (74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°С</w:t>
      </w:r>
      <w:r w:rsidRPr="00AD2FEE">
        <w:rPr>
          <w:color w:val="000000"/>
          <w:sz w:val="28"/>
        </w:rPr>
        <w:t xml:space="preserve"> в течение 16 с) разрушает ВЛКРС. Полная инактивация вируса в молоке или вируссодержащей жидкости (кровь, молозиво) установлена при 50 </w:t>
      </w:r>
      <w:r w:rsidR="00AD2FEE">
        <w:rPr>
          <w:color w:val="000000"/>
          <w:sz w:val="28"/>
        </w:rPr>
        <w:t>«</w:t>
      </w:r>
      <w:r w:rsidR="00AD2FEE" w:rsidRPr="00AD2FEE">
        <w:rPr>
          <w:color w:val="000000"/>
          <w:sz w:val="28"/>
        </w:rPr>
        <w:t>С</w:t>
      </w:r>
      <w:r w:rsidRPr="00AD2FEE">
        <w:rPr>
          <w:color w:val="000000"/>
          <w:sz w:val="28"/>
        </w:rPr>
        <w:t xml:space="preserve"> в течение 70 с, при 70</w:t>
      </w:r>
      <w:r w:rsidR="00AD2FEE">
        <w:rPr>
          <w:color w:val="000000"/>
          <w:sz w:val="28"/>
        </w:rPr>
        <w:t>…</w:t>
      </w:r>
      <w:r w:rsidRPr="00AD2FEE">
        <w:rPr>
          <w:color w:val="000000"/>
          <w:sz w:val="28"/>
        </w:rPr>
        <w:t xml:space="preserve">74 </w:t>
      </w:r>
      <w:r w:rsidR="00AD2FEE">
        <w:rPr>
          <w:color w:val="000000"/>
          <w:sz w:val="28"/>
        </w:rPr>
        <w:t>«</w:t>
      </w:r>
      <w:r w:rsidR="00AD2FEE" w:rsidRPr="00AD2FEE">
        <w:rPr>
          <w:color w:val="000000"/>
          <w:sz w:val="28"/>
        </w:rPr>
        <w:t>С</w:t>
      </w:r>
      <w:r w:rsidRPr="00AD2FEE">
        <w:rPr>
          <w:color w:val="000000"/>
          <w:sz w:val="28"/>
        </w:rPr>
        <w:t xml:space="preserve">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за 17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с.</w:t>
      </w:r>
      <w:r w:rsidRPr="00AD2FEE">
        <w:rPr>
          <w:color w:val="000000"/>
          <w:sz w:val="28"/>
        </w:rPr>
        <w:t xml:space="preserve"> Прямой солнечный свет инактиви-рует ВЛКРС в течение 4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ч</w:t>
      </w:r>
      <w:r w:rsidRPr="00AD2FEE">
        <w:rPr>
          <w:color w:val="000000"/>
          <w:sz w:val="28"/>
        </w:rPr>
        <w:t xml:space="preserve">, УФ-лучи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в течение 30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мин</w:t>
      </w:r>
      <w:r w:rsidRPr="00AD2FEE">
        <w:rPr>
          <w:color w:val="000000"/>
          <w:sz w:val="28"/>
        </w:rPr>
        <w:t xml:space="preserve">. Вирус полностью теряет активность в </w:t>
      </w:r>
      <w:r w:rsidR="00AD2FEE" w:rsidRPr="00AD2FEE">
        <w:rPr>
          <w:color w:val="000000"/>
          <w:sz w:val="28"/>
        </w:rPr>
        <w:t>2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>-ных растворах гидроксида натрия и формальдегида и других дезинфектантов в общепринятых концентрациях.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Таким образом, решающее этиологическое значение ВЛКРС при возникновении гемобластозов крупного рогатого скота доказано. Вместе с тем при изучении вирусной этиологии опухолей и лейкозов животных накапливались достоверные данные о том, что канцерогенный эффект вирусов проявляется в зависимости от иммунобиологического состояния организма и воздействия стресс-факторов. Отмечается также более выраженная генетическая устойчивость отдельных пород и линий животных к ВЛКРС.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AD2FEE">
        <w:rPr>
          <w:b/>
          <w:color w:val="000000"/>
          <w:sz w:val="28"/>
        </w:rPr>
        <w:t>Эпизоотол</w:t>
      </w:r>
      <w:r w:rsidR="0096715A">
        <w:rPr>
          <w:b/>
          <w:color w:val="000000"/>
          <w:sz w:val="28"/>
        </w:rPr>
        <w:t>огия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 естественных условиях к ВЛКРС восприимчив крупный рогатый скот. Лейкозом болеют молодые и взрослые животные всех разводимых пород и помесей, но чаще эту болезнь отмечают у животных старше 4 лет. Телята до 6</w:t>
      </w:r>
      <w:r w:rsidR="00AD2FEE">
        <w:rPr>
          <w:color w:val="000000"/>
          <w:sz w:val="28"/>
        </w:rPr>
        <w:t>-</w:t>
      </w:r>
      <w:r w:rsidR="00AD2FEE" w:rsidRPr="00AD2FEE">
        <w:rPr>
          <w:color w:val="000000"/>
          <w:sz w:val="28"/>
        </w:rPr>
        <w:t>м</w:t>
      </w:r>
      <w:r w:rsidRPr="00AD2FEE">
        <w:rPr>
          <w:color w:val="000000"/>
          <w:sz w:val="28"/>
        </w:rPr>
        <w:t>есячного возраста устойчивы к ВЛКРС, что обусловлено, вероятно, колостральным иммунитетом. Уровень инфицированное™ животных в возрасте 6</w:t>
      </w:r>
      <w:r w:rsidR="00AD2FEE">
        <w:rPr>
          <w:color w:val="000000"/>
          <w:sz w:val="28"/>
        </w:rPr>
        <w:t>…</w:t>
      </w:r>
      <w:r w:rsidRPr="00AD2FEE">
        <w:rPr>
          <w:color w:val="000000"/>
          <w:sz w:val="28"/>
        </w:rPr>
        <w:t>24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 также низкий.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Источник возбудителя инфекции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больные гемобластозами животные. В естественных условиях вирус л</w:t>
      </w:r>
      <w:r w:rsidR="0096715A">
        <w:rPr>
          <w:color w:val="000000"/>
          <w:sz w:val="28"/>
        </w:rPr>
        <w:t>ейкоза может передаваться прена</w:t>
      </w:r>
      <w:r w:rsidRPr="00AD2FEE">
        <w:rPr>
          <w:color w:val="000000"/>
          <w:sz w:val="28"/>
        </w:rPr>
        <w:t>тально и постнатально. Вирус передает</w:t>
      </w:r>
      <w:r w:rsidR="0096715A">
        <w:rPr>
          <w:color w:val="000000"/>
          <w:sz w:val="28"/>
        </w:rPr>
        <w:t>ся от матери потомству транспла</w:t>
      </w:r>
      <w:r w:rsidRPr="00AD2FEE">
        <w:rPr>
          <w:color w:val="000000"/>
          <w:sz w:val="28"/>
        </w:rPr>
        <w:t>центарно во время последних 6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 в</w:t>
      </w:r>
      <w:r w:rsidR="0096715A">
        <w:rPr>
          <w:color w:val="000000"/>
          <w:sz w:val="28"/>
        </w:rPr>
        <w:t>нутриутробной жизни. Постнаталь</w:t>
      </w:r>
      <w:r w:rsidRPr="00AD2FEE">
        <w:rPr>
          <w:color w:val="000000"/>
          <w:sz w:val="28"/>
        </w:rPr>
        <w:t>ная (</w:t>
      </w:r>
      <w:r w:rsidR="00AD2FEE">
        <w:rPr>
          <w:color w:val="000000"/>
          <w:sz w:val="28"/>
        </w:rPr>
        <w:t>т.е.</w:t>
      </w:r>
      <w:r w:rsidRPr="00AD2FEE">
        <w:rPr>
          <w:color w:val="000000"/>
          <w:sz w:val="28"/>
        </w:rPr>
        <w:t xml:space="preserve"> горизонтальная) передача включает передачу вируса через молоко или при контакте. В большинстве случаев (более 9</w:t>
      </w:r>
      <w:r w:rsidR="00AD2FEE" w:rsidRPr="00AD2FEE">
        <w:rPr>
          <w:color w:val="000000"/>
          <w:sz w:val="28"/>
        </w:rPr>
        <w:t>0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>) вирус передается с инфицированными лимфоцитами.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Основным естественным фактором передачи ВЛКРС считается молоко инфицированных и особенно больных на клинико-гематологических и опухолевых стадиях коров. Учитывая возможность переноса ВЛКРС ничтожным количеством крови, следует иметь в виду, что при несоблюдении правил асептики и антисептики болезнь может распространиться во время проведения ветеринарных и зоотехнических процедур (ятрогенный фактор передачи): ректальные исследования, фиксация за носовые перегородки, бонитировка, массовые вакцинации, взятия крови, проведение хирургических операций </w:t>
      </w:r>
      <w:r w:rsidR="00AD2FEE">
        <w:rPr>
          <w:color w:val="000000"/>
          <w:sz w:val="28"/>
        </w:rPr>
        <w:t>и т.п.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По интенсивности развития эпизоотического процесса гемобластозы крупного рогатого скота относятся к медленно развивающимся инфекционным болезням.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Контагиозность лейкоза незначительна. Сезонность не проявляется. Природно-географические и климатические факторы не влияют на распространение болезни.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 некоторых стадах инфицированность составляет от 10 до 5</w:t>
      </w:r>
      <w:r w:rsidR="00AD2FEE" w:rsidRPr="00AD2FEE">
        <w:rPr>
          <w:color w:val="000000"/>
          <w:sz w:val="28"/>
        </w:rPr>
        <w:t>0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>, тогда как гематологические сдвиги, характерные для гемобластозов, устанавливают не более чем у 1</w:t>
      </w:r>
      <w:r w:rsidR="00AD2FEE" w:rsidRPr="00AD2FEE">
        <w:rPr>
          <w:color w:val="000000"/>
          <w:sz w:val="28"/>
        </w:rPr>
        <w:t>0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 xml:space="preserve"> животных, а клинические признаки наблюдают у 1</w:t>
      </w:r>
      <w:r w:rsidR="00AD2FEE">
        <w:rPr>
          <w:color w:val="000000"/>
          <w:sz w:val="28"/>
        </w:rPr>
        <w:t>…</w:t>
      </w:r>
      <w:r w:rsidR="00AD2FEE" w:rsidRPr="00AD2FEE">
        <w:rPr>
          <w:color w:val="000000"/>
          <w:sz w:val="28"/>
        </w:rPr>
        <w:t>2</w:t>
      </w:r>
      <w:r w:rsidR="00AD2FEE">
        <w:rPr>
          <w:color w:val="000000"/>
          <w:sz w:val="28"/>
        </w:rPr>
        <w:t>%</w:t>
      </w:r>
      <w:r w:rsidRPr="00AD2FEE">
        <w:rPr>
          <w:i/>
          <w:iCs/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больных ЖИВОТНЫХ.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00210A" w:rsidRPr="00AD2FEE" w:rsidRDefault="0096715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Патогенез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>При лейкозе крупного рогатого скота патогенез связан с монотропизмом ВЛКРС к тканям органов кроветворения и иммуногенетическим состоянием макроорганизма. Взаимодействие микро- и макроорганизмов при л</w:t>
      </w:r>
      <w:r w:rsidR="0096715A">
        <w:rPr>
          <w:color w:val="000000"/>
          <w:sz w:val="28"/>
          <w:szCs w:val="18"/>
        </w:rPr>
        <w:t>ейкозах проявляется в виде инап</w:t>
      </w:r>
      <w:r w:rsidRPr="00AD2FEE">
        <w:rPr>
          <w:color w:val="000000"/>
          <w:sz w:val="28"/>
          <w:szCs w:val="18"/>
        </w:rPr>
        <w:t>парантной инфекции, или гематологических изменений белой крови, или образования опухолей кроветворных органов. Злокачественная трансформация клеток кроветворных органов характеризуется сложным процессом, который обусловливается как вирусными, так и клеточными генами и ферментными системами. Вирус лейкоза, находясь в клетке, не вызывает ее гибели, как это наблюдается практически при всех вирусных болезнях, а способствует нарушению процессов нормального созревания и дифференциации клеток кроветворных органов, что приводит к злокачественному перерождению их.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>Находясь в клетке, вирус лейкоза длительное время может оставаться латентным, не провоцируя болезнь. Основным в патогенезе лейкоза является нарушение нормального процесса пролиферации и дифференциации клеток кроветворной ткани. Чаще поражаются лейкобластические клетки, что приводит к интенсивной пролиферации различных типов лейкоцитов в кроветворных органах. Неконтролируемо размножающиеся клетки крови распространяются по организму и попадают в различные органы и ткани, образуют опухоли, вызывающие изменения структуры и функции пораженных органов вследствие атрофии специфических клеток. Нарушения проявляются на молекулярном, клеточном и органном уровнях, что приводит к расстройству кроветворения, увеличению числа лимфоцитов. У больных лейкозом животных выявляют изменения структуры лимфоидных клеток, рибонуклеопротеидных комплексов, ведущие к упрочению связи между РНК и белками. В геноме бласттрансформированной клетки изменения рассматриваются как факторы, действия которых влияют на дифференцировку клетки.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18"/>
        </w:rPr>
        <w:t>У некоторых, чаще всего взрослых животных, несущих наследственную предрасположенность, при дополнительных мол</w:t>
      </w:r>
      <w:r w:rsidR="0096715A">
        <w:rPr>
          <w:color w:val="000000"/>
          <w:sz w:val="28"/>
          <w:szCs w:val="18"/>
        </w:rPr>
        <w:t>екулярно-биологических и иммуно</w:t>
      </w:r>
      <w:r w:rsidRPr="00AD2FEE">
        <w:rPr>
          <w:color w:val="000000"/>
          <w:sz w:val="28"/>
          <w:szCs w:val="18"/>
        </w:rPr>
        <w:t>биологических перестройках в клетке болезнь проявляется гематологическими и реже опухолевыми изменениями в органах кроветворения.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D2FEE">
        <w:rPr>
          <w:b/>
          <w:bCs/>
          <w:color w:val="000000"/>
          <w:sz w:val="28"/>
        </w:rPr>
        <w:t>Т</w:t>
      </w:r>
      <w:r w:rsidR="0096715A">
        <w:rPr>
          <w:b/>
          <w:bCs/>
          <w:color w:val="000000"/>
          <w:sz w:val="28"/>
        </w:rPr>
        <w:t>ечение и клиническое проявление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Лейкозы характеризуются длительным латентным периодом (инкубационный период), во время которого в крови выявляют ВЛКРС и антитела к нему. При спонтанном заражении этот период длится от 2 до 6 лет. Клинические проявления зависят от вовлечения в патологический процесс органов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лимфатических узлов, селезенки, сычуга, сердца, почек, половых и др. Инфекционный процесс при лейкозе развивается медленно и незаметно. В развитии лейкозного процесса у крупного рогатого скота разл</w:t>
      </w:r>
      <w:r w:rsidR="0096715A">
        <w:rPr>
          <w:color w:val="000000"/>
          <w:sz w:val="28"/>
        </w:rPr>
        <w:t>ичают четыре стадии: предлейкоз</w:t>
      </w:r>
      <w:r w:rsidRPr="00AD2FEE">
        <w:rPr>
          <w:color w:val="000000"/>
          <w:sz w:val="28"/>
        </w:rPr>
        <w:t>ную, начальную (доклиническую), развернутую (клинико-гематоло</w:t>
      </w:r>
      <w:r w:rsidR="0096715A">
        <w:rPr>
          <w:color w:val="000000"/>
          <w:sz w:val="28"/>
        </w:rPr>
        <w:t>гичес</w:t>
      </w:r>
      <w:r w:rsidRPr="00AD2FEE">
        <w:rPr>
          <w:color w:val="000000"/>
          <w:sz w:val="28"/>
        </w:rPr>
        <w:t>кую) и конечную, или терминальную (опухолевую), стадии.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i/>
          <w:iCs/>
          <w:color w:val="000000"/>
          <w:sz w:val="28"/>
        </w:rPr>
        <w:t xml:space="preserve">Предлейкозная стадия </w:t>
      </w:r>
      <w:r w:rsidRPr="00AD2FEE">
        <w:rPr>
          <w:color w:val="000000"/>
          <w:sz w:val="28"/>
        </w:rPr>
        <w:t xml:space="preserve">у зараженных </w:t>
      </w:r>
      <w:r w:rsidRPr="00AD2FEE">
        <w:rPr>
          <w:b/>
          <w:bCs/>
          <w:color w:val="000000"/>
          <w:sz w:val="28"/>
        </w:rPr>
        <w:t xml:space="preserve">ВЛКРС </w:t>
      </w:r>
      <w:r w:rsidRPr="00AD2FEE">
        <w:rPr>
          <w:color w:val="000000"/>
          <w:sz w:val="28"/>
        </w:rPr>
        <w:t xml:space="preserve">животных проявляется в виде относительного лимфоцитоза (до </w:t>
      </w:r>
      <w:r w:rsidR="00AD2FEE" w:rsidRPr="00AD2FEE">
        <w:rPr>
          <w:color w:val="000000"/>
          <w:sz w:val="28"/>
        </w:rPr>
        <w:t>14</w:t>
      </w:r>
      <w:r w:rsidR="00AD2FEE">
        <w:rPr>
          <w:color w:val="000000"/>
          <w:sz w:val="28"/>
        </w:rPr>
        <w:t xml:space="preserve"> </w:t>
      </w:r>
      <w:r w:rsidR="00AD2FEE" w:rsidRPr="00AD2FEE">
        <w:rPr>
          <w:color w:val="000000"/>
          <w:sz w:val="28"/>
        </w:rPr>
        <w:t>тыс</w:t>
      </w:r>
      <w:r w:rsidRPr="00AD2FEE">
        <w:rPr>
          <w:color w:val="000000"/>
          <w:sz w:val="28"/>
        </w:rPr>
        <w:t>/мкл, или 14</w:t>
      </w:r>
      <w:r w:rsidR="00AD2FEE">
        <w:rPr>
          <w:color w:val="000000"/>
          <w:sz w:val="28"/>
        </w:rPr>
        <w:t xml:space="preserve"> –</w:t>
      </w:r>
      <w:r w:rsidR="00AD2FEE" w:rsidRPr="00AD2FEE">
        <w:rPr>
          <w:color w:val="000000"/>
          <w:sz w:val="28"/>
        </w:rPr>
        <w:t xml:space="preserve"> 10</w:t>
      </w:r>
      <w:r w:rsidRPr="00AD2FEE">
        <w:rPr>
          <w:color w:val="000000"/>
          <w:sz w:val="28"/>
          <w:vertAlign w:val="superscript"/>
        </w:rPr>
        <w:t>9</w:t>
      </w:r>
      <w:r w:rsidRPr="00AD2FEE">
        <w:rPr>
          <w:color w:val="000000"/>
          <w:sz w:val="28"/>
        </w:rPr>
        <w:t>/л) за счет лимфоидных клеток, характерных для подозрительных по заболеванию по «лейкозному ключу». Обнаружить другие патологические изменения не удается.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i/>
          <w:iCs/>
          <w:color w:val="000000"/>
          <w:sz w:val="28"/>
        </w:rPr>
        <w:t xml:space="preserve">Начальная стадия </w:t>
      </w:r>
      <w:r w:rsidRPr="00AD2FEE">
        <w:rPr>
          <w:color w:val="000000"/>
          <w:sz w:val="28"/>
        </w:rPr>
        <w:t>характеризуется отсутствием клинических признаков болезни, но более постоянными изменениями количественного и качественного состава крови. Число лейкоцитов колеблется от 15 до 40 тыс/мкл [(15</w:t>
      </w:r>
      <w:r w:rsidR="00AD2FEE">
        <w:rPr>
          <w:color w:val="000000"/>
          <w:sz w:val="28"/>
        </w:rPr>
        <w:t>…</w:t>
      </w:r>
      <w:r w:rsidRPr="00AD2FEE">
        <w:rPr>
          <w:color w:val="000000"/>
          <w:sz w:val="28"/>
        </w:rPr>
        <w:t>40) Ю</w:t>
      </w:r>
      <w:r w:rsidRPr="00AD2FEE">
        <w:rPr>
          <w:color w:val="000000"/>
          <w:sz w:val="28"/>
          <w:vertAlign w:val="superscript"/>
        </w:rPr>
        <w:t>9</w:t>
      </w:r>
      <w:r w:rsidRPr="00AD2FEE">
        <w:rPr>
          <w:color w:val="000000"/>
          <w:sz w:val="28"/>
        </w:rPr>
        <w:t xml:space="preserve">/л], а среди лимфоцитов преобладают юные и средние клетки. Гематологические изменения могут многие годы оставаться стабильными. При этом общее состояние животного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упитанность, молочная продуктивность и воспроизводительная функция не вызывают подозрений на лейкоз. Лишь при обострении хронического течения болезни могут появляться такие признаки, как снижение </w:t>
      </w:r>
      <w:r w:rsidR="0096715A">
        <w:rPr>
          <w:color w:val="000000"/>
          <w:sz w:val="28"/>
        </w:rPr>
        <w:t>удоя, истощение и другие, и лей</w:t>
      </w:r>
      <w:r w:rsidRPr="00AD2FEE">
        <w:rPr>
          <w:color w:val="000000"/>
          <w:sz w:val="28"/>
        </w:rPr>
        <w:t>козный процесс переходит в развернутую стадию.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i/>
          <w:iCs/>
          <w:color w:val="000000"/>
          <w:sz w:val="28"/>
        </w:rPr>
        <w:t xml:space="preserve">Развернутая стадия </w:t>
      </w:r>
      <w:r w:rsidRPr="00AD2FEE">
        <w:rPr>
          <w:color w:val="000000"/>
          <w:sz w:val="28"/>
        </w:rPr>
        <w:t>характеризуется кроме гематологических сдвигов разнообразием специфических и неспецифических клинических признаков. У животного ухудшается общее состояние, отмечаются быстрая утомляемость, плохой аппетит, снижаются удои, прогрессирует истощение, наблюдается атония преджелудков, сменяющаяся диареей. Перкуссией нередко устанавливают увеличение сердца, число пульсовых ударов достигает ПО</w:t>
      </w:r>
      <w:r w:rsidR="00AD2FEE">
        <w:rPr>
          <w:color w:val="000000"/>
          <w:sz w:val="28"/>
        </w:rPr>
        <w:t>…</w:t>
      </w:r>
      <w:r w:rsidRPr="00AD2FEE">
        <w:rPr>
          <w:color w:val="000000"/>
          <w:sz w:val="28"/>
        </w:rPr>
        <w:t xml:space="preserve"> 120 в минуту, пульс слабого наполнения, волна малая. Сердечный толчок ослаблен. При сердечной слабости у животного развиваются отеки подкожной клетчатки в области подгрудка и межчелюстного пространства.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Специфическим клиническим признаком лейкозов крупного рогатого скота является прогрессирующее значительное увеличение поверхностных (околоушных, нижнечелюстных, заглоточных, предлопаточных, над-</w:t>
      </w:r>
      <w:r w:rsidR="00AD2FEE" w:rsidRPr="00AD2FEE">
        <w:rPr>
          <w:color w:val="000000"/>
          <w:sz w:val="28"/>
          <w:szCs w:val="20"/>
        </w:rPr>
        <w:t>313</w:t>
      </w:r>
      <w:r w:rsidR="00AD2FEE">
        <w:rPr>
          <w:color w:val="000000"/>
          <w:sz w:val="28"/>
          <w:szCs w:val="20"/>
        </w:rPr>
        <w:t xml:space="preserve"> </w:t>
      </w:r>
      <w:r w:rsidR="00AD2FEE" w:rsidRPr="00AD2FEE">
        <w:rPr>
          <w:color w:val="000000"/>
          <w:sz w:val="28"/>
        </w:rPr>
        <w:t>выменных</w:t>
      </w:r>
      <w:r w:rsidRPr="00AD2FEE">
        <w:rPr>
          <w:color w:val="000000"/>
          <w:sz w:val="28"/>
        </w:rPr>
        <w:t xml:space="preserve"> и др.) лимфатических узлов. Отмечается симметричное, но неравномерное увеличение их. Лимфатические узлы достигают величины от 5 до 20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см</w:t>
      </w:r>
      <w:r w:rsidRPr="00AD2FEE">
        <w:rPr>
          <w:color w:val="000000"/>
          <w:sz w:val="28"/>
        </w:rPr>
        <w:t xml:space="preserve"> и более, они безболезненные, подвижные, эластичной или плотной консистенции.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У молодняка наряду с увеличением лимфатических узлов в области голодной ямки, поясницы, шеи часто отмечают опухолевидные разрастания зобной железы, обусловливающие затрудненное дыхание. При значительном увеличении селезенки перкуссией устанавливают притуплённый или тупой звук, в некоторых случаях болезненность. Возможен разрыв селезенки, и животное внезапно погибает вследствие внутреннего кровоизлияния. Отмечают также увеличение печени. В тяжелых случаях ее границы сдвигаются назад и вниз, что устанавливают перкуссией.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Значительное увеличение некоторых лимфатических узлов, а также опухолевых разрастаний в тазовой и брюшной областях можно установить при ректальном исследовании. У некоторых (3</w:t>
      </w:r>
      <w:r w:rsidR="00AD2FEE">
        <w:rPr>
          <w:color w:val="000000"/>
          <w:sz w:val="28"/>
        </w:rPr>
        <w:t>…</w:t>
      </w:r>
      <w:r w:rsidR="00AD2FEE" w:rsidRPr="00AD2FEE">
        <w:rPr>
          <w:color w:val="000000"/>
          <w:sz w:val="28"/>
        </w:rPr>
        <w:t>5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 xml:space="preserve"> случаев) больных лейкозами животных отмечают экзофтальм (пучеглазие).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При развернутой стадии лейкозно</w:t>
      </w:r>
      <w:r w:rsidR="0096715A">
        <w:rPr>
          <w:color w:val="000000"/>
          <w:sz w:val="28"/>
        </w:rPr>
        <w:t>го процесса отмечают лейкемичес</w:t>
      </w:r>
      <w:r w:rsidRPr="00AD2FEE">
        <w:rPr>
          <w:color w:val="000000"/>
          <w:sz w:val="28"/>
        </w:rPr>
        <w:t xml:space="preserve">кую картину крови (40 тыс. и более лейкоцитов в 1 мкл крови, </w:t>
      </w:r>
      <w:r w:rsidR="00AD2FEE">
        <w:rPr>
          <w:color w:val="000000"/>
          <w:sz w:val="28"/>
        </w:rPr>
        <w:t>т.е.</w:t>
      </w:r>
      <w:r w:rsidRPr="00AD2FEE">
        <w:rPr>
          <w:color w:val="000000"/>
          <w:sz w:val="28"/>
        </w:rPr>
        <w:t xml:space="preserve"> более 40</w:t>
      </w:r>
      <w:r w:rsid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10</w:t>
      </w:r>
      <w:r w:rsidRPr="00AD2FEE">
        <w:rPr>
          <w:color w:val="000000"/>
          <w:sz w:val="28"/>
          <w:vertAlign w:val="superscript"/>
        </w:rPr>
        <w:t>9</w:t>
      </w:r>
      <w:r w:rsidRPr="00AD2FEE">
        <w:rPr>
          <w:color w:val="000000"/>
          <w:sz w:val="28"/>
        </w:rPr>
        <w:t xml:space="preserve">/л), увеличение числа молодых, недифференцированных клеток в лейкоцитарной формуле (доля таких клеток может достигать </w:t>
      </w:r>
      <w:r w:rsidR="00AD2FEE" w:rsidRPr="00AD2FEE">
        <w:rPr>
          <w:color w:val="000000"/>
          <w:sz w:val="28"/>
        </w:rPr>
        <w:t>5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>). Продолжительность этой стадии варьируется от нескольких месяцев до 1</w:t>
      </w:r>
      <w:r w:rsidR="00AD2FEE">
        <w:rPr>
          <w:color w:val="000000"/>
          <w:sz w:val="28"/>
        </w:rPr>
        <w:t>…</w:t>
      </w:r>
      <w:r w:rsidRPr="00AD2FEE">
        <w:rPr>
          <w:color w:val="000000"/>
          <w:sz w:val="28"/>
        </w:rPr>
        <w:t>2, иногда и 3 лет.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i/>
          <w:iCs/>
          <w:color w:val="000000"/>
          <w:sz w:val="28"/>
        </w:rPr>
        <w:t xml:space="preserve">Терминальная (опухолевая) стадия </w:t>
      </w:r>
      <w:r w:rsidRPr="00AD2FEE">
        <w:rPr>
          <w:color w:val="000000"/>
          <w:sz w:val="28"/>
        </w:rPr>
        <w:t>лейкоза характеризуется дальнейшим развитием патологического процесса и более отчетливым проявлением клинических признаков: резким увеличением лимфатических узлов, которые могут заметно выступать на теле; отеками подкожной клетчатки в области подгрудка, межчелюстного пространства, конечностей. Число лейкоцитов в крови иногда снижается, при этом преобладают их патологические формы. Это приводит к крайнему истощению органов кроветворения, блокаде иммунной системы и заканчивается смертью животного.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У крупного рогатого скота может встречаться </w:t>
      </w:r>
      <w:r w:rsidRPr="00AD2FEE">
        <w:rPr>
          <w:i/>
          <w:iCs/>
          <w:color w:val="000000"/>
          <w:sz w:val="28"/>
        </w:rPr>
        <w:t xml:space="preserve">кожная форма лейкоза. </w:t>
      </w:r>
      <w:r w:rsidRPr="00AD2FEE">
        <w:rPr>
          <w:color w:val="000000"/>
          <w:sz w:val="28"/>
        </w:rPr>
        <w:t>На теле животного появляются узелковые припухлости диаметром до 2,5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см</w:t>
      </w:r>
      <w:r w:rsidRPr="00AD2FEE">
        <w:rPr>
          <w:color w:val="000000"/>
          <w:sz w:val="28"/>
        </w:rPr>
        <w:t>, хорошо заметные на шее, спине, крестце и бедрах. В течение нескольких недель происходит облысение припухлости, ее поверхность покрывается корочкой, состоящей из эпителия и экссудата. Затем корочки отпадают, а облысевшие участки вновь покрываются шерстью. Однако через несколько месяцев после кажущегося выздоровления наступает рецидив с появлением тех же признако</w:t>
      </w:r>
      <w:r w:rsidR="0096715A">
        <w:rPr>
          <w:color w:val="000000"/>
          <w:sz w:val="28"/>
        </w:rPr>
        <w:t>в болезни. Происходит инфильтра</w:t>
      </w:r>
      <w:r w:rsidRPr="00AD2FEE">
        <w:rPr>
          <w:color w:val="000000"/>
          <w:sz w:val="28"/>
        </w:rPr>
        <w:t>тивное поражение висцеральных органов, и животное погибает.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96715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Патологоанатомические признаки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При патологоанатомическом исследовании трупов животных выявляют увеличение лимфатических узлов, особенно средостенных и брыжеечных, которые не спаяны между собой. Поверхность разреза их саловидная, рисунок строения слегка или совсем стерт. Селезенка увеличена (длиной от 48 до 100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см</w:t>
      </w:r>
      <w:r w:rsidRPr="00AD2FEE">
        <w:rPr>
          <w:color w:val="000000"/>
          <w:sz w:val="28"/>
        </w:rPr>
        <w:t>). Поверхность разреза ее красная, сочная, зернистая. Увеличенные фолликулы обычно вишнево-красного или сероватого цвета. Они возвышаются над поверхностью разреза. У некоторых животных фолли</w:t>
      </w:r>
      <w:r w:rsidR="0096715A">
        <w:rPr>
          <w:color w:val="000000"/>
          <w:sz w:val="28"/>
        </w:rPr>
        <w:t>кулы могут быть малиново-красно</w:t>
      </w:r>
      <w:r w:rsidRPr="00AD2FEE">
        <w:rPr>
          <w:color w:val="000000"/>
          <w:sz w:val="28"/>
        </w:rPr>
        <w:t>го цвета. Макроскопических изменений в почках обычно не выявляют. Однако иногда можно наблюдать сероватую бугристость размером от 1 до 5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мм</w:t>
      </w:r>
      <w:r w:rsidRPr="00AD2FEE">
        <w:rPr>
          <w:color w:val="000000"/>
          <w:sz w:val="28"/>
        </w:rPr>
        <w:t xml:space="preserve"> и более.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При гистологическом исследовании выявляют системную диффузную лейкозную инфильтрацию во всех органах кроветворения: костном мозге, селезенке, лимфатических узлах, а также в пейеровых бляшках и солитарных фолликулах кишечника, печени, почках, сердце, легких, скелетной мускулатуре.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При изучении гемобластозов установлено, что у крупного рогатого скота наиболее часто встречаются две группы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лимфоидные лейкозы и лимфосаркомы. Лимфоидные лейкозы подразделяют на две основные группы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острые и хронические. В основе этого подразделения лежит строение опухолевых клеток. К острым отнесены лейкозы, клеточный субстрат которых представлен бластами, а к хроническому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лейкозы, когда основная масса опухолевых клеток дифференцирована и состоит в основном из зрелых элементов. Продолжительность заболевания не определяет отнесение того или иного лейкоза к группе острых или хронических. Из лимфоидных лейкозов у крупного рогатого скота чаще встречается хронический и реже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острый.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При гистологическом анализе необходимо учитывать: в лимфатических узлах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общий рисунок строения, состояние капсулы, трабекул, светлых центров, синусов, мякотных тяжей; в селезенке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 xml:space="preserve">состояние капсулы, трабекул, белой и красной пульпы, наличие границ фолликулов; в паренхиматозных органах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наличие и локализацию лимфоклеточных инфильтратов.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D2FEE">
        <w:rPr>
          <w:b/>
          <w:bCs/>
          <w:color w:val="000000"/>
          <w:sz w:val="28"/>
        </w:rPr>
        <w:t>Диагностика и дифференциа</w:t>
      </w:r>
      <w:r w:rsidR="0096715A">
        <w:rPr>
          <w:b/>
          <w:bCs/>
          <w:color w:val="000000"/>
          <w:sz w:val="28"/>
        </w:rPr>
        <w:t>льная диагностика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Первичный диагноз в хозяйстве ставят на основании эпизо</w:t>
      </w:r>
      <w:r w:rsidR="0096715A">
        <w:rPr>
          <w:color w:val="000000"/>
          <w:sz w:val="28"/>
        </w:rPr>
        <w:t>отологических, клинико-гематоло</w:t>
      </w:r>
      <w:r w:rsidRPr="00AD2FEE">
        <w:rPr>
          <w:color w:val="000000"/>
          <w:sz w:val="28"/>
        </w:rPr>
        <w:t>гических, серологических и патологоанатомических данных с обязательным проведением гистологического исследования.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Животное считают больным лейкозом при наличии одного из следующих показателей: 1) клинических признаков болезни; 2) положительных результатов гематологических исследований; 3) обнаружении у павшего (убитого) животного характерных патологоанатомических изменений; 4) установлении положительного результата гистологического исследования патологического материала в случае падежа (убоя) животных.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Клинические признаки проявляются, как правило, к концу болезни, поэтому в диагностике заболевания они имеют лишь вспомогательное значение.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i/>
          <w:iCs/>
          <w:color w:val="000000"/>
          <w:sz w:val="28"/>
        </w:rPr>
        <w:t xml:space="preserve">Гематологическое исследование </w:t>
      </w:r>
      <w:r w:rsidRPr="00AD2FEE">
        <w:rPr>
          <w:color w:val="000000"/>
          <w:sz w:val="28"/>
        </w:rPr>
        <w:t>заключается в обнаружении в периферической крови повышенного числа л</w:t>
      </w:r>
      <w:r w:rsidR="00AD2FEE">
        <w:rPr>
          <w:color w:val="000000"/>
          <w:sz w:val="28"/>
        </w:rPr>
        <w:t>ейкоцитов, в основном лимфоидно</w:t>
      </w:r>
      <w:r w:rsidRPr="00AD2FEE">
        <w:rPr>
          <w:color w:val="000000"/>
          <w:sz w:val="28"/>
        </w:rPr>
        <w:t>го ряда, и слабодифференцированны</w:t>
      </w:r>
      <w:r w:rsidR="00AD2FEE">
        <w:rPr>
          <w:color w:val="000000"/>
          <w:sz w:val="28"/>
        </w:rPr>
        <w:t>х клеток (родоначальных, пролим</w:t>
      </w:r>
      <w:r w:rsidRPr="00AD2FEE">
        <w:rPr>
          <w:color w:val="000000"/>
          <w:sz w:val="28"/>
        </w:rPr>
        <w:t>фоцитов, лимфобластов), а также полиморфных, атипичных клеток кроветворных органов.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Подсчет лейкоцитов проводят при помощи электронного счетчика или в камере Горяева, а процентное соотношение отдельных форм лейкоцитов крови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в окрашенном мазке под микроскопом. Результаты гематологических исследований оценивают по так называемому лейкозному ключу и морфологическому характеру клеток крови (табл.).</w:t>
      </w:r>
    </w:p>
    <w:p w:rsidR="0096715A" w:rsidRDefault="0096715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00210A" w:rsidRPr="0096715A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6715A">
        <w:rPr>
          <w:bCs/>
          <w:color w:val="000000"/>
          <w:sz w:val="28"/>
          <w:szCs w:val="18"/>
        </w:rPr>
        <w:t xml:space="preserve">Число лейкоцитов и лимфоцитов у здорового, подозрительного по заболеванию и больного лейкозом крупного рогатого скота </w:t>
      </w:r>
      <w:r w:rsidR="00AD2FEE" w:rsidRPr="0096715A">
        <w:rPr>
          <w:bCs/>
          <w:color w:val="000000"/>
          <w:sz w:val="28"/>
          <w:szCs w:val="18"/>
        </w:rPr>
        <w:t>(«лейкозный ключ»</w:t>
      </w:r>
      <w:r w:rsidRPr="0096715A">
        <w:rPr>
          <w:bCs/>
          <w:color w:val="000000"/>
          <w:sz w:val="28"/>
          <w:szCs w:val="18"/>
        </w:rPr>
        <w:t>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5"/>
        <w:gridCol w:w="1908"/>
        <w:gridCol w:w="2955"/>
        <w:gridCol w:w="2721"/>
      </w:tblGrid>
      <w:tr w:rsidR="0000210A" w:rsidRPr="00A37BEC" w:rsidTr="00A37BEC">
        <w:trPr>
          <w:cantSplit/>
          <w:trHeight w:val="331"/>
        </w:trPr>
        <w:tc>
          <w:tcPr>
            <w:tcW w:w="819" w:type="pct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Возраст животных,</w:t>
            </w:r>
          </w:p>
        </w:tc>
        <w:tc>
          <w:tcPr>
            <w:tcW w:w="1052" w:type="pct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Число лейкоцитов в 1 мкл крови</w:t>
            </w:r>
          </w:p>
        </w:tc>
        <w:tc>
          <w:tcPr>
            <w:tcW w:w="3129" w:type="pct"/>
            <w:gridSpan w:val="2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Абсолютное число лимфоцитов в 1 мкл крови</w:t>
            </w:r>
          </w:p>
        </w:tc>
      </w:tr>
      <w:tr w:rsidR="0000210A" w:rsidRPr="00A37BEC" w:rsidTr="00A37BEC">
        <w:trPr>
          <w:cantSplit/>
          <w:trHeight w:val="1229"/>
        </w:trPr>
        <w:tc>
          <w:tcPr>
            <w:tcW w:w="819" w:type="pct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лет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От 2 до 4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От 4 до 6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6 и старше</w:t>
            </w:r>
          </w:p>
        </w:tc>
        <w:tc>
          <w:tcPr>
            <w:tcW w:w="1052" w:type="pct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Здоровые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A37BEC">
              <w:rPr>
                <w:color w:val="000000"/>
                <w:sz w:val="20"/>
                <w:szCs w:val="16"/>
              </w:rPr>
              <w:t>До 11000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A37BEC">
              <w:rPr>
                <w:color w:val="000000"/>
                <w:sz w:val="20"/>
                <w:szCs w:val="16"/>
              </w:rPr>
              <w:t>До 10000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До 9000</w:t>
            </w:r>
          </w:p>
        </w:tc>
        <w:tc>
          <w:tcPr>
            <w:tcW w:w="1629" w:type="pct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Подозрительные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A37BEC">
              <w:rPr>
                <w:color w:val="000000"/>
                <w:sz w:val="20"/>
                <w:szCs w:val="16"/>
              </w:rPr>
              <w:t>От 8000 до 10000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A37BEC">
              <w:rPr>
                <w:color w:val="000000"/>
                <w:sz w:val="20"/>
                <w:szCs w:val="16"/>
              </w:rPr>
              <w:t>От 6500 до 9000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От 5500 до 8000</w:t>
            </w:r>
          </w:p>
        </w:tc>
        <w:tc>
          <w:tcPr>
            <w:tcW w:w="1500" w:type="pct"/>
            <w:shd w:val="clear" w:color="auto" w:fill="auto"/>
          </w:tcPr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Больные лейкозом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A37BEC">
              <w:rPr>
                <w:color w:val="000000"/>
                <w:sz w:val="20"/>
                <w:szCs w:val="16"/>
              </w:rPr>
              <w:t>Свыше 10000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A37BEC">
              <w:rPr>
                <w:color w:val="000000"/>
                <w:sz w:val="20"/>
                <w:szCs w:val="16"/>
              </w:rPr>
              <w:t>Свыше 9000</w:t>
            </w:r>
          </w:p>
          <w:p w:rsidR="0000210A" w:rsidRPr="00A37BEC" w:rsidRDefault="0000210A" w:rsidP="00A37BEC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37BEC">
              <w:rPr>
                <w:color w:val="000000"/>
                <w:sz w:val="20"/>
                <w:szCs w:val="16"/>
              </w:rPr>
              <w:t>Свыше 8000</w:t>
            </w:r>
          </w:p>
        </w:tc>
      </w:tr>
    </w:tbl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Если количество лейкоцитов у животных будет ниже числа, указанного во второй графе таблицы, то результат исследования на лейкоз считают отрицательным, если выше, то готовят мазки и определяют лейкоцитарную формулу. У быков-производителей во всех случаях независимо от числа лейкоцитов выводят лейкоцитарную формулу.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i/>
          <w:iCs/>
          <w:color w:val="000000"/>
          <w:sz w:val="28"/>
        </w:rPr>
        <w:t xml:space="preserve">Серологический метод диагностики </w:t>
      </w:r>
      <w:r w:rsidRPr="00AD2FEE">
        <w:rPr>
          <w:color w:val="000000"/>
          <w:sz w:val="28"/>
        </w:rPr>
        <w:t>основан на выявлении в сыворотке крови животных при помощи РИД антител к антигену ВЛКРС. Специфические антитела появляются в крови крупного рогатого скота через 2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 после заражения, </w:t>
      </w:r>
      <w:r w:rsidR="00AD2FEE">
        <w:rPr>
          <w:color w:val="000000"/>
          <w:sz w:val="28"/>
        </w:rPr>
        <w:t>т.е.</w:t>
      </w:r>
      <w:r w:rsidRPr="00AD2FEE">
        <w:rPr>
          <w:color w:val="000000"/>
          <w:sz w:val="28"/>
        </w:rPr>
        <w:t xml:space="preserve"> значительно раньше, чем гематологические изменения, и сохраняются пожизненно. РИД представляет собой основной метод серологического исследования животных в государственных программах по борьбе с лейкозом крупного рогатого скота во многих странах, в том числе в России.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Кроме того, с этой целью возможно применение других реакций: связывания комплемента (РСК); иммунофлуоресценции (РИФ); радиоим-мунопреципитации (РИП); нейтрализации (РН), иммуноферментного анализа (ИФА), полимеразной цепной реакции (ПЦР). Все перечисленные методы направлены на выявление антител к одному из двух структурных белков ВЛКРС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  <w:lang w:val="en-US"/>
        </w:rPr>
        <w:t>gp</w:t>
      </w:r>
      <w:r w:rsidRPr="00AD2FEE">
        <w:rPr>
          <w:color w:val="000000"/>
          <w:sz w:val="28"/>
        </w:rPr>
        <w:t>24 и р51.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Животных, давших положительные результаты в РИД, считают инфицированными, животных с гематологическими изменениями в картине крови или с клиническими признаками </w:t>
      </w:r>
      <w:r w:rsidR="00AD2FEE">
        <w:rPr>
          <w:color w:val="000000"/>
          <w:sz w:val="28"/>
        </w:rPr>
        <w:t>–</w:t>
      </w:r>
      <w:r w:rsidR="00AD2FEE" w:rsidRPr="00AD2FEE">
        <w:rPr>
          <w:color w:val="000000"/>
          <w:sz w:val="28"/>
        </w:rPr>
        <w:t xml:space="preserve"> </w:t>
      </w:r>
      <w:r w:rsidRPr="00AD2FEE">
        <w:rPr>
          <w:color w:val="000000"/>
          <w:sz w:val="28"/>
        </w:rPr>
        <w:t>больными лейкозом.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При дифференциальной диагностике следует принимать во внимание ряд хронических инфекционных болезней крупного рогатого скота (актиномикоз, туберкулез, паратуберкулез, бруцеллез), а также некоторые незаразные заболевания (гепатиты, циррозы, амилоидную дистрофию и другие заболевания печен</w:t>
      </w:r>
      <w:r w:rsidR="0096715A">
        <w:rPr>
          <w:color w:val="000000"/>
          <w:sz w:val="28"/>
        </w:rPr>
        <w:t>и, маститы, пневмонии, ретикуло</w:t>
      </w:r>
      <w:r w:rsidRPr="00AD2FEE">
        <w:rPr>
          <w:color w:val="000000"/>
          <w:sz w:val="28"/>
        </w:rPr>
        <w:t>перикардиты, нефриты), сопровождающиеся лейкозоподобными изменениями гематологических показателей, называемых лейкемоидными реакциями.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D2FEE">
        <w:rPr>
          <w:b/>
          <w:bCs/>
          <w:color w:val="000000"/>
          <w:sz w:val="28"/>
        </w:rPr>
        <w:t>Иммунитет, спе</w:t>
      </w:r>
      <w:r w:rsidR="0096715A">
        <w:rPr>
          <w:b/>
          <w:bCs/>
          <w:color w:val="000000"/>
          <w:sz w:val="28"/>
        </w:rPr>
        <w:t>цифическая профилактика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Естественный иммунитет при гемобластозах крупного рогатого скота имеет ряд специфических особенностей, отличающих его от естественного иммунитета при других инфекционных болезнях. Главное отличие заключается в том, что антитела не способны элиминировать ВЛКРС, который обычно присутствует в инфицированных лимфоцитах в непродуктивном состоянии и защищен от действия антител.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Проблема специфической профилактики лейкоза крупного рогатого скота не решена, хотя исследования в этой области активно продолжаются. В частности, в России ведутся изыскания с целью создания вакцины против лейкоза крупного рогатого ско</w:t>
      </w:r>
      <w:r w:rsidR="0096715A">
        <w:rPr>
          <w:color w:val="000000"/>
          <w:sz w:val="28"/>
        </w:rPr>
        <w:t>та с использованием вируса оспо</w:t>
      </w:r>
      <w:r w:rsidRPr="00AD2FEE">
        <w:rPr>
          <w:color w:val="000000"/>
          <w:sz w:val="28"/>
        </w:rPr>
        <w:t>вакцины как вектора генов протективных антигенов ВЛКРС.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96715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Профилактика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Общие мероприятия по профилактике лейкоза крупного рогатого скота включают в себя соблюдение ветеринарно-санитарных требований при содержании, кормлении и ветеринарном обслуживании животных.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проводят только с ведома и разрешения ветеринарных специалистов. Осуществляют карантинирование в течение 30 дней вновь поступивших животных для проведения клинического осмотра, серологического и гематологического исследований.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Контроль за благополучием поголовья скота осуществляют на основании показателей послеубойной экспертизы на мясокомбинатах; данных экспертизы при внутрихозяйственном убое животных, вскрытиях трупов животных; результатов плановых серологических и гематологических исследований на лейкоз; результатов контрольного убоя животных с повышенным уровнем лимфоцитов в крови и патоморфологических исследований биоматериалов.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0210A" w:rsidRPr="00AD2FEE" w:rsidRDefault="0096715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00210A" w:rsidRPr="00AD2FEE">
        <w:rPr>
          <w:b/>
          <w:bCs/>
          <w:color w:val="000000"/>
          <w:sz w:val="28"/>
        </w:rPr>
        <w:t xml:space="preserve">Лечение. </w:t>
      </w:r>
      <w:r w:rsidR="0000210A" w:rsidRPr="00AD2FEE">
        <w:rPr>
          <w:color w:val="000000"/>
          <w:sz w:val="28"/>
        </w:rPr>
        <w:t>Не разработано.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0210A" w:rsidRPr="00AD2FEE" w:rsidRDefault="0096715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Хозяйства, в которых установлено заболевание животных лейкозом, объявляют неблагополучными и вводят в них комплекс ограничений, препятствующих распространению инфекции. Одновременно утверждают комплексный план оздоровления неблагополучного хозяйства, фермы, стада.</w:t>
      </w:r>
    </w:p>
    <w:p w:rsid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По условиям ограничений не допускаются:</w:t>
      </w:r>
    </w:p>
    <w:p w:rsidR="00AD2FEE" w:rsidRDefault="00AD2FEE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0210A" w:rsidRPr="00AD2FEE">
        <w:rPr>
          <w:color w:val="000000"/>
          <w:sz w:val="28"/>
        </w:rPr>
        <w:t>перегруппировка крупного рогатого скота внутри хозяйства без разрешения ветеринарного специалиста, обслуживающего хозяйство (населенный пункт);</w:t>
      </w:r>
    </w:p>
    <w:p w:rsidR="0000210A" w:rsidRPr="00AD2FEE" w:rsidRDefault="00AD2FEE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0210A" w:rsidRPr="00AD2FEE">
        <w:rPr>
          <w:color w:val="000000"/>
          <w:sz w:val="28"/>
        </w:rPr>
        <w:t>использование быков-производителей для вольной случки коров и телок;</w:t>
      </w:r>
    </w:p>
    <w:p w:rsid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использование нестерильных инструментов и аппаратов при ветеринарных и зоотехнических обработках животных;</w:t>
      </w:r>
    </w:p>
    <w:p w:rsidR="0000210A" w:rsidRPr="00AD2FEE" w:rsidRDefault="00AD2FEE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0210A" w:rsidRPr="00AD2FEE">
        <w:rPr>
          <w:color w:val="000000"/>
          <w:sz w:val="28"/>
        </w:rPr>
        <w:t>вывод (вывоз) животных из стада, фермерского и индивидуального хозяйства для племенных и репродуктивных целей без разрешения ветеринарного специалиста, обслуживающего данное хозяйство или населенный пункт.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Молоко от инфицированных и остальных коров оздоравливаемого стада сдают на молокоперерабатывающий завод или используют внутри хозяйства после пастеризации в обычном технологическом режиме. После обеззараживания молоко используется без ограничений.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 xml:space="preserve">Оздоровительные мероприятия в неблагополучных по лейкозу хозяйствах проводят путем изоляции зараженных </w:t>
      </w:r>
      <w:r w:rsidRPr="00AD2FEE">
        <w:rPr>
          <w:b/>
          <w:bCs/>
          <w:color w:val="000000"/>
          <w:sz w:val="28"/>
        </w:rPr>
        <w:t xml:space="preserve">ВЛКРС </w:t>
      </w:r>
      <w:r w:rsidRPr="00AD2FEE">
        <w:rPr>
          <w:color w:val="000000"/>
          <w:sz w:val="28"/>
        </w:rPr>
        <w:t>и немедленной сдачи на убой больных животных.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По результатам серологического исследования, полученным перед началом оздоровительных мероприятий, определяют варианты борьбы с лейкозом.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 хозяйствах, где выявлено до 1</w:t>
      </w:r>
      <w:r w:rsidR="00AD2FEE" w:rsidRPr="00AD2FEE">
        <w:rPr>
          <w:color w:val="000000"/>
          <w:sz w:val="28"/>
        </w:rPr>
        <w:t>0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 xml:space="preserve"> зараженных и больных лейкозом животных, их немедленно сдают на убой. Последующие серологические исследования животных этого стада проводят через каждые 3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 с обязательным удалением инфицированных животных.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 хозяйстве, где выявлено до 3</w:t>
      </w:r>
      <w:r w:rsidR="00AD2FEE" w:rsidRPr="00AD2FEE">
        <w:rPr>
          <w:color w:val="000000"/>
          <w:sz w:val="28"/>
        </w:rPr>
        <w:t>0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 xml:space="preserve"> коров и нетелей, зараженных ВЛКРС, последних размещают отдельно от здоровых животных на отделении, ферме, скотном дворе. Инфицированных животных через каждые 6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 исследуют гематологическим методом на лейкоз. Животных с изменениями крови, характерными для лейкоза, признают больными, изолируют и сдают на убой. Коров и нетелей, не инфицированных вирусом лейкоза, в последующем исследуют только серологическим методом с интервалом 3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>. После каждого исследования вновь выявленных положительно реагирующих животных переводят в группу инфицированных.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 хозяйстве, где выявляют более 3</w:t>
      </w:r>
      <w:r w:rsidR="00AD2FEE" w:rsidRPr="00AD2FEE">
        <w:rPr>
          <w:color w:val="000000"/>
          <w:sz w:val="28"/>
        </w:rPr>
        <w:t>0</w:t>
      </w:r>
      <w:r w:rsidR="00AD2FEE">
        <w:rPr>
          <w:color w:val="000000"/>
          <w:sz w:val="28"/>
        </w:rPr>
        <w:t>%</w:t>
      </w:r>
      <w:r w:rsidRPr="00AD2FEE">
        <w:rPr>
          <w:color w:val="000000"/>
          <w:sz w:val="28"/>
        </w:rPr>
        <w:t xml:space="preserve"> коров и нетелей, зараженных ВЛКРС, и нет условий проводить оздоровительные мероприятия, всех взрослых животных исследуют только гематологическим методом через каждые 6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. Одновременно организуют работу по созданию стада, свободного от </w:t>
      </w:r>
      <w:r w:rsidRPr="00AD2FEE">
        <w:rPr>
          <w:b/>
          <w:bCs/>
          <w:color w:val="000000"/>
          <w:sz w:val="28"/>
        </w:rPr>
        <w:t xml:space="preserve">ВЛКРС, </w:t>
      </w:r>
      <w:r w:rsidRPr="00AD2FEE">
        <w:rPr>
          <w:color w:val="000000"/>
          <w:sz w:val="28"/>
        </w:rPr>
        <w:t>путем замены инфицированных коров здоровыми животными.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Во всех категориях хозяйств, где установлена инфекция, вызываемая вирусом лейкоза, организуют выращивание ремонтных телок отдельно от</w:t>
      </w:r>
    </w:p>
    <w:p w:rsidR="0000210A" w:rsidRPr="00AD2FEE" w:rsidRDefault="00AD2FEE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  <w:szCs w:val="20"/>
        </w:rPr>
        <w:t>317</w:t>
      </w:r>
      <w:r>
        <w:rPr>
          <w:color w:val="000000"/>
          <w:sz w:val="28"/>
          <w:szCs w:val="20"/>
        </w:rPr>
        <w:t xml:space="preserve"> </w:t>
      </w:r>
      <w:r w:rsidRPr="00AD2FEE">
        <w:rPr>
          <w:color w:val="000000"/>
          <w:sz w:val="28"/>
        </w:rPr>
        <w:t>взрослого</w:t>
      </w:r>
      <w:r w:rsidR="0000210A" w:rsidRPr="00AD2FEE">
        <w:rPr>
          <w:color w:val="000000"/>
          <w:sz w:val="28"/>
        </w:rPr>
        <w:t xml:space="preserve"> поголовья на специализированных фермах или в обособленных телятниках, контролируя их благополучие по отношению к инфекции серологическим методом. Первое серологическое исследование сывороток крови животных проводят в 6</w:t>
      </w:r>
      <w:r>
        <w:rPr>
          <w:color w:val="000000"/>
          <w:sz w:val="28"/>
        </w:rPr>
        <w:t>-</w:t>
      </w:r>
      <w:r w:rsidRPr="00AD2FEE">
        <w:rPr>
          <w:color w:val="000000"/>
          <w:sz w:val="28"/>
        </w:rPr>
        <w:t>м</w:t>
      </w:r>
      <w:r w:rsidR="0000210A" w:rsidRPr="00AD2FEE">
        <w:rPr>
          <w:color w:val="000000"/>
          <w:sz w:val="28"/>
        </w:rPr>
        <w:t xml:space="preserve">есячном возрасте, а последующие </w:t>
      </w:r>
      <w:r>
        <w:rPr>
          <w:color w:val="000000"/>
          <w:sz w:val="28"/>
        </w:rPr>
        <w:t>–</w:t>
      </w:r>
      <w:r w:rsidRPr="00AD2FEE">
        <w:rPr>
          <w:color w:val="000000"/>
          <w:sz w:val="28"/>
        </w:rPr>
        <w:t xml:space="preserve"> </w:t>
      </w:r>
      <w:r w:rsidR="0000210A" w:rsidRPr="00AD2FEE">
        <w:rPr>
          <w:color w:val="000000"/>
          <w:sz w:val="28"/>
        </w:rPr>
        <w:t>через каждые 6</w:t>
      </w:r>
      <w:r>
        <w:rPr>
          <w:color w:val="000000"/>
          <w:sz w:val="28"/>
        </w:rPr>
        <w:t> </w:t>
      </w:r>
      <w:r w:rsidRPr="00AD2FEE">
        <w:rPr>
          <w:color w:val="000000"/>
          <w:sz w:val="28"/>
        </w:rPr>
        <w:t>мес</w:t>
      </w:r>
      <w:r w:rsidR="0000210A" w:rsidRPr="00AD2FEE">
        <w:rPr>
          <w:color w:val="000000"/>
          <w:sz w:val="28"/>
        </w:rPr>
        <w:t>. При выявлении животных, зараженных ВЛКРС, их переводят в группу откорма.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Из отделений, ферм, хозяйств, оздоравливаемых от лейкоза, разрешается реализация животных в возрасте не моложе 9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 xml:space="preserve"> при условии, что их выращивали изолированно от взрослых животных в обособленных помещениях и при исследовании их серологическим методом получены отрицательные результаты.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При выявлении больных животных в индивидуальных хозяйствах их подвергают убою, а остальное поголовье содержат изолированно от животных, принадлежащих другим владельцам неблагополучного населенного пункта. Молоко и молочные продукты запрещается реализовывать в свободной продаже.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В оздоравливаемых от лейкоза хозяйствах (фермах) проводят дезинфекцию животноводческих помещений и оборудования согласно установленному порядку проведения ветеринарной дезинфекции объектов животноводства. Для дезинфекции применяют раствор формальдегида, горячий раствор гидроксида натрия и др. Особое внимание обращают на места и предметы, загрязненные кровью. Навоз и сточные воды утилизируют в установленном порядке.</w:t>
      </w:r>
    </w:p>
    <w:p w:rsidR="0000210A" w:rsidRPr="00AD2FEE" w:rsidRDefault="0000210A" w:rsidP="00AD2F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D2FEE">
        <w:rPr>
          <w:color w:val="000000"/>
          <w:sz w:val="28"/>
        </w:rPr>
        <w:t>Хозяйства, в том числе хозяйства граждан, считают оздоровленными после вывода всех больных и инфицированных животных и получения двух подряд, с интервалом 3</w:t>
      </w:r>
      <w:r w:rsidR="00AD2FEE">
        <w:rPr>
          <w:color w:val="000000"/>
          <w:sz w:val="28"/>
        </w:rPr>
        <w:t> </w:t>
      </w:r>
      <w:r w:rsidR="00AD2FEE" w:rsidRPr="00AD2FEE">
        <w:rPr>
          <w:color w:val="000000"/>
          <w:sz w:val="28"/>
        </w:rPr>
        <w:t>мес</w:t>
      </w:r>
      <w:r w:rsidRPr="00AD2FEE">
        <w:rPr>
          <w:color w:val="000000"/>
          <w:sz w:val="28"/>
        </w:rPr>
        <w:t>, отрицательных результатов при серологическом исследовании всего поголовья животных старше 6</w:t>
      </w:r>
      <w:r w:rsidR="00AD2FEE">
        <w:rPr>
          <w:color w:val="000000"/>
          <w:sz w:val="28"/>
        </w:rPr>
        <w:t>-</w:t>
      </w:r>
      <w:r w:rsidR="00AD2FEE" w:rsidRPr="00AD2FEE">
        <w:rPr>
          <w:color w:val="000000"/>
          <w:sz w:val="28"/>
        </w:rPr>
        <w:t>м</w:t>
      </w:r>
      <w:r w:rsidRPr="00AD2FEE">
        <w:rPr>
          <w:color w:val="000000"/>
          <w:sz w:val="28"/>
        </w:rPr>
        <w:t>есячного возраста, а также выполнения мер по санаций помещений и территории ферм.</w:t>
      </w:r>
    </w:p>
    <w:p w:rsidR="005038A8" w:rsidRPr="00AD2FEE" w:rsidRDefault="005038A8" w:rsidP="00AD2FEE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AD2FEE" w:rsidRDefault="005038A8" w:rsidP="00AD2F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D2FEE" w:rsidRPr="0096715A" w:rsidRDefault="0096715A" w:rsidP="00AD2FE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96715A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96715A" w:rsidRDefault="005038A8" w:rsidP="00AD2FE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:rsidR="005038A8" w:rsidRPr="00AD2FEE" w:rsidRDefault="005038A8" w:rsidP="0096715A">
      <w:pPr>
        <w:spacing w:line="360" w:lineRule="auto"/>
        <w:jc w:val="both"/>
        <w:rPr>
          <w:color w:val="000000"/>
          <w:sz w:val="28"/>
          <w:szCs w:val="28"/>
        </w:rPr>
      </w:pPr>
      <w:r w:rsidRPr="00AD2FEE">
        <w:rPr>
          <w:color w:val="000000"/>
          <w:sz w:val="28"/>
          <w:szCs w:val="28"/>
        </w:rPr>
        <w:t xml:space="preserve">1. </w:t>
      </w:r>
      <w:r w:rsidR="00AD2FEE" w:rsidRPr="00AD2FEE">
        <w:rPr>
          <w:color w:val="000000"/>
          <w:sz w:val="28"/>
          <w:szCs w:val="28"/>
        </w:rPr>
        <w:t>Бакулов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И.А.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Эпизоотология</w:t>
      </w:r>
      <w:r w:rsidRPr="00AD2FEE">
        <w:rPr>
          <w:color w:val="000000"/>
          <w:sz w:val="28"/>
          <w:szCs w:val="28"/>
        </w:rPr>
        <w:t xml:space="preserve"> с микробиологией Москва: </w:t>
      </w:r>
      <w:r w:rsidR="00AD2FEE">
        <w:rPr>
          <w:color w:val="000000"/>
          <w:sz w:val="28"/>
          <w:szCs w:val="28"/>
        </w:rPr>
        <w:t>«</w:t>
      </w:r>
      <w:r w:rsidR="00AD2FEE" w:rsidRPr="00AD2FEE">
        <w:rPr>
          <w:color w:val="000000"/>
          <w:sz w:val="28"/>
          <w:szCs w:val="28"/>
        </w:rPr>
        <w:t>А</w:t>
      </w:r>
      <w:r w:rsidRPr="00AD2FEE">
        <w:rPr>
          <w:color w:val="000000"/>
          <w:sz w:val="28"/>
          <w:szCs w:val="28"/>
        </w:rPr>
        <w:t>гропромиздат</w:t>
      </w:r>
      <w:r w:rsidR="00AD2FEE">
        <w:rPr>
          <w:color w:val="000000"/>
          <w:sz w:val="28"/>
          <w:szCs w:val="28"/>
        </w:rPr>
        <w:t>»</w:t>
      </w:r>
      <w:r w:rsidR="00AD2FEE" w:rsidRPr="00AD2FEE">
        <w:rPr>
          <w:color w:val="000000"/>
          <w:sz w:val="28"/>
          <w:szCs w:val="28"/>
        </w:rPr>
        <w:t>,</w:t>
      </w:r>
      <w:r w:rsidR="0096715A">
        <w:rPr>
          <w:color w:val="000000"/>
          <w:sz w:val="28"/>
          <w:szCs w:val="28"/>
        </w:rPr>
        <w:t xml:space="preserve"> </w:t>
      </w:r>
      <w:r w:rsidRPr="00AD2FEE">
        <w:rPr>
          <w:color w:val="000000"/>
          <w:sz w:val="28"/>
          <w:szCs w:val="28"/>
        </w:rPr>
        <w:t xml:space="preserve">1987. </w:t>
      </w:r>
      <w:r w:rsidR="00AD2FEE">
        <w:rPr>
          <w:color w:val="000000"/>
          <w:sz w:val="28"/>
          <w:szCs w:val="28"/>
        </w:rPr>
        <w:t>–</w:t>
      </w:r>
      <w:r w:rsidR="00AD2FEE" w:rsidRPr="00AD2FEE">
        <w:rPr>
          <w:color w:val="000000"/>
          <w:sz w:val="28"/>
          <w:szCs w:val="28"/>
        </w:rPr>
        <w:t xml:space="preserve"> 415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с.</w:t>
      </w:r>
    </w:p>
    <w:p w:rsidR="00AD2FEE" w:rsidRDefault="005038A8" w:rsidP="0096715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D2FEE">
        <w:rPr>
          <w:color w:val="000000"/>
          <w:sz w:val="28"/>
          <w:szCs w:val="28"/>
        </w:rPr>
        <w:t xml:space="preserve">2. Инфекционные болезни животных / </w:t>
      </w:r>
      <w:r w:rsidR="00AD2FEE" w:rsidRPr="00AD2FEE">
        <w:rPr>
          <w:color w:val="000000"/>
          <w:sz w:val="28"/>
          <w:szCs w:val="28"/>
        </w:rPr>
        <w:t>Б.Ф.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Бессарабов</w:t>
      </w:r>
      <w:r w:rsidRPr="00AD2FEE">
        <w:rPr>
          <w:color w:val="000000"/>
          <w:sz w:val="28"/>
          <w:szCs w:val="28"/>
        </w:rPr>
        <w:t xml:space="preserve">, </w:t>
      </w:r>
      <w:r w:rsidR="00AD2FEE" w:rsidRPr="00AD2FEE">
        <w:rPr>
          <w:color w:val="000000"/>
          <w:sz w:val="28"/>
          <w:szCs w:val="28"/>
        </w:rPr>
        <w:t>А.А.</w:t>
      </w:r>
      <w:r w:rsidRPr="00AD2FEE">
        <w:rPr>
          <w:color w:val="000000"/>
          <w:sz w:val="28"/>
          <w:szCs w:val="28"/>
        </w:rPr>
        <w:t xml:space="preserve">, </w:t>
      </w:r>
      <w:r w:rsidR="00AD2FEE" w:rsidRPr="00AD2FEE">
        <w:rPr>
          <w:color w:val="000000"/>
          <w:sz w:val="28"/>
          <w:szCs w:val="28"/>
        </w:rPr>
        <w:t>Е.С.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Воронин</w:t>
      </w:r>
      <w:r w:rsidR="0096715A">
        <w:rPr>
          <w:color w:val="000000"/>
          <w:sz w:val="28"/>
          <w:szCs w:val="28"/>
        </w:rPr>
        <w:t xml:space="preserve"> </w:t>
      </w:r>
      <w:r w:rsidRPr="00AD2FEE">
        <w:rPr>
          <w:color w:val="000000"/>
          <w:sz w:val="28"/>
          <w:szCs w:val="28"/>
        </w:rPr>
        <w:t xml:space="preserve">и др.; Под ред. </w:t>
      </w:r>
      <w:r w:rsidR="00AD2FEE" w:rsidRPr="00AD2FEE">
        <w:rPr>
          <w:color w:val="000000"/>
          <w:sz w:val="28"/>
          <w:szCs w:val="28"/>
        </w:rPr>
        <w:t>А.А.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Сидорчука</w:t>
      </w:r>
      <w:r w:rsidRPr="00AD2FEE">
        <w:rPr>
          <w:color w:val="000000"/>
          <w:sz w:val="28"/>
          <w:szCs w:val="28"/>
        </w:rPr>
        <w:t xml:space="preserve">. </w:t>
      </w:r>
      <w:r w:rsidR="00AD2FEE">
        <w:rPr>
          <w:color w:val="000000"/>
          <w:sz w:val="28"/>
          <w:szCs w:val="28"/>
        </w:rPr>
        <w:t>–</w:t>
      </w:r>
      <w:r w:rsidR="00AD2FEE" w:rsidRPr="00AD2FEE">
        <w:rPr>
          <w:color w:val="000000"/>
          <w:sz w:val="28"/>
          <w:szCs w:val="28"/>
        </w:rPr>
        <w:t xml:space="preserve"> </w:t>
      </w:r>
      <w:r w:rsidRPr="00AD2FEE">
        <w:rPr>
          <w:color w:val="000000"/>
          <w:sz w:val="28"/>
          <w:szCs w:val="28"/>
        </w:rPr>
        <w:t xml:space="preserve">М.: КолосС, 2007. </w:t>
      </w:r>
      <w:r w:rsidR="00AD2FEE">
        <w:rPr>
          <w:color w:val="000000"/>
          <w:sz w:val="28"/>
          <w:szCs w:val="28"/>
        </w:rPr>
        <w:t>–</w:t>
      </w:r>
      <w:r w:rsidR="00AD2FEE" w:rsidRPr="00AD2FEE">
        <w:rPr>
          <w:color w:val="000000"/>
          <w:sz w:val="28"/>
          <w:szCs w:val="28"/>
        </w:rPr>
        <w:t xml:space="preserve"> </w:t>
      </w:r>
      <w:r w:rsidRPr="00AD2FEE">
        <w:rPr>
          <w:color w:val="000000"/>
          <w:sz w:val="28"/>
          <w:szCs w:val="28"/>
        </w:rPr>
        <w:t>671 с</w:t>
      </w:r>
    </w:p>
    <w:p w:rsidR="005038A8" w:rsidRPr="0096715A" w:rsidRDefault="005038A8" w:rsidP="0096715A">
      <w:pPr>
        <w:spacing w:line="360" w:lineRule="auto"/>
        <w:jc w:val="both"/>
        <w:rPr>
          <w:color w:val="000000"/>
          <w:sz w:val="28"/>
          <w:szCs w:val="28"/>
        </w:rPr>
      </w:pPr>
      <w:r w:rsidRPr="00AD2FEE">
        <w:rPr>
          <w:color w:val="000000"/>
          <w:sz w:val="28"/>
          <w:szCs w:val="28"/>
        </w:rPr>
        <w:t xml:space="preserve">3. </w:t>
      </w:r>
      <w:r w:rsidR="00AD2FEE" w:rsidRPr="00AD2FEE">
        <w:rPr>
          <w:color w:val="000000"/>
          <w:sz w:val="28"/>
          <w:szCs w:val="28"/>
        </w:rPr>
        <w:t>Алтухов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Н.Н.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Краткий</w:t>
      </w:r>
      <w:r w:rsidRPr="00AD2FEE">
        <w:rPr>
          <w:color w:val="000000"/>
          <w:sz w:val="28"/>
          <w:szCs w:val="28"/>
        </w:rPr>
        <w:t xml:space="preserve"> справочник ветеринарного врача</w:t>
      </w:r>
      <w:r w:rsidR="0096715A">
        <w:rPr>
          <w:color w:val="000000"/>
          <w:sz w:val="28"/>
          <w:szCs w:val="28"/>
        </w:rPr>
        <w:t xml:space="preserve"> </w:t>
      </w:r>
      <w:r w:rsidRPr="00AD2FEE">
        <w:rPr>
          <w:color w:val="000000"/>
          <w:sz w:val="28"/>
          <w:szCs w:val="28"/>
        </w:rPr>
        <w:t xml:space="preserve">Москва: </w:t>
      </w:r>
      <w:r w:rsidR="00AD2FEE">
        <w:rPr>
          <w:color w:val="000000"/>
          <w:sz w:val="28"/>
          <w:szCs w:val="28"/>
        </w:rPr>
        <w:t>«</w:t>
      </w:r>
      <w:r w:rsidR="00AD2FEE" w:rsidRPr="00AD2FEE">
        <w:rPr>
          <w:color w:val="000000"/>
          <w:sz w:val="28"/>
          <w:szCs w:val="28"/>
        </w:rPr>
        <w:t>А</w:t>
      </w:r>
      <w:r w:rsidRPr="00AD2FEE">
        <w:rPr>
          <w:color w:val="000000"/>
          <w:sz w:val="28"/>
          <w:szCs w:val="28"/>
        </w:rPr>
        <w:t>гропромиздат</w:t>
      </w:r>
      <w:r w:rsidR="00AD2FEE">
        <w:rPr>
          <w:color w:val="000000"/>
          <w:sz w:val="28"/>
          <w:szCs w:val="28"/>
        </w:rPr>
        <w:t>»</w:t>
      </w:r>
      <w:r w:rsidR="00AD2FEE" w:rsidRPr="00AD2FEE">
        <w:rPr>
          <w:color w:val="000000"/>
          <w:sz w:val="28"/>
          <w:szCs w:val="28"/>
        </w:rPr>
        <w:t>,</w:t>
      </w:r>
      <w:r w:rsidRPr="00AD2FEE">
        <w:rPr>
          <w:color w:val="000000"/>
          <w:sz w:val="28"/>
          <w:szCs w:val="28"/>
        </w:rPr>
        <w:t xml:space="preserve"> 1990. </w:t>
      </w:r>
      <w:r w:rsidR="00AD2FEE">
        <w:rPr>
          <w:color w:val="000000"/>
          <w:sz w:val="28"/>
          <w:szCs w:val="28"/>
        </w:rPr>
        <w:t>–</w:t>
      </w:r>
      <w:r w:rsidR="00AD2FEE" w:rsidRPr="00AD2FEE">
        <w:rPr>
          <w:color w:val="000000"/>
          <w:sz w:val="28"/>
          <w:szCs w:val="28"/>
        </w:rPr>
        <w:t xml:space="preserve"> </w:t>
      </w:r>
      <w:r w:rsidRPr="00AD2FEE">
        <w:rPr>
          <w:color w:val="000000"/>
          <w:sz w:val="28"/>
          <w:szCs w:val="28"/>
        </w:rPr>
        <w:t>574с</w:t>
      </w:r>
    </w:p>
    <w:p w:rsidR="005038A8" w:rsidRPr="00AD2FEE" w:rsidRDefault="005038A8" w:rsidP="009671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D2FEE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AD2FEE" w:rsidRPr="00AD2FEE">
        <w:rPr>
          <w:color w:val="000000"/>
          <w:sz w:val="28"/>
          <w:szCs w:val="28"/>
          <w:lang w:val="uk-UA"/>
        </w:rPr>
        <w:t>,</w:t>
      </w:r>
      <w:r w:rsidR="00AD2FEE">
        <w:rPr>
          <w:color w:val="000000"/>
          <w:sz w:val="28"/>
          <w:szCs w:val="28"/>
          <w:lang w:val="uk-UA"/>
        </w:rPr>
        <w:t xml:space="preserve"> </w:t>
      </w:r>
      <w:r w:rsidR="00AD2FEE" w:rsidRPr="00AD2FEE">
        <w:rPr>
          <w:color w:val="000000"/>
          <w:sz w:val="28"/>
          <w:szCs w:val="28"/>
          <w:lang w:val="uk-UA"/>
        </w:rPr>
        <w:t>П</w:t>
      </w:r>
      <w:r w:rsidRPr="00AD2FEE">
        <w:rPr>
          <w:color w:val="000000"/>
          <w:sz w:val="28"/>
          <w:szCs w:val="28"/>
          <w:lang w:val="uk-UA"/>
        </w:rPr>
        <w:t>.П.</w:t>
      </w:r>
      <w:r w:rsidR="0096715A">
        <w:rPr>
          <w:color w:val="000000"/>
          <w:sz w:val="28"/>
          <w:szCs w:val="28"/>
          <w:lang w:val="uk-UA"/>
        </w:rPr>
        <w:t xml:space="preserve"> </w:t>
      </w:r>
      <w:r w:rsidRPr="00AD2FEE">
        <w:rPr>
          <w:color w:val="000000"/>
          <w:sz w:val="28"/>
          <w:szCs w:val="28"/>
          <w:lang w:val="uk-UA"/>
        </w:rPr>
        <w:t>Достоєвський.</w:t>
      </w:r>
      <w:r w:rsidR="00AD2FEE">
        <w:rPr>
          <w:color w:val="000000"/>
          <w:sz w:val="28"/>
          <w:szCs w:val="28"/>
          <w:lang w:val="uk-UA"/>
        </w:rPr>
        <w:t xml:space="preserve"> </w:t>
      </w:r>
      <w:r w:rsidRPr="00AD2FEE">
        <w:rPr>
          <w:color w:val="000000"/>
          <w:sz w:val="28"/>
          <w:szCs w:val="28"/>
          <w:lang w:val="uk-UA"/>
        </w:rPr>
        <w:t xml:space="preserve">– К.: «Урожай», 2004. – </w:t>
      </w:r>
      <w:r w:rsidR="00AD2FEE" w:rsidRPr="00AD2FEE">
        <w:rPr>
          <w:color w:val="000000"/>
          <w:sz w:val="28"/>
          <w:szCs w:val="28"/>
          <w:lang w:val="uk-UA"/>
        </w:rPr>
        <w:t>1280</w:t>
      </w:r>
      <w:r w:rsidR="00AD2FEE">
        <w:rPr>
          <w:color w:val="000000"/>
          <w:sz w:val="28"/>
          <w:szCs w:val="28"/>
          <w:lang w:val="uk-UA"/>
        </w:rPr>
        <w:t> </w:t>
      </w:r>
      <w:r w:rsidR="00AD2FEE" w:rsidRPr="00AD2FEE">
        <w:rPr>
          <w:color w:val="000000"/>
          <w:sz w:val="28"/>
          <w:szCs w:val="28"/>
          <w:lang w:val="uk-UA"/>
        </w:rPr>
        <w:t>с.</w:t>
      </w:r>
    </w:p>
    <w:p w:rsidR="005038A8" w:rsidRPr="00AD2FEE" w:rsidRDefault="005038A8" w:rsidP="009671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D2FEE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AD2FEE">
        <w:rPr>
          <w:color w:val="000000"/>
          <w:sz w:val="28"/>
          <w:szCs w:val="28"/>
        </w:rPr>
        <w:t xml:space="preserve"> Кузнецов. – Москва: «Лань»,</w:t>
      </w:r>
      <w:r w:rsidR="0096715A">
        <w:rPr>
          <w:color w:val="000000"/>
          <w:sz w:val="28"/>
          <w:szCs w:val="28"/>
          <w:lang w:val="uk-UA"/>
        </w:rPr>
        <w:t xml:space="preserve"> </w:t>
      </w:r>
      <w:r w:rsidRPr="00AD2FEE">
        <w:rPr>
          <w:color w:val="000000"/>
          <w:sz w:val="28"/>
          <w:szCs w:val="28"/>
        </w:rPr>
        <w:t xml:space="preserve">2002. – </w:t>
      </w:r>
      <w:r w:rsidR="00AD2FEE" w:rsidRPr="00AD2FEE">
        <w:rPr>
          <w:color w:val="000000"/>
          <w:sz w:val="28"/>
          <w:szCs w:val="28"/>
        </w:rPr>
        <w:t>896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с.</w:t>
      </w:r>
    </w:p>
    <w:p w:rsidR="005038A8" w:rsidRPr="00AD2FEE" w:rsidRDefault="005038A8" w:rsidP="009671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D2FEE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AD2FEE" w:rsidRPr="00AD2FEE">
        <w:rPr>
          <w:color w:val="000000"/>
          <w:sz w:val="28"/>
          <w:szCs w:val="28"/>
          <w:lang w:val="uk-UA"/>
        </w:rPr>
        <w:t>П.П.</w:t>
      </w:r>
      <w:r w:rsidR="00AD2FEE">
        <w:rPr>
          <w:color w:val="000000"/>
          <w:sz w:val="28"/>
          <w:szCs w:val="28"/>
          <w:lang w:val="uk-UA"/>
        </w:rPr>
        <w:t> </w:t>
      </w:r>
      <w:r w:rsidR="00AD2FEE" w:rsidRPr="00AD2FEE">
        <w:rPr>
          <w:color w:val="000000"/>
          <w:sz w:val="28"/>
          <w:szCs w:val="28"/>
          <w:lang w:val="uk-UA"/>
        </w:rPr>
        <w:t>Достоевский</w:t>
      </w:r>
      <w:r w:rsidRPr="00AD2FEE">
        <w:rPr>
          <w:color w:val="000000"/>
          <w:sz w:val="28"/>
          <w:szCs w:val="28"/>
          <w:lang w:val="uk-UA"/>
        </w:rPr>
        <w:t>,</w:t>
      </w:r>
      <w:r w:rsidR="00AD2FEE">
        <w:rPr>
          <w:color w:val="000000"/>
          <w:sz w:val="28"/>
          <w:szCs w:val="28"/>
          <w:lang w:val="uk-UA"/>
        </w:rPr>
        <w:t xml:space="preserve"> </w:t>
      </w:r>
      <w:r w:rsidR="00AD2FEE" w:rsidRPr="00AD2FEE">
        <w:rPr>
          <w:color w:val="000000"/>
          <w:sz w:val="28"/>
          <w:szCs w:val="28"/>
          <w:lang w:val="uk-UA"/>
        </w:rPr>
        <w:t>Н.А.</w:t>
      </w:r>
      <w:r w:rsidR="00AD2FEE">
        <w:rPr>
          <w:color w:val="000000"/>
          <w:sz w:val="28"/>
          <w:szCs w:val="28"/>
          <w:lang w:val="uk-UA"/>
        </w:rPr>
        <w:t> </w:t>
      </w:r>
      <w:r w:rsidR="00AD2FEE" w:rsidRPr="00AD2FEE">
        <w:rPr>
          <w:color w:val="000000"/>
          <w:sz w:val="28"/>
          <w:szCs w:val="28"/>
          <w:lang w:val="uk-UA"/>
        </w:rPr>
        <w:t>Судаков</w:t>
      </w:r>
      <w:r w:rsidRPr="00AD2FEE">
        <w:rPr>
          <w:color w:val="000000"/>
          <w:sz w:val="28"/>
          <w:szCs w:val="28"/>
          <w:lang w:val="uk-UA"/>
        </w:rPr>
        <w:t>, В.А.</w:t>
      </w:r>
      <w:r w:rsidR="0096715A">
        <w:rPr>
          <w:color w:val="000000"/>
          <w:sz w:val="28"/>
          <w:szCs w:val="28"/>
          <w:lang w:val="uk-UA"/>
        </w:rPr>
        <w:t xml:space="preserve"> </w:t>
      </w:r>
      <w:r w:rsidRPr="00AD2FEE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AD2FEE" w:rsidRPr="00AD2FEE">
        <w:rPr>
          <w:color w:val="000000"/>
          <w:sz w:val="28"/>
          <w:szCs w:val="28"/>
          <w:lang w:val="uk-UA"/>
        </w:rPr>
        <w:t>784</w:t>
      </w:r>
      <w:r w:rsidR="00AD2FEE">
        <w:rPr>
          <w:color w:val="000000"/>
          <w:sz w:val="28"/>
          <w:szCs w:val="28"/>
          <w:lang w:val="uk-UA"/>
        </w:rPr>
        <w:t> </w:t>
      </w:r>
      <w:r w:rsidR="00AD2FEE" w:rsidRPr="00AD2FEE">
        <w:rPr>
          <w:color w:val="000000"/>
          <w:sz w:val="28"/>
          <w:szCs w:val="28"/>
          <w:lang w:val="uk-UA"/>
        </w:rPr>
        <w:t>с.</w:t>
      </w:r>
    </w:p>
    <w:p w:rsidR="005038A8" w:rsidRPr="0096715A" w:rsidRDefault="005038A8" w:rsidP="009671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D2FEE">
        <w:rPr>
          <w:color w:val="000000"/>
          <w:sz w:val="28"/>
          <w:szCs w:val="28"/>
          <w:lang w:val="uk-UA"/>
        </w:rPr>
        <w:t xml:space="preserve">7. </w:t>
      </w:r>
      <w:r w:rsidR="00AD2FEE" w:rsidRPr="00AD2FEE">
        <w:rPr>
          <w:color w:val="000000"/>
          <w:sz w:val="28"/>
          <w:szCs w:val="28"/>
        </w:rPr>
        <w:t>Гавриш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В.Г.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Справочник</w:t>
      </w:r>
      <w:r w:rsidRPr="00AD2FEE">
        <w:rPr>
          <w:color w:val="000000"/>
          <w:sz w:val="28"/>
          <w:szCs w:val="28"/>
        </w:rPr>
        <w:t xml:space="preserve"> ветеринарного врача, </w:t>
      </w:r>
      <w:r w:rsidRPr="00AD2FEE">
        <w:rPr>
          <w:color w:val="000000"/>
          <w:sz w:val="28"/>
          <w:szCs w:val="28"/>
          <w:lang w:val="uk-UA"/>
        </w:rPr>
        <w:t xml:space="preserve">4 </w:t>
      </w:r>
      <w:r w:rsidRPr="00AD2FEE">
        <w:rPr>
          <w:color w:val="000000"/>
          <w:sz w:val="28"/>
          <w:szCs w:val="28"/>
        </w:rPr>
        <w:t>изд.</w:t>
      </w:r>
      <w:r w:rsidRPr="00AD2FEE">
        <w:rPr>
          <w:color w:val="000000"/>
          <w:sz w:val="28"/>
          <w:szCs w:val="28"/>
          <w:lang w:val="uk-UA"/>
        </w:rPr>
        <w:t xml:space="preserve"> </w:t>
      </w:r>
      <w:r w:rsidRPr="00AD2FEE">
        <w:rPr>
          <w:color w:val="000000"/>
          <w:sz w:val="28"/>
          <w:szCs w:val="28"/>
        </w:rPr>
        <w:t>Ростов-на-Дону:</w:t>
      </w:r>
      <w:r w:rsidR="0096715A">
        <w:rPr>
          <w:color w:val="000000"/>
          <w:sz w:val="28"/>
          <w:szCs w:val="28"/>
          <w:lang w:val="uk-UA"/>
        </w:rPr>
        <w:t xml:space="preserve"> </w:t>
      </w:r>
      <w:r w:rsidR="00AD2FEE">
        <w:rPr>
          <w:color w:val="000000"/>
          <w:sz w:val="28"/>
          <w:szCs w:val="28"/>
        </w:rPr>
        <w:t>«</w:t>
      </w:r>
      <w:r w:rsidR="00AD2FEE" w:rsidRPr="00AD2FEE">
        <w:rPr>
          <w:color w:val="000000"/>
          <w:sz w:val="28"/>
          <w:szCs w:val="28"/>
        </w:rPr>
        <w:t>Феникс</w:t>
      </w:r>
      <w:r w:rsidR="00AD2FEE">
        <w:rPr>
          <w:color w:val="000000"/>
          <w:sz w:val="28"/>
          <w:szCs w:val="28"/>
        </w:rPr>
        <w:t>»</w:t>
      </w:r>
      <w:r w:rsidR="00AD2FEE" w:rsidRPr="00AD2FEE">
        <w:rPr>
          <w:color w:val="000000"/>
          <w:sz w:val="28"/>
          <w:szCs w:val="28"/>
        </w:rPr>
        <w:t>,</w:t>
      </w:r>
      <w:r w:rsidRPr="00AD2FEE">
        <w:rPr>
          <w:color w:val="000000"/>
          <w:sz w:val="28"/>
          <w:szCs w:val="28"/>
        </w:rPr>
        <w:t xml:space="preserve"> 200</w:t>
      </w:r>
      <w:r w:rsidRPr="00AD2FEE">
        <w:rPr>
          <w:color w:val="000000"/>
          <w:sz w:val="28"/>
          <w:szCs w:val="28"/>
          <w:lang w:val="uk-UA"/>
        </w:rPr>
        <w:t>3</w:t>
      </w:r>
      <w:r w:rsidRPr="00AD2FEE">
        <w:rPr>
          <w:color w:val="000000"/>
          <w:sz w:val="28"/>
          <w:szCs w:val="28"/>
        </w:rPr>
        <w:t xml:space="preserve">. </w:t>
      </w:r>
      <w:r w:rsidR="00AD2FEE">
        <w:rPr>
          <w:color w:val="000000"/>
          <w:sz w:val="28"/>
          <w:szCs w:val="28"/>
        </w:rPr>
        <w:t>–</w:t>
      </w:r>
      <w:r w:rsidR="00AD2FEE" w:rsidRPr="00AD2FEE">
        <w:rPr>
          <w:color w:val="000000"/>
          <w:sz w:val="28"/>
          <w:szCs w:val="28"/>
        </w:rPr>
        <w:t xml:space="preserve"> 576</w:t>
      </w:r>
      <w:r w:rsidR="00AD2FEE">
        <w:rPr>
          <w:color w:val="000000"/>
          <w:sz w:val="28"/>
          <w:szCs w:val="28"/>
        </w:rPr>
        <w:t> </w:t>
      </w:r>
      <w:r w:rsidR="00AD2FEE" w:rsidRPr="00AD2FEE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96715A" w:rsidSect="00AD2FE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0210A"/>
    <w:rsid w:val="00104DD3"/>
    <w:rsid w:val="005038A8"/>
    <w:rsid w:val="006F54B4"/>
    <w:rsid w:val="00864638"/>
    <w:rsid w:val="0096715A"/>
    <w:rsid w:val="00A37BEC"/>
    <w:rsid w:val="00AD2FEE"/>
    <w:rsid w:val="00D129BA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0A1A88-ED15-4663-8861-00897BA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AD2F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2014-03-07T19:44:00Z</dcterms:created>
  <dcterms:modified xsi:type="dcterms:W3CDTF">2014-03-07T19:44:00Z</dcterms:modified>
</cp:coreProperties>
</file>