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8C" w:rsidRPr="00A506F0" w:rsidRDefault="001C568C" w:rsidP="00A506F0">
      <w:pPr>
        <w:spacing w:line="360" w:lineRule="auto"/>
        <w:ind w:firstLine="709"/>
        <w:jc w:val="both"/>
        <w:rPr>
          <w:b/>
          <w:color w:val="000000"/>
          <w:sz w:val="28"/>
          <w:szCs w:val="32"/>
        </w:rPr>
      </w:pPr>
      <w:r w:rsidRPr="00A506F0">
        <w:rPr>
          <w:b/>
          <w:color w:val="000000"/>
          <w:sz w:val="28"/>
          <w:szCs w:val="32"/>
        </w:rPr>
        <w:t>Введение</w:t>
      </w:r>
    </w:p>
    <w:p w:rsidR="009B6F8E" w:rsidRDefault="009B6F8E" w:rsidP="00A506F0">
      <w:pPr>
        <w:spacing w:line="360" w:lineRule="auto"/>
        <w:ind w:firstLine="709"/>
        <w:jc w:val="both"/>
        <w:rPr>
          <w:color w:val="000000"/>
          <w:sz w:val="28"/>
          <w:szCs w:val="28"/>
        </w:rPr>
      </w:pPr>
    </w:p>
    <w:p w:rsidR="00A506F0" w:rsidRDefault="001C568C" w:rsidP="00A506F0">
      <w:pPr>
        <w:spacing w:line="360" w:lineRule="auto"/>
        <w:ind w:firstLine="709"/>
        <w:jc w:val="both"/>
        <w:rPr>
          <w:color w:val="000000"/>
          <w:sz w:val="28"/>
          <w:szCs w:val="28"/>
        </w:rPr>
      </w:pPr>
      <w:r w:rsidRPr="00A506F0">
        <w:rPr>
          <w:color w:val="000000"/>
          <w:sz w:val="28"/>
          <w:szCs w:val="28"/>
        </w:rPr>
        <w:t xml:space="preserve">Лейкоз, или лейкемия, (leucaemia, leucosis) </w:t>
      </w:r>
      <w:r w:rsidR="00A506F0">
        <w:rPr>
          <w:color w:val="000000"/>
          <w:sz w:val="28"/>
          <w:szCs w:val="28"/>
        </w:rPr>
        <w:t>–</w:t>
      </w:r>
      <w:r w:rsidR="00A506F0" w:rsidRPr="00A506F0">
        <w:rPr>
          <w:color w:val="000000"/>
          <w:sz w:val="28"/>
          <w:szCs w:val="28"/>
        </w:rPr>
        <w:t xml:space="preserve"> </w:t>
      </w:r>
      <w:r w:rsidRPr="00A506F0">
        <w:rPr>
          <w:color w:val="000000"/>
          <w:sz w:val="28"/>
          <w:szCs w:val="28"/>
        </w:rPr>
        <w:t>название происходит от греческого слова «leukos»</w:t>
      </w:r>
      <w:r w:rsidR="00A506F0">
        <w:rPr>
          <w:color w:val="000000"/>
          <w:sz w:val="28"/>
          <w:szCs w:val="28"/>
        </w:rPr>
        <w:t> –</w:t>
      </w:r>
      <w:r w:rsidR="00A506F0" w:rsidRPr="00A506F0">
        <w:rPr>
          <w:color w:val="000000"/>
          <w:sz w:val="28"/>
          <w:szCs w:val="28"/>
        </w:rPr>
        <w:t xml:space="preserve"> </w:t>
      </w:r>
      <w:r w:rsidRPr="00A506F0">
        <w:rPr>
          <w:color w:val="000000"/>
          <w:sz w:val="28"/>
          <w:szCs w:val="28"/>
        </w:rPr>
        <w:t xml:space="preserve">белый. Лейкозы </w:t>
      </w:r>
      <w:r w:rsidR="00A506F0">
        <w:rPr>
          <w:color w:val="000000"/>
          <w:sz w:val="28"/>
          <w:szCs w:val="28"/>
        </w:rPr>
        <w:t>–</w:t>
      </w:r>
      <w:r w:rsidR="00A506F0" w:rsidRPr="00A506F0">
        <w:rPr>
          <w:color w:val="000000"/>
          <w:sz w:val="28"/>
          <w:szCs w:val="28"/>
        </w:rPr>
        <w:t xml:space="preserve"> </w:t>
      </w:r>
      <w:r w:rsidRPr="00A506F0">
        <w:rPr>
          <w:color w:val="000000"/>
          <w:sz w:val="28"/>
          <w:szCs w:val="28"/>
        </w:rPr>
        <w:t>это целая группа злокачественных заболеваний системы кроветворения.</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Лейкозы</w:t>
      </w:r>
      <w:r w:rsidR="00A506F0">
        <w:rPr>
          <w:color w:val="000000"/>
          <w:sz w:val="28"/>
          <w:szCs w:val="28"/>
        </w:rPr>
        <w:t xml:space="preserve"> – </w:t>
      </w:r>
      <w:r w:rsidRPr="00A506F0">
        <w:rPr>
          <w:color w:val="000000"/>
          <w:sz w:val="28"/>
          <w:szCs w:val="28"/>
        </w:rPr>
        <w:t>представляют</w:t>
      </w:r>
      <w:r w:rsidR="00A506F0">
        <w:rPr>
          <w:color w:val="000000"/>
          <w:sz w:val="28"/>
          <w:szCs w:val="28"/>
        </w:rPr>
        <w:t xml:space="preserve"> </w:t>
      </w:r>
      <w:r w:rsidRPr="00A506F0">
        <w:rPr>
          <w:color w:val="000000"/>
          <w:sz w:val="28"/>
          <w:szCs w:val="28"/>
        </w:rPr>
        <w:t>собой</w:t>
      </w:r>
      <w:r w:rsidR="00A506F0">
        <w:rPr>
          <w:color w:val="000000"/>
          <w:sz w:val="28"/>
          <w:szCs w:val="28"/>
        </w:rPr>
        <w:t xml:space="preserve"> </w:t>
      </w:r>
      <w:r w:rsidRPr="00A506F0">
        <w:rPr>
          <w:color w:val="000000"/>
          <w:sz w:val="28"/>
          <w:szCs w:val="28"/>
        </w:rPr>
        <w:t>опухоли,</w:t>
      </w:r>
      <w:r w:rsidR="00A506F0">
        <w:rPr>
          <w:color w:val="000000"/>
          <w:sz w:val="28"/>
          <w:szCs w:val="28"/>
        </w:rPr>
        <w:t xml:space="preserve"> </w:t>
      </w:r>
      <w:r w:rsidRPr="00A506F0">
        <w:rPr>
          <w:color w:val="000000"/>
          <w:sz w:val="28"/>
          <w:szCs w:val="28"/>
        </w:rPr>
        <w:t>диффузно</w:t>
      </w:r>
      <w:r w:rsidR="00A506F0">
        <w:rPr>
          <w:color w:val="000000"/>
          <w:sz w:val="28"/>
          <w:szCs w:val="28"/>
        </w:rPr>
        <w:t xml:space="preserve"> </w:t>
      </w:r>
      <w:r w:rsidRPr="00A506F0">
        <w:rPr>
          <w:color w:val="000000"/>
          <w:sz w:val="28"/>
          <w:szCs w:val="28"/>
        </w:rPr>
        <w:t>поражающие гемопоэтическую</w:t>
      </w:r>
      <w:r w:rsidR="00A506F0">
        <w:rPr>
          <w:color w:val="000000"/>
          <w:sz w:val="28"/>
          <w:szCs w:val="28"/>
        </w:rPr>
        <w:t xml:space="preserve"> </w:t>
      </w:r>
      <w:r w:rsidRPr="00A506F0">
        <w:rPr>
          <w:color w:val="000000"/>
          <w:sz w:val="28"/>
          <w:szCs w:val="28"/>
        </w:rPr>
        <w:t>ткань</w:t>
      </w:r>
      <w:r w:rsidR="00A506F0">
        <w:rPr>
          <w:color w:val="000000"/>
          <w:sz w:val="28"/>
          <w:szCs w:val="28"/>
        </w:rPr>
        <w:t xml:space="preserve"> </w:t>
      </w:r>
      <w:r w:rsidRPr="00A506F0">
        <w:rPr>
          <w:color w:val="000000"/>
          <w:sz w:val="28"/>
          <w:szCs w:val="28"/>
        </w:rPr>
        <w:t>костного</w:t>
      </w:r>
      <w:r w:rsidR="00A506F0">
        <w:rPr>
          <w:color w:val="000000"/>
          <w:sz w:val="28"/>
          <w:szCs w:val="28"/>
        </w:rPr>
        <w:t xml:space="preserve"> </w:t>
      </w:r>
      <w:r w:rsidRPr="00A506F0">
        <w:rPr>
          <w:color w:val="000000"/>
          <w:sz w:val="28"/>
          <w:szCs w:val="28"/>
        </w:rPr>
        <w:t>мозга.</w:t>
      </w:r>
      <w:r w:rsidR="00A506F0">
        <w:rPr>
          <w:color w:val="000000"/>
          <w:sz w:val="28"/>
          <w:szCs w:val="28"/>
        </w:rPr>
        <w:t xml:space="preserve"> </w:t>
      </w:r>
      <w:r w:rsidRPr="00A506F0">
        <w:rPr>
          <w:color w:val="000000"/>
          <w:sz w:val="28"/>
          <w:szCs w:val="28"/>
        </w:rPr>
        <w:t>Уровень</w:t>
      </w:r>
      <w:r w:rsidR="00A506F0">
        <w:rPr>
          <w:color w:val="000000"/>
          <w:sz w:val="28"/>
          <w:szCs w:val="28"/>
        </w:rPr>
        <w:t xml:space="preserve"> </w:t>
      </w:r>
      <w:r w:rsidRPr="00A506F0">
        <w:rPr>
          <w:color w:val="000000"/>
          <w:sz w:val="28"/>
          <w:szCs w:val="28"/>
        </w:rPr>
        <w:t>заболеваемости лейкозами</w:t>
      </w:r>
      <w:r w:rsidR="00A506F0">
        <w:rPr>
          <w:color w:val="000000"/>
          <w:sz w:val="28"/>
          <w:szCs w:val="28"/>
        </w:rPr>
        <w:t xml:space="preserve"> </w:t>
      </w:r>
      <w:r w:rsidRPr="00A506F0">
        <w:rPr>
          <w:color w:val="000000"/>
          <w:sz w:val="28"/>
          <w:szCs w:val="28"/>
        </w:rPr>
        <w:t>в разных странах мира колеблется в широком диапазоне: от 3 до</w:t>
      </w:r>
      <w:r w:rsidR="00A506F0">
        <w:rPr>
          <w:color w:val="000000"/>
          <w:sz w:val="28"/>
          <w:szCs w:val="28"/>
        </w:rPr>
        <w:t xml:space="preserve"> </w:t>
      </w:r>
      <w:r w:rsidRPr="00A506F0">
        <w:rPr>
          <w:color w:val="000000"/>
          <w:sz w:val="28"/>
          <w:szCs w:val="28"/>
        </w:rPr>
        <w:t>10</w:t>
      </w:r>
      <w:r w:rsidR="00A506F0">
        <w:rPr>
          <w:color w:val="000000"/>
          <w:sz w:val="28"/>
          <w:szCs w:val="28"/>
        </w:rPr>
        <w:t xml:space="preserve"> </w:t>
      </w:r>
      <w:r w:rsidRPr="00A506F0">
        <w:rPr>
          <w:color w:val="000000"/>
          <w:sz w:val="28"/>
          <w:szCs w:val="28"/>
        </w:rPr>
        <w:t>человек</w:t>
      </w:r>
      <w:r w:rsidR="00A506F0">
        <w:rPr>
          <w:color w:val="000000"/>
          <w:sz w:val="28"/>
          <w:szCs w:val="28"/>
        </w:rPr>
        <w:t xml:space="preserve"> </w:t>
      </w:r>
      <w:r w:rsidRPr="00A506F0">
        <w:rPr>
          <w:color w:val="000000"/>
          <w:sz w:val="28"/>
          <w:szCs w:val="28"/>
        </w:rPr>
        <w:t>на</w:t>
      </w:r>
      <w:r w:rsidR="00A506F0">
        <w:rPr>
          <w:color w:val="000000"/>
          <w:sz w:val="28"/>
          <w:szCs w:val="28"/>
        </w:rPr>
        <w:t xml:space="preserve"> </w:t>
      </w:r>
      <w:r w:rsidRPr="00A506F0">
        <w:rPr>
          <w:color w:val="000000"/>
          <w:sz w:val="28"/>
          <w:szCs w:val="28"/>
        </w:rPr>
        <w:t>100</w:t>
      </w:r>
      <w:r w:rsidR="00A506F0">
        <w:rPr>
          <w:color w:val="000000"/>
          <w:sz w:val="28"/>
          <w:szCs w:val="28"/>
        </w:rPr>
        <w:t xml:space="preserve"> </w:t>
      </w:r>
      <w:r w:rsidRPr="00A506F0">
        <w:rPr>
          <w:color w:val="000000"/>
          <w:sz w:val="28"/>
          <w:szCs w:val="28"/>
        </w:rPr>
        <w:t>000</w:t>
      </w:r>
      <w:r w:rsidR="00A506F0">
        <w:rPr>
          <w:color w:val="000000"/>
          <w:sz w:val="28"/>
          <w:szCs w:val="28"/>
        </w:rPr>
        <w:t xml:space="preserve"> </w:t>
      </w:r>
      <w:r w:rsidRPr="00A506F0">
        <w:rPr>
          <w:color w:val="000000"/>
          <w:sz w:val="28"/>
          <w:szCs w:val="28"/>
        </w:rPr>
        <w:t>населения.</w:t>
      </w:r>
      <w:r w:rsidR="00A506F0">
        <w:rPr>
          <w:color w:val="000000"/>
          <w:sz w:val="28"/>
          <w:szCs w:val="28"/>
        </w:rPr>
        <w:t xml:space="preserve"> </w:t>
      </w:r>
      <w:r w:rsidRPr="00A506F0">
        <w:rPr>
          <w:color w:val="000000"/>
          <w:sz w:val="28"/>
          <w:szCs w:val="28"/>
        </w:rPr>
        <w:t>При</w:t>
      </w:r>
      <w:r w:rsidR="00A506F0">
        <w:rPr>
          <w:color w:val="000000"/>
          <w:sz w:val="28"/>
          <w:szCs w:val="28"/>
        </w:rPr>
        <w:t xml:space="preserve"> </w:t>
      </w:r>
      <w:r w:rsidRPr="00A506F0">
        <w:rPr>
          <w:color w:val="000000"/>
          <w:sz w:val="28"/>
          <w:szCs w:val="28"/>
        </w:rPr>
        <w:t>этом</w:t>
      </w:r>
      <w:r w:rsidR="00A506F0">
        <w:rPr>
          <w:color w:val="000000"/>
          <w:sz w:val="28"/>
          <w:szCs w:val="28"/>
        </w:rPr>
        <w:t xml:space="preserve"> </w:t>
      </w:r>
      <w:r w:rsidRPr="00A506F0">
        <w:rPr>
          <w:color w:val="000000"/>
          <w:sz w:val="28"/>
          <w:szCs w:val="28"/>
        </w:rPr>
        <w:t>мужчины</w:t>
      </w:r>
      <w:r w:rsidR="00A506F0">
        <w:rPr>
          <w:color w:val="000000"/>
          <w:sz w:val="28"/>
          <w:szCs w:val="28"/>
        </w:rPr>
        <w:t xml:space="preserve"> </w:t>
      </w:r>
      <w:r w:rsidRPr="00A506F0">
        <w:rPr>
          <w:color w:val="000000"/>
          <w:sz w:val="28"/>
          <w:szCs w:val="28"/>
        </w:rPr>
        <w:t>болеют различными</w:t>
      </w:r>
      <w:r w:rsidR="00A506F0">
        <w:rPr>
          <w:color w:val="000000"/>
          <w:sz w:val="28"/>
          <w:szCs w:val="28"/>
        </w:rPr>
        <w:t xml:space="preserve"> </w:t>
      </w:r>
      <w:r w:rsidRPr="00A506F0">
        <w:rPr>
          <w:color w:val="000000"/>
          <w:sz w:val="28"/>
          <w:szCs w:val="28"/>
        </w:rPr>
        <w:t>формами</w:t>
      </w:r>
      <w:r w:rsidR="00A506F0">
        <w:rPr>
          <w:color w:val="000000"/>
          <w:sz w:val="28"/>
          <w:szCs w:val="28"/>
        </w:rPr>
        <w:t xml:space="preserve"> </w:t>
      </w:r>
      <w:r w:rsidRPr="00A506F0">
        <w:rPr>
          <w:color w:val="000000"/>
          <w:sz w:val="28"/>
          <w:szCs w:val="28"/>
        </w:rPr>
        <w:t>лейкоза</w:t>
      </w:r>
      <w:r w:rsidR="00A506F0">
        <w:rPr>
          <w:color w:val="000000"/>
          <w:sz w:val="28"/>
          <w:szCs w:val="28"/>
        </w:rPr>
        <w:t xml:space="preserve"> </w:t>
      </w:r>
      <w:r w:rsidRPr="00A506F0">
        <w:rPr>
          <w:color w:val="000000"/>
          <w:sz w:val="28"/>
          <w:szCs w:val="28"/>
        </w:rPr>
        <w:t>примерно</w:t>
      </w:r>
      <w:r w:rsidR="00A506F0">
        <w:rPr>
          <w:color w:val="000000"/>
          <w:sz w:val="28"/>
          <w:szCs w:val="28"/>
        </w:rPr>
        <w:t xml:space="preserve"> </w:t>
      </w:r>
      <w:r w:rsidRPr="00A506F0">
        <w:rPr>
          <w:color w:val="000000"/>
          <w:sz w:val="28"/>
          <w:szCs w:val="28"/>
        </w:rPr>
        <w:t>в 1,5 раза чаще, чем женщины.</w:t>
      </w:r>
    </w:p>
    <w:p w:rsidR="00A506F0" w:rsidRDefault="001C568C" w:rsidP="00A506F0">
      <w:pPr>
        <w:spacing w:line="360" w:lineRule="auto"/>
        <w:ind w:firstLine="709"/>
        <w:jc w:val="both"/>
        <w:rPr>
          <w:color w:val="000000"/>
          <w:sz w:val="28"/>
          <w:szCs w:val="28"/>
        </w:rPr>
      </w:pPr>
      <w:r w:rsidRPr="00A506F0">
        <w:rPr>
          <w:color w:val="000000"/>
          <w:sz w:val="28"/>
          <w:szCs w:val="28"/>
        </w:rPr>
        <w:t>Лейкозы встречаются с разной частотой внутри разных возрастных групп. Например, характерным для людей 20</w:t>
      </w:r>
      <w:r w:rsidR="00A506F0">
        <w:rPr>
          <w:color w:val="000000"/>
          <w:sz w:val="28"/>
          <w:szCs w:val="28"/>
        </w:rPr>
        <w:t>–</w:t>
      </w:r>
      <w:r w:rsidR="00A506F0" w:rsidRPr="00A506F0">
        <w:rPr>
          <w:color w:val="000000"/>
          <w:sz w:val="28"/>
          <w:szCs w:val="28"/>
        </w:rPr>
        <w:t>3</w:t>
      </w:r>
      <w:r w:rsidRPr="00A506F0">
        <w:rPr>
          <w:color w:val="000000"/>
          <w:sz w:val="28"/>
          <w:szCs w:val="28"/>
        </w:rPr>
        <w:t>0 лет является острый миелобластный лейкоз, для 40</w:t>
      </w:r>
      <w:r w:rsidR="00A506F0">
        <w:rPr>
          <w:color w:val="000000"/>
          <w:sz w:val="28"/>
          <w:szCs w:val="28"/>
        </w:rPr>
        <w:t>–</w:t>
      </w:r>
      <w:r w:rsidR="00A506F0" w:rsidRPr="00A506F0">
        <w:rPr>
          <w:color w:val="000000"/>
          <w:sz w:val="28"/>
          <w:szCs w:val="28"/>
        </w:rPr>
        <w:t>5</w:t>
      </w:r>
      <w:r w:rsidRPr="00A506F0">
        <w:rPr>
          <w:color w:val="000000"/>
          <w:sz w:val="28"/>
          <w:szCs w:val="28"/>
        </w:rPr>
        <w:t xml:space="preserve">0 лет </w:t>
      </w:r>
      <w:r w:rsidR="00A506F0">
        <w:rPr>
          <w:color w:val="000000"/>
          <w:sz w:val="28"/>
          <w:szCs w:val="28"/>
        </w:rPr>
        <w:t>–</w:t>
      </w:r>
      <w:r w:rsidR="00A506F0" w:rsidRPr="00A506F0">
        <w:rPr>
          <w:color w:val="000000"/>
          <w:sz w:val="28"/>
          <w:szCs w:val="28"/>
        </w:rPr>
        <w:t xml:space="preserve"> </w:t>
      </w:r>
      <w:r w:rsidRPr="00A506F0">
        <w:rPr>
          <w:color w:val="000000"/>
          <w:sz w:val="28"/>
          <w:szCs w:val="28"/>
        </w:rPr>
        <w:t>хронический миелобластный, а для пожилого и старческого возраста – хронический лимфобластный и волосатоклеточный лейкозы.</w:t>
      </w:r>
    </w:p>
    <w:p w:rsidR="00A506F0" w:rsidRDefault="001C568C" w:rsidP="00A506F0">
      <w:pPr>
        <w:spacing w:line="360" w:lineRule="auto"/>
        <w:ind w:firstLine="709"/>
        <w:jc w:val="both"/>
        <w:rPr>
          <w:color w:val="000000"/>
          <w:sz w:val="28"/>
          <w:szCs w:val="28"/>
        </w:rPr>
      </w:pPr>
      <w:r w:rsidRPr="00A506F0">
        <w:rPr>
          <w:color w:val="000000"/>
          <w:sz w:val="28"/>
          <w:szCs w:val="28"/>
        </w:rPr>
        <w:t xml:space="preserve">Названия лейкозов происходят от типа клеток крови, лежащих в их основе, а окончание «бластный» указывает на то, что клетки эти незрелые и в норме являются предшественниками нормальных клеток крови. Эти клетки – одна из разновидностей созревающих клеток костного мозга. Проходя несколько стадий взросления, они выходят в кровь в виде лейкоцитов, белых телец крови. </w:t>
      </w:r>
      <w:r w:rsidR="0092390B" w:rsidRPr="00A506F0">
        <w:rPr>
          <w:color w:val="000000"/>
          <w:sz w:val="28"/>
          <w:szCs w:val="28"/>
        </w:rPr>
        <w:t>Лейкозы</w:t>
      </w:r>
      <w:r w:rsidR="00A506F0">
        <w:rPr>
          <w:color w:val="000000"/>
          <w:sz w:val="28"/>
          <w:szCs w:val="28"/>
        </w:rPr>
        <w:t xml:space="preserve"> </w:t>
      </w:r>
      <w:r w:rsidR="0092390B" w:rsidRPr="00A506F0">
        <w:rPr>
          <w:color w:val="000000"/>
          <w:sz w:val="28"/>
          <w:szCs w:val="28"/>
        </w:rPr>
        <w:t>относятся</w:t>
      </w:r>
      <w:r w:rsidR="00A506F0">
        <w:rPr>
          <w:color w:val="000000"/>
          <w:sz w:val="28"/>
          <w:szCs w:val="28"/>
        </w:rPr>
        <w:t xml:space="preserve"> </w:t>
      </w:r>
      <w:r w:rsidR="0092390B" w:rsidRPr="00A506F0">
        <w:rPr>
          <w:color w:val="000000"/>
          <w:sz w:val="28"/>
          <w:szCs w:val="28"/>
        </w:rPr>
        <w:t>к</w:t>
      </w:r>
      <w:r w:rsidR="00A506F0">
        <w:rPr>
          <w:color w:val="000000"/>
          <w:sz w:val="28"/>
          <w:szCs w:val="28"/>
        </w:rPr>
        <w:t xml:space="preserve"> </w:t>
      </w:r>
      <w:r w:rsidR="0092390B" w:rsidRPr="00A506F0">
        <w:rPr>
          <w:color w:val="000000"/>
          <w:sz w:val="28"/>
          <w:szCs w:val="28"/>
        </w:rPr>
        <w:t>группе</w:t>
      </w:r>
      <w:r w:rsidR="00A506F0">
        <w:rPr>
          <w:color w:val="000000"/>
          <w:sz w:val="28"/>
          <w:szCs w:val="28"/>
        </w:rPr>
        <w:t xml:space="preserve"> </w:t>
      </w:r>
      <w:r w:rsidR="0092390B" w:rsidRPr="00A506F0">
        <w:rPr>
          <w:color w:val="000000"/>
          <w:sz w:val="28"/>
          <w:szCs w:val="28"/>
        </w:rPr>
        <w:t>заболеваний,</w:t>
      </w:r>
      <w:r w:rsidR="00A506F0">
        <w:rPr>
          <w:color w:val="000000"/>
          <w:sz w:val="28"/>
          <w:szCs w:val="28"/>
        </w:rPr>
        <w:t xml:space="preserve"> </w:t>
      </w:r>
      <w:r w:rsidR="0092390B" w:rsidRPr="00A506F0">
        <w:rPr>
          <w:color w:val="000000"/>
          <w:sz w:val="28"/>
          <w:szCs w:val="28"/>
        </w:rPr>
        <w:t>называемых гемабластозами.</w:t>
      </w:r>
    </w:p>
    <w:p w:rsidR="0092390B" w:rsidRPr="00A506F0" w:rsidRDefault="0092390B" w:rsidP="00A506F0">
      <w:pPr>
        <w:spacing w:line="360" w:lineRule="auto"/>
        <w:ind w:firstLine="709"/>
        <w:jc w:val="both"/>
        <w:rPr>
          <w:color w:val="000000"/>
          <w:sz w:val="28"/>
          <w:szCs w:val="28"/>
        </w:rPr>
      </w:pPr>
      <w:r w:rsidRPr="00A506F0">
        <w:rPr>
          <w:color w:val="000000"/>
          <w:sz w:val="28"/>
          <w:szCs w:val="28"/>
        </w:rPr>
        <w:t>Гемабластозы</w:t>
      </w:r>
      <w:r w:rsidR="00A506F0">
        <w:rPr>
          <w:color w:val="000000"/>
          <w:sz w:val="28"/>
          <w:szCs w:val="28"/>
        </w:rPr>
        <w:t xml:space="preserve"> – </w:t>
      </w:r>
      <w:r w:rsidRPr="00A506F0">
        <w:rPr>
          <w:color w:val="000000"/>
          <w:sz w:val="28"/>
          <w:szCs w:val="28"/>
        </w:rPr>
        <w:t>это</w:t>
      </w:r>
      <w:r w:rsidR="00A506F0">
        <w:rPr>
          <w:color w:val="000000"/>
          <w:sz w:val="28"/>
          <w:szCs w:val="28"/>
        </w:rPr>
        <w:t xml:space="preserve"> </w:t>
      </w:r>
      <w:r w:rsidRPr="00A506F0">
        <w:rPr>
          <w:color w:val="000000"/>
          <w:sz w:val="28"/>
          <w:szCs w:val="28"/>
        </w:rPr>
        <w:t>опухолевый</w:t>
      </w:r>
      <w:r w:rsidR="00A506F0">
        <w:rPr>
          <w:color w:val="000000"/>
          <w:sz w:val="28"/>
          <w:szCs w:val="28"/>
        </w:rPr>
        <w:t xml:space="preserve"> </w:t>
      </w:r>
      <w:r w:rsidRPr="00A506F0">
        <w:rPr>
          <w:color w:val="000000"/>
          <w:sz w:val="28"/>
          <w:szCs w:val="28"/>
        </w:rPr>
        <w:t>процесс, новообразования,</w:t>
      </w:r>
      <w:r w:rsidR="00A506F0">
        <w:rPr>
          <w:color w:val="000000"/>
          <w:sz w:val="28"/>
          <w:szCs w:val="28"/>
        </w:rPr>
        <w:t xml:space="preserve"> </w:t>
      </w:r>
      <w:r w:rsidRPr="00A506F0">
        <w:rPr>
          <w:color w:val="000000"/>
          <w:sz w:val="28"/>
          <w:szCs w:val="28"/>
        </w:rPr>
        <w:t>возникающие</w:t>
      </w:r>
      <w:r w:rsidR="00A506F0">
        <w:rPr>
          <w:color w:val="000000"/>
          <w:sz w:val="28"/>
          <w:szCs w:val="28"/>
        </w:rPr>
        <w:t xml:space="preserve"> </w:t>
      </w:r>
      <w:r w:rsidRPr="00A506F0">
        <w:rPr>
          <w:color w:val="000000"/>
          <w:sz w:val="28"/>
          <w:szCs w:val="28"/>
        </w:rPr>
        <w:t>из</w:t>
      </w:r>
      <w:r w:rsidR="00A506F0">
        <w:rPr>
          <w:color w:val="000000"/>
          <w:sz w:val="28"/>
          <w:szCs w:val="28"/>
        </w:rPr>
        <w:t xml:space="preserve"> </w:t>
      </w:r>
      <w:r w:rsidRPr="00A506F0">
        <w:rPr>
          <w:color w:val="000000"/>
          <w:sz w:val="28"/>
          <w:szCs w:val="28"/>
        </w:rPr>
        <w:t>клеток</w:t>
      </w:r>
      <w:r w:rsidR="00A506F0">
        <w:rPr>
          <w:color w:val="000000"/>
          <w:sz w:val="28"/>
          <w:szCs w:val="28"/>
        </w:rPr>
        <w:t xml:space="preserve"> </w:t>
      </w:r>
      <w:r w:rsidRPr="00A506F0">
        <w:rPr>
          <w:color w:val="000000"/>
          <w:sz w:val="28"/>
          <w:szCs w:val="28"/>
        </w:rPr>
        <w:t>кроветворной</w:t>
      </w:r>
      <w:r w:rsidR="00A506F0">
        <w:rPr>
          <w:color w:val="000000"/>
          <w:sz w:val="28"/>
          <w:szCs w:val="28"/>
        </w:rPr>
        <w:t xml:space="preserve"> </w:t>
      </w:r>
      <w:r w:rsidRPr="00A506F0">
        <w:rPr>
          <w:color w:val="000000"/>
          <w:sz w:val="28"/>
          <w:szCs w:val="28"/>
        </w:rPr>
        <w:t>ткани.</w:t>
      </w:r>
    </w:p>
    <w:p w:rsidR="0092390B" w:rsidRPr="00A506F0" w:rsidRDefault="0092390B" w:rsidP="00A506F0">
      <w:pPr>
        <w:spacing w:line="360" w:lineRule="auto"/>
        <w:ind w:firstLine="709"/>
        <w:jc w:val="both"/>
        <w:rPr>
          <w:color w:val="000000"/>
          <w:sz w:val="28"/>
          <w:szCs w:val="28"/>
        </w:rPr>
      </w:pPr>
      <w:r w:rsidRPr="00A506F0">
        <w:rPr>
          <w:color w:val="000000"/>
          <w:sz w:val="28"/>
          <w:szCs w:val="28"/>
        </w:rPr>
        <w:t>Гемабластозы</w:t>
      </w:r>
      <w:r w:rsidR="00A506F0">
        <w:rPr>
          <w:color w:val="000000"/>
          <w:sz w:val="28"/>
          <w:szCs w:val="28"/>
        </w:rPr>
        <w:t xml:space="preserve"> </w:t>
      </w:r>
      <w:r w:rsidRPr="00A506F0">
        <w:rPr>
          <w:color w:val="000000"/>
          <w:sz w:val="28"/>
          <w:szCs w:val="28"/>
        </w:rPr>
        <w:t>подразделяются</w:t>
      </w:r>
      <w:r w:rsidR="00A506F0">
        <w:rPr>
          <w:color w:val="000000"/>
          <w:sz w:val="28"/>
          <w:szCs w:val="28"/>
        </w:rPr>
        <w:t xml:space="preserve"> </w:t>
      </w:r>
      <w:r w:rsidRPr="00A506F0">
        <w:rPr>
          <w:color w:val="000000"/>
          <w:sz w:val="28"/>
          <w:szCs w:val="28"/>
        </w:rPr>
        <w:t>на</w:t>
      </w:r>
      <w:r w:rsidR="00A506F0">
        <w:rPr>
          <w:color w:val="000000"/>
          <w:sz w:val="28"/>
          <w:szCs w:val="28"/>
        </w:rPr>
        <w:t xml:space="preserve"> </w:t>
      </w:r>
      <w:r w:rsidRPr="00A506F0">
        <w:rPr>
          <w:color w:val="000000"/>
          <w:sz w:val="28"/>
          <w:szCs w:val="28"/>
        </w:rPr>
        <w:t>2 группы: 1) системные заболевания, диффузно</w:t>
      </w:r>
      <w:r w:rsidR="00A506F0">
        <w:rPr>
          <w:color w:val="000000"/>
          <w:sz w:val="28"/>
          <w:szCs w:val="28"/>
        </w:rPr>
        <w:t xml:space="preserve"> </w:t>
      </w:r>
      <w:r w:rsidRPr="00A506F0">
        <w:rPr>
          <w:color w:val="000000"/>
          <w:sz w:val="28"/>
          <w:szCs w:val="28"/>
        </w:rPr>
        <w:t>поражающие</w:t>
      </w:r>
      <w:r w:rsidR="00A506F0">
        <w:rPr>
          <w:color w:val="000000"/>
          <w:sz w:val="28"/>
          <w:szCs w:val="28"/>
        </w:rPr>
        <w:t xml:space="preserve"> </w:t>
      </w:r>
      <w:r w:rsidRPr="00A506F0">
        <w:rPr>
          <w:color w:val="000000"/>
          <w:sz w:val="28"/>
          <w:szCs w:val="28"/>
        </w:rPr>
        <w:t>кроветворную</w:t>
      </w:r>
      <w:r w:rsidR="00A506F0">
        <w:rPr>
          <w:color w:val="000000"/>
          <w:sz w:val="28"/>
          <w:szCs w:val="28"/>
        </w:rPr>
        <w:t xml:space="preserve"> </w:t>
      </w:r>
      <w:r w:rsidRPr="00A506F0">
        <w:rPr>
          <w:color w:val="000000"/>
          <w:sz w:val="28"/>
          <w:szCs w:val="28"/>
        </w:rPr>
        <w:t>ткань,</w:t>
      </w:r>
      <w:r w:rsidR="00A506F0">
        <w:rPr>
          <w:color w:val="000000"/>
          <w:sz w:val="28"/>
          <w:szCs w:val="28"/>
        </w:rPr>
        <w:t xml:space="preserve"> –</w:t>
      </w:r>
      <w:r w:rsidR="00A506F0" w:rsidRPr="00A506F0">
        <w:rPr>
          <w:color w:val="000000"/>
          <w:sz w:val="28"/>
          <w:szCs w:val="28"/>
        </w:rPr>
        <w:t xml:space="preserve"> </w:t>
      </w:r>
      <w:r w:rsidRPr="00A506F0">
        <w:rPr>
          <w:color w:val="000000"/>
          <w:sz w:val="28"/>
          <w:szCs w:val="28"/>
        </w:rPr>
        <w:t xml:space="preserve">лейкозы; 2) регионарные заболевания </w:t>
      </w:r>
      <w:r w:rsidR="00A506F0">
        <w:rPr>
          <w:color w:val="000000"/>
          <w:sz w:val="28"/>
          <w:szCs w:val="28"/>
        </w:rPr>
        <w:t>–</w:t>
      </w:r>
      <w:r w:rsidR="00A506F0" w:rsidRPr="00A506F0">
        <w:rPr>
          <w:color w:val="000000"/>
          <w:sz w:val="28"/>
          <w:szCs w:val="28"/>
        </w:rPr>
        <w:t xml:space="preserve"> </w:t>
      </w:r>
      <w:r w:rsidRPr="00A506F0">
        <w:rPr>
          <w:color w:val="000000"/>
          <w:sz w:val="28"/>
          <w:szCs w:val="28"/>
        </w:rPr>
        <w:t xml:space="preserve">гематосаркомы </w:t>
      </w:r>
      <w:r w:rsidR="00A506F0">
        <w:rPr>
          <w:color w:val="000000"/>
          <w:sz w:val="28"/>
          <w:szCs w:val="28"/>
        </w:rPr>
        <w:t>–</w:t>
      </w:r>
      <w:r w:rsidR="00A506F0" w:rsidRPr="00A506F0">
        <w:rPr>
          <w:color w:val="000000"/>
          <w:sz w:val="28"/>
          <w:szCs w:val="28"/>
        </w:rPr>
        <w:t xml:space="preserve"> </w:t>
      </w:r>
      <w:r w:rsidRPr="00A506F0">
        <w:rPr>
          <w:color w:val="000000"/>
          <w:sz w:val="28"/>
          <w:szCs w:val="28"/>
        </w:rPr>
        <w:t>образуют солидные опухоли</w:t>
      </w:r>
    </w:p>
    <w:p w:rsidR="0092390B" w:rsidRPr="00A506F0" w:rsidRDefault="0092390B" w:rsidP="00A506F0">
      <w:pPr>
        <w:spacing w:line="360" w:lineRule="auto"/>
        <w:ind w:firstLine="709"/>
        <w:jc w:val="both"/>
        <w:rPr>
          <w:color w:val="000000"/>
          <w:sz w:val="28"/>
          <w:szCs w:val="28"/>
        </w:rPr>
      </w:pPr>
      <w:r w:rsidRPr="00A506F0">
        <w:rPr>
          <w:color w:val="000000"/>
          <w:sz w:val="28"/>
          <w:szCs w:val="28"/>
        </w:rPr>
        <w:t>Острые лейкозы занимают ведущее место в структуре заболеваемости гемобластозами, составляя приблизительно 13 их общего числа. Мужчины болеют чаще, чем женщины. При этом всеми исследователями отмечается 2 пика заболеваемости: в 3</w:t>
      </w:r>
      <w:r w:rsidR="00A506F0">
        <w:rPr>
          <w:color w:val="000000"/>
          <w:sz w:val="28"/>
          <w:szCs w:val="28"/>
        </w:rPr>
        <w:t>–</w:t>
      </w:r>
      <w:r w:rsidR="00A506F0" w:rsidRPr="00A506F0">
        <w:rPr>
          <w:color w:val="000000"/>
          <w:sz w:val="28"/>
          <w:szCs w:val="28"/>
        </w:rPr>
        <w:t>4</w:t>
      </w:r>
      <w:r w:rsidRPr="00A506F0">
        <w:rPr>
          <w:color w:val="000000"/>
          <w:sz w:val="28"/>
          <w:szCs w:val="28"/>
        </w:rPr>
        <w:t xml:space="preserve"> и 60</w:t>
      </w:r>
      <w:r w:rsidR="00A506F0">
        <w:rPr>
          <w:color w:val="000000"/>
          <w:sz w:val="28"/>
          <w:szCs w:val="28"/>
        </w:rPr>
        <w:t>–</w:t>
      </w:r>
      <w:r w:rsidR="00A506F0" w:rsidRPr="00A506F0">
        <w:rPr>
          <w:color w:val="000000"/>
          <w:sz w:val="28"/>
          <w:szCs w:val="28"/>
        </w:rPr>
        <w:t>6</w:t>
      </w:r>
      <w:r w:rsidRPr="00A506F0">
        <w:rPr>
          <w:color w:val="000000"/>
          <w:sz w:val="28"/>
          <w:szCs w:val="28"/>
        </w:rPr>
        <w:t>9 лет.</w:t>
      </w:r>
    </w:p>
    <w:p w:rsidR="00AF2CE8" w:rsidRPr="00A506F0" w:rsidRDefault="00AF2CE8" w:rsidP="00A506F0">
      <w:pPr>
        <w:spacing w:line="360" w:lineRule="auto"/>
        <w:ind w:firstLine="709"/>
        <w:jc w:val="both"/>
        <w:rPr>
          <w:b/>
          <w:color w:val="000000"/>
          <w:sz w:val="28"/>
          <w:szCs w:val="32"/>
        </w:rPr>
      </w:pPr>
    </w:p>
    <w:p w:rsidR="009B6F8E" w:rsidRDefault="009B6F8E" w:rsidP="00A506F0">
      <w:pPr>
        <w:spacing w:line="360" w:lineRule="auto"/>
        <w:ind w:firstLine="709"/>
        <w:jc w:val="both"/>
        <w:rPr>
          <w:b/>
          <w:color w:val="000000"/>
          <w:sz w:val="28"/>
          <w:szCs w:val="32"/>
        </w:rPr>
      </w:pPr>
    </w:p>
    <w:p w:rsidR="001C568C" w:rsidRPr="00A506F0" w:rsidRDefault="009B6F8E" w:rsidP="00A506F0">
      <w:pPr>
        <w:spacing w:line="360" w:lineRule="auto"/>
        <w:ind w:firstLine="709"/>
        <w:jc w:val="both"/>
        <w:rPr>
          <w:b/>
          <w:color w:val="000000"/>
          <w:sz w:val="28"/>
          <w:szCs w:val="32"/>
        </w:rPr>
      </w:pPr>
      <w:r>
        <w:rPr>
          <w:b/>
          <w:color w:val="000000"/>
          <w:sz w:val="28"/>
          <w:szCs w:val="32"/>
        </w:rPr>
        <w:br w:type="page"/>
      </w:r>
      <w:r w:rsidR="00AF2CE8" w:rsidRPr="00A506F0">
        <w:rPr>
          <w:b/>
          <w:color w:val="000000"/>
          <w:sz w:val="28"/>
          <w:szCs w:val="32"/>
        </w:rPr>
        <w:t xml:space="preserve">1. </w:t>
      </w:r>
      <w:r w:rsidR="001C568C" w:rsidRPr="00A506F0">
        <w:rPr>
          <w:b/>
          <w:color w:val="000000"/>
          <w:sz w:val="28"/>
          <w:szCs w:val="32"/>
        </w:rPr>
        <w:t>Классификация лейкозов</w:t>
      </w:r>
    </w:p>
    <w:p w:rsidR="009B6F8E" w:rsidRDefault="009B6F8E" w:rsidP="00A506F0">
      <w:pPr>
        <w:spacing w:line="360" w:lineRule="auto"/>
        <w:ind w:firstLine="709"/>
        <w:jc w:val="both"/>
        <w:rPr>
          <w:color w:val="000000"/>
          <w:sz w:val="28"/>
          <w:szCs w:val="28"/>
        </w:rPr>
      </w:pPr>
    </w:p>
    <w:p w:rsidR="001C568C" w:rsidRPr="00A506F0" w:rsidRDefault="001C568C" w:rsidP="00A506F0">
      <w:pPr>
        <w:spacing w:line="360" w:lineRule="auto"/>
        <w:ind w:firstLine="709"/>
        <w:jc w:val="both"/>
        <w:rPr>
          <w:color w:val="000000"/>
          <w:sz w:val="28"/>
          <w:szCs w:val="28"/>
        </w:rPr>
      </w:pPr>
      <w:r w:rsidRPr="00A506F0">
        <w:rPr>
          <w:color w:val="000000"/>
          <w:sz w:val="28"/>
          <w:szCs w:val="28"/>
        </w:rPr>
        <w:t>Учитывая степень увеличения в крови общего числа лейкоцитов, в том числе и лейкозных клеток, различают лейкемические (десятки и сотни тысяч лейкоцитов в 1 мкл крови), сублейкемические (не более 15000</w:t>
      </w:r>
      <w:r w:rsidR="00A506F0">
        <w:rPr>
          <w:color w:val="000000"/>
          <w:sz w:val="28"/>
          <w:szCs w:val="28"/>
        </w:rPr>
        <w:t>–</w:t>
      </w:r>
      <w:r w:rsidR="00A506F0" w:rsidRPr="00A506F0">
        <w:rPr>
          <w:color w:val="000000"/>
          <w:sz w:val="28"/>
          <w:szCs w:val="28"/>
        </w:rPr>
        <w:t>2</w:t>
      </w:r>
      <w:r w:rsidRPr="00A506F0">
        <w:rPr>
          <w:color w:val="000000"/>
          <w:sz w:val="28"/>
          <w:szCs w:val="28"/>
        </w:rPr>
        <w:t>5000 в 1 мкл крови), лейкопенические (число лейкоцитов уменьшено, но лейкозные клетки обнаруживаются) и алейкемические (лейкозные клетки в крови отсутствуют) варианты лейкоза.</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 xml:space="preserve">В зависимости от степени дифференцировки (зрелости) опухолевых клеток крови и характера течения (злокачественное и доброкачественное) лейкозы делят на </w:t>
      </w:r>
      <w:r w:rsidRPr="00A506F0">
        <w:rPr>
          <w:i/>
          <w:color w:val="000000"/>
          <w:sz w:val="28"/>
          <w:szCs w:val="28"/>
        </w:rPr>
        <w:t>острые и хронические.</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 xml:space="preserve">Для острого лейкоза характерны пролиферация недифференцированных или малодифференцированных, бластных, клеток </w:t>
      </w:r>
      <w:r w:rsidR="00A506F0" w:rsidRPr="00A506F0">
        <w:rPr>
          <w:color w:val="000000"/>
          <w:sz w:val="28"/>
          <w:szCs w:val="28"/>
        </w:rPr>
        <w:t>(</w:t>
      </w:r>
      <w:r w:rsidR="00A506F0">
        <w:rPr>
          <w:color w:val="000000"/>
          <w:sz w:val="28"/>
          <w:szCs w:val="28"/>
        </w:rPr>
        <w:t>«</w:t>
      </w:r>
      <w:r w:rsidR="00A506F0" w:rsidRPr="00A506F0">
        <w:rPr>
          <w:color w:val="000000"/>
          <w:sz w:val="28"/>
          <w:szCs w:val="28"/>
        </w:rPr>
        <w:t>бластные</w:t>
      </w:r>
      <w:r w:rsidR="00A506F0">
        <w:rPr>
          <w:color w:val="000000"/>
          <w:sz w:val="28"/>
          <w:szCs w:val="28"/>
        </w:rPr>
        <w:t>»</w:t>
      </w:r>
      <w:r w:rsidR="00A506F0" w:rsidRPr="00A506F0">
        <w:rPr>
          <w:color w:val="000000"/>
          <w:sz w:val="28"/>
          <w:szCs w:val="28"/>
        </w:rPr>
        <w:t xml:space="preserve"> </w:t>
      </w:r>
      <w:r w:rsidRPr="00A506F0">
        <w:rPr>
          <w:color w:val="000000"/>
          <w:sz w:val="28"/>
          <w:szCs w:val="28"/>
        </w:rPr>
        <w:t xml:space="preserve">лейкозы) и злокачественность течения, для хронического лейкоза </w:t>
      </w:r>
      <w:r w:rsidR="00A506F0">
        <w:rPr>
          <w:color w:val="000000"/>
          <w:sz w:val="28"/>
          <w:szCs w:val="28"/>
        </w:rPr>
        <w:t>–</w:t>
      </w:r>
      <w:r w:rsidR="00A506F0" w:rsidRPr="00A506F0">
        <w:rPr>
          <w:color w:val="000000"/>
          <w:sz w:val="28"/>
          <w:szCs w:val="28"/>
        </w:rPr>
        <w:t xml:space="preserve"> </w:t>
      </w:r>
      <w:r w:rsidRPr="00A506F0">
        <w:rPr>
          <w:color w:val="000000"/>
          <w:sz w:val="28"/>
          <w:szCs w:val="28"/>
        </w:rPr>
        <w:t xml:space="preserve">пролиферация дифференцированных лейкозных клеток </w:t>
      </w:r>
      <w:r w:rsidR="00A506F0" w:rsidRPr="00A506F0">
        <w:rPr>
          <w:color w:val="000000"/>
          <w:sz w:val="28"/>
          <w:szCs w:val="28"/>
        </w:rPr>
        <w:t>(</w:t>
      </w:r>
      <w:r w:rsidR="00A506F0">
        <w:rPr>
          <w:color w:val="000000"/>
          <w:sz w:val="28"/>
          <w:szCs w:val="28"/>
        </w:rPr>
        <w:t>«</w:t>
      </w:r>
      <w:r w:rsidR="00A506F0" w:rsidRPr="00A506F0">
        <w:rPr>
          <w:color w:val="000000"/>
          <w:sz w:val="28"/>
          <w:szCs w:val="28"/>
        </w:rPr>
        <w:t>цитарные</w:t>
      </w:r>
      <w:r w:rsidR="00A506F0">
        <w:rPr>
          <w:color w:val="000000"/>
          <w:sz w:val="28"/>
          <w:szCs w:val="28"/>
        </w:rPr>
        <w:t>»</w:t>
      </w:r>
      <w:r w:rsidR="00A506F0" w:rsidRPr="00A506F0">
        <w:rPr>
          <w:color w:val="000000"/>
          <w:sz w:val="28"/>
          <w:szCs w:val="28"/>
        </w:rPr>
        <w:t xml:space="preserve"> </w:t>
      </w:r>
      <w:r w:rsidRPr="00A506F0">
        <w:rPr>
          <w:color w:val="000000"/>
          <w:sz w:val="28"/>
          <w:szCs w:val="28"/>
        </w:rPr>
        <w:t>лейкозы) и относительная доброкачественность течения.</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Руководствуясь гисто (цито) генезом лейкозных клеток, выделяют гисто (цито) генетические формы как острого, так и хронического лейкоза. Гистогенетическая классификация лейкозов в последнее время претерпела значительные изменения в связи с новыми представлениями о кроветворении. Принципиальным отличием новой схемы кроветворения является выделение классов клеток-предшественников разных ростков кроветворения.</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На основании современных представлений о кроветворении среди острых лейкозов выделяют следующие гистогенетические формы:</w:t>
      </w:r>
    </w:p>
    <w:p w:rsidR="001C568C" w:rsidRPr="00A506F0" w:rsidRDefault="00A506F0" w:rsidP="00A506F0">
      <w:pPr>
        <w:spacing w:line="360" w:lineRule="auto"/>
        <w:ind w:firstLine="709"/>
        <w:jc w:val="both"/>
        <w:rPr>
          <w:color w:val="000000"/>
          <w:sz w:val="28"/>
          <w:szCs w:val="28"/>
        </w:rPr>
      </w:pPr>
      <w:r>
        <w:rPr>
          <w:color w:val="000000"/>
          <w:sz w:val="28"/>
          <w:szCs w:val="28"/>
        </w:rPr>
        <w:t>– </w:t>
      </w:r>
      <w:r w:rsidR="001C568C" w:rsidRPr="00A506F0">
        <w:rPr>
          <w:color w:val="000000"/>
          <w:sz w:val="28"/>
          <w:szCs w:val="28"/>
        </w:rPr>
        <w:t xml:space="preserve">недифференцированный, </w:t>
      </w:r>
      <w:r>
        <w:rPr>
          <w:color w:val="000000"/>
          <w:sz w:val="28"/>
          <w:szCs w:val="28"/>
        </w:rPr>
        <w:t>–</w:t>
      </w:r>
      <w:r w:rsidRPr="00A506F0">
        <w:rPr>
          <w:color w:val="000000"/>
          <w:sz w:val="28"/>
          <w:szCs w:val="28"/>
        </w:rPr>
        <w:t xml:space="preserve"> </w:t>
      </w:r>
      <w:r w:rsidR="001C568C" w:rsidRPr="00A506F0">
        <w:rPr>
          <w:color w:val="000000"/>
          <w:sz w:val="28"/>
          <w:szCs w:val="28"/>
        </w:rPr>
        <w:t xml:space="preserve">миелобластный, </w:t>
      </w:r>
      <w:r>
        <w:rPr>
          <w:color w:val="000000"/>
          <w:sz w:val="28"/>
          <w:szCs w:val="28"/>
        </w:rPr>
        <w:t>–</w:t>
      </w:r>
      <w:r w:rsidRPr="00A506F0">
        <w:rPr>
          <w:color w:val="000000"/>
          <w:sz w:val="28"/>
          <w:szCs w:val="28"/>
        </w:rPr>
        <w:t xml:space="preserve"> </w:t>
      </w:r>
      <w:r w:rsidR="001C568C" w:rsidRPr="00A506F0">
        <w:rPr>
          <w:color w:val="000000"/>
          <w:sz w:val="28"/>
          <w:szCs w:val="28"/>
        </w:rPr>
        <w:t xml:space="preserve">лимфобластный, </w:t>
      </w:r>
      <w:r>
        <w:rPr>
          <w:color w:val="000000"/>
          <w:sz w:val="28"/>
          <w:szCs w:val="28"/>
        </w:rPr>
        <w:t>–</w:t>
      </w:r>
      <w:r w:rsidRPr="00A506F0">
        <w:rPr>
          <w:color w:val="000000"/>
          <w:sz w:val="28"/>
          <w:szCs w:val="28"/>
        </w:rPr>
        <w:t xml:space="preserve"> </w:t>
      </w:r>
      <w:r w:rsidR="001C568C" w:rsidRPr="00A506F0">
        <w:rPr>
          <w:color w:val="000000"/>
          <w:sz w:val="28"/>
          <w:szCs w:val="28"/>
        </w:rPr>
        <w:t xml:space="preserve">монобластный (миеломонобластный), </w:t>
      </w:r>
      <w:r>
        <w:rPr>
          <w:color w:val="000000"/>
          <w:sz w:val="28"/>
          <w:szCs w:val="28"/>
        </w:rPr>
        <w:t>–</w:t>
      </w:r>
      <w:r w:rsidRPr="00A506F0">
        <w:rPr>
          <w:color w:val="000000"/>
          <w:sz w:val="28"/>
          <w:szCs w:val="28"/>
        </w:rPr>
        <w:t xml:space="preserve"> </w:t>
      </w:r>
      <w:r w:rsidR="001C568C" w:rsidRPr="00A506F0">
        <w:rPr>
          <w:color w:val="000000"/>
          <w:sz w:val="28"/>
          <w:szCs w:val="28"/>
        </w:rPr>
        <w:t>эритромиелобластный,</w:t>
      </w:r>
      <w:r w:rsidR="0092390B" w:rsidRPr="00A506F0">
        <w:rPr>
          <w:color w:val="000000"/>
          <w:sz w:val="28"/>
          <w:szCs w:val="28"/>
        </w:rPr>
        <w:t xml:space="preserve"> </w:t>
      </w:r>
      <w:r>
        <w:rPr>
          <w:color w:val="000000"/>
          <w:sz w:val="28"/>
          <w:szCs w:val="28"/>
        </w:rPr>
        <w:t>–</w:t>
      </w:r>
      <w:r w:rsidRPr="00A506F0">
        <w:rPr>
          <w:color w:val="000000"/>
          <w:sz w:val="28"/>
          <w:szCs w:val="28"/>
        </w:rPr>
        <w:t xml:space="preserve"> </w:t>
      </w:r>
      <w:r w:rsidR="001C568C" w:rsidRPr="00A506F0">
        <w:rPr>
          <w:color w:val="000000"/>
          <w:sz w:val="28"/>
          <w:szCs w:val="28"/>
        </w:rPr>
        <w:t>мегакариобластный.</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 xml:space="preserve">Недифференцированный острый лейкоз развивается из клеток-предшественников первых трех классов, лишенных морфологических признаков принадлежности к тому или иному ряду кроветворения. Остальные формы острого лейкоза происходят из клеток-предшественников IV класса, </w:t>
      </w:r>
      <w:r w:rsidR="00A506F0">
        <w:rPr>
          <w:color w:val="000000"/>
          <w:sz w:val="28"/>
          <w:szCs w:val="28"/>
        </w:rPr>
        <w:t>т.е.</w:t>
      </w:r>
      <w:r w:rsidRPr="00A506F0">
        <w:rPr>
          <w:color w:val="000000"/>
          <w:sz w:val="28"/>
          <w:szCs w:val="28"/>
        </w:rPr>
        <w:t xml:space="preserve"> из клеток-бластов.</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Хронические лейкозы в зависимости от ряда созревающих клеток гемопоэза, из которых они возникают, разделяются на:</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1) лейкозы миелоцитарного происхождения; 2) лейкозы лимфоцитарного происхождения; 3) лейкозы моноцитарного происхождения.</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К хроническим лейкозам миелоцитарного происхождения относят:</w:t>
      </w:r>
    </w:p>
    <w:p w:rsidR="001C568C" w:rsidRPr="00A506F0" w:rsidRDefault="00A506F0" w:rsidP="00A506F0">
      <w:pPr>
        <w:spacing w:line="360" w:lineRule="auto"/>
        <w:ind w:firstLine="709"/>
        <w:jc w:val="both"/>
        <w:rPr>
          <w:color w:val="000000"/>
          <w:sz w:val="28"/>
          <w:szCs w:val="28"/>
        </w:rPr>
      </w:pPr>
      <w:r>
        <w:rPr>
          <w:color w:val="000000"/>
          <w:sz w:val="28"/>
          <w:szCs w:val="28"/>
        </w:rPr>
        <w:t>– </w:t>
      </w:r>
      <w:r w:rsidR="001C568C" w:rsidRPr="00A506F0">
        <w:rPr>
          <w:color w:val="000000"/>
          <w:sz w:val="28"/>
          <w:szCs w:val="28"/>
        </w:rPr>
        <w:t xml:space="preserve">хронический миелоидный лейкоз, </w:t>
      </w:r>
      <w:r>
        <w:rPr>
          <w:color w:val="000000"/>
          <w:sz w:val="28"/>
          <w:szCs w:val="28"/>
        </w:rPr>
        <w:t>–</w:t>
      </w:r>
      <w:r w:rsidRPr="00A506F0">
        <w:rPr>
          <w:color w:val="000000"/>
          <w:sz w:val="28"/>
          <w:szCs w:val="28"/>
        </w:rPr>
        <w:t xml:space="preserve"> </w:t>
      </w:r>
      <w:r w:rsidR="001C568C" w:rsidRPr="00A506F0">
        <w:rPr>
          <w:color w:val="000000"/>
          <w:sz w:val="28"/>
          <w:szCs w:val="28"/>
        </w:rPr>
        <w:t xml:space="preserve">хронический эритромиелоз, </w:t>
      </w:r>
      <w:r>
        <w:rPr>
          <w:color w:val="000000"/>
          <w:sz w:val="28"/>
          <w:szCs w:val="28"/>
        </w:rPr>
        <w:t>–</w:t>
      </w:r>
      <w:r w:rsidRPr="00A506F0">
        <w:rPr>
          <w:color w:val="000000"/>
          <w:sz w:val="28"/>
          <w:szCs w:val="28"/>
        </w:rPr>
        <w:t xml:space="preserve"> </w:t>
      </w:r>
      <w:r w:rsidR="001C568C" w:rsidRPr="00A506F0">
        <w:rPr>
          <w:color w:val="000000"/>
          <w:sz w:val="28"/>
          <w:szCs w:val="28"/>
        </w:rPr>
        <w:t xml:space="preserve">эритремию, </w:t>
      </w:r>
      <w:r>
        <w:rPr>
          <w:color w:val="000000"/>
          <w:sz w:val="28"/>
          <w:szCs w:val="28"/>
        </w:rPr>
        <w:t>–</w:t>
      </w:r>
      <w:r w:rsidRPr="00A506F0">
        <w:rPr>
          <w:color w:val="000000"/>
          <w:sz w:val="28"/>
          <w:szCs w:val="28"/>
        </w:rPr>
        <w:t xml:space="preserve"> </w:t>
      </w:r>
      <w:r w:rsidR="001C568C" w:rsidRPr="00A506F0">
        <w:rPr>
          <w:color w:val="000000"/>
          <w:sz w:val="28"/>
          <w:szCs w:val="28"/>
        </w:rPr>
        <w:t>истинную полицитемию.</w:t>
      </w:r>
    </w:p>
    <w:p w:rsidR="001C568C" w:rsidRPr="00A506F0" w:rsidRDefault="001C568C" w:rsidP="00A506F0">
      <w:pPr>
        <w:spacing w:line="360" w:lineRule="auto"/>
        <w:ind w:firstLine="709"/>
        <w:jc w:val="both"/>
        <w:rPr>
          <w:color w:val="000000"/>
          <w:sz w:val="28"/>
          <w:szCs w:val="28"/>
        </w:rPr>
      </w:pPr>
      <w:r w:rsidRPr="00A506F0">
        <w:rPr>
          <w:color w:val="000000"/>
          <w:sz w:val="28"/>
          <w:szCs w:val="28"/>
        </w:rPr>
        <w:t xml:space="preserve">К хроническим лейкозам лимфоцитарного ряда относятся: </w:t>
      </w:r>
      <w:r w:rsidR="00A506F0">
        <w:rPr>
          <w:color w:val="000000"/>
          <w:sz w:val="28"/>
          <w:szCs w:val="28"/>
        </w:rPr>
        <w:t>–</w:t>
      </w:r>
      <w:r w:rsidR="00A506F0" w:rsidRPr="00A506F0">
        <w:rPr>
          <w:color w:val="000000"/>
          <w:sz w:val="28"/>
          <w:szCs w:val="28"/>
        </w:rPr>
        <w:t xml:space="preserve"> </w:t>
      </w:r>
      <w:r w:rsidRPr="00A506F0">
        <w:rPr>
          <w:color w:val="000000"/>
          <w:sz w:val="28"/>
          <w:szCs w:val="28"/>
        </w:rPr>
        <w:t xml:space="preserve">хронический лимфолейкоз, </w:t>
      </w:r>
      <w:r w:rsidR="00A506F0">
        <w:rPr>
          <w:color w:val="000000"/>
          <w:sz w:val="28"/>
          <w:szCs w:val="28"/>
        </w:rPr>
        <w:t>–</w:t>
      </w:r>
      <w:r w:rsidR="00A506F0" w:rsidRPr="00A506F0">
        <w:rPr>
          <w:color w:val="000000"/>
          <w:sz w:val="28"/>
          <w:szCs w:val="28"/>
        </w:rPr>
        <w:t xml:space="preserve"> </w:t>
      </w:r>
      <w:r w:rsidRPr="00A506F0">
        <w:rPr>
          <w:color w:val="000000"/>
          <w:sz w:val="28"/>
          <w:szCs w:val="28"/>
        </w:rPr>
        <w:t>лимфоматоз кожи (болезнь Сезари),</w:t>
      </w:r>
      <w:r w:rsidR="0092390B" w:rsidRPr="00A506F0">
        <w:rPr>
          <w:color w:val="000000"/>
          <w:sz w:val="28"/>
          <w:szCs w:val="28"/>
        </w:rPr>
        <w:t xml:space="preserve"> </w:t>
      </w:r>
      <w:r w:rsidR="00A506F0">
        <w:rPr>
          <w:color w:val="000000"/>
          <w:sz w:val="28"/>
          <w:szCs w:val="28"/>
        </w:rPr>
        <w:t>–</w:t>
      </w:r>
      <w:r w:rsidR="00A506F0" w:rsidRPr="00A506F0">
        <w:rPr>
          <w:color w:val="000000"/>
          <w:sz w:val="28"/>
          <w:szCs w:val="28"/>
        </w:rPr>
        <w:t xml:space="preserve"> </w:t>
      </w:r>
      <w:r w:rsidRPr="00A506F0">
        <w:rPr>
          <w:color w:val="000000"/>
          <w:sz w:val="28"/>
          <w:szCs w:val="28"/>
        </w:rPr>
        <w:t>парапротеинемические лейкозы (миеломная болезнь; первичная макроглобулинемия Вальденстрема; болезнь тяжелых цепей Франклина).</w:t>
      </w:r>
    </w:p>
    <w:p w:rsidR="001B1CF4" w:rsidRPr="00A506F0" w:rsidRDefault="001C568C" w:rsidP="00A506F0">
      <w:pPr>
        <w:spacing w:line="360" w:lineRule="auto"/>
        <w:ind w:firstLine="709"/>
        <w:jc w:val="both"/>
        <w:rPr>
          <w:color w:val="000000"/>
          <w:sz w:val="28"/>
          <w:szCs w:val="28"/>
        </w:rPr>
      </w:pPr>
      <w:r w:rsidRPr="00A506F0">
        <w:rPr>
          <w:color w:val="000000"/>
          <w:sz w:val="28"/>
          <w:szCs w:val="28"/>
        </w:rPr>
        <w:t>К хроническим лейкозам моноцитарного происхождения причисляют моноцитарный (миеломоно</w:t>
      </w:r>
      <w:r w:rsidR="0092390B" w:rsidRPr="00A506F0">
        <w:rPr>
          <w:color w:val="000000"/>
          <w:sz w:val="28"/>
          <w:szCs w:val="28"/>
        </w:rPr>
        <w:t>цитарный) лейкоз и гистиоцитозы.</w:t>
      </w:r>
    </w:p>
    <w:p w:rsidR="0092390B" w:rsidRPr="00A506F0" w:rsidRDefault="0092390B" w:rsidP="00A506F0">
      <w:pPr>
        <w:spacing w:line="360" w:lineRule="auto"/>
        <w:ind w:firstLine="709"/>
        <w:jc w:val="both"/>
        <w:rPr>
          <w:color w:val="000000"/>
          <w:sz w:val="28"/>
          <w:szCs w:val="28"/>
        </w:rPr>
      </w:pPr>
    </w:p>
    <w:p w:rsidR="00A506F0" w:rsidRDefault="0092390B" w:rsidP="00A506F0">
      <w:pPr>
        <w:spacing w:line="360" w:lineRule="auto"/>
        <w:ind w:firstLine="709"/>
        <w:jc w:val="both"/>
        <w:rPr>
          <w:b/>
          <w:color w:val="000000"/>
          <w:sz w:val="28"/>
          <w:szCs w:val="32"/>
        </w:rPr>
      </w:pPr>
      <w:r w:rsidRPr="00A506F0">
        <w:rPr>
          <w:b/>
          <w:color w:val="000000"/>
          <w:sz w:val="28"/>
          <w:szCs w:val="32"/>
        </w:rPr>
        <w:t>2. Этиология</w:t>
      </w:r>
    </w:p>
    <w:p w:rsidR="009B6F8E" w:rsidRDefault="009B6F8E" w:rsidP="00A506F0">
      <w:pPr>
        <w:spacing w:line="360" w:lineRule="auto"/>
        <w:ind w:firstLine="709"/>
        <w:jc w:val="both"/>
        <w:rPr>
          <w:color w:val="000000"/>
          <w:sz w:val="28"/>
          <w:szCs w:val="28"/>
        </w:rPr>
      </w:pPr>
    </w:p>
    <w:p w:rsidR="00A506F0" w:rsidRDefault="0092390B" w:rsidP="00A506F0">
      <w:pPr>
        <w:spacing w:line="360" w:lineRule="auto"/>
        <w:ind w:firstLine="709"/>
        <w:jc w:val="both"/>
        <w:rPr>
          <w:color w:val="000000"/>
          <w:sz w:val="28"/>
          <w:szCs w:val="28"/>
        </w:rPr>
      </w:pPr>
      <w:r w:rsidRPr="00A506F0">
        <w:rPr>
          <w:color w:val="000000"/>
          <w:sz w:val="28"/>
          <w:szCs w:val="28"/>
        </w:rPr>
        <w:t>В</w:t>
      </w:r>
      <w:r w:rsidR="00A506F0">
        <w:rPr>
          <w:color w:val="000000"/>
          <w:sz w:val="28"/>
          <w:szCs w:val="28"/>
        </w:rPr>
        <w:t xml:space="preserve"> </w:t>
      </w:r>
      <w:r w:rsidRPr="00A506F0">
        <w:rPr>
          <w:color w:val="000000"/>
          <w:sz w:val="28"/>
          <w:szCs w:val="28"/>
        </w:rPr>
        <w:t>настоящее</w:t>
      </w:r>
      <w:r w:rsidR="00A506F0">
        <w:rPr>
          <w:color w:val="000000"/>
          <w:sz w:val="28"/>
          <w:szCs w:val="28"/>
        </w:rPr>
        <w:t xml:space="preserve"> </w:t>
      </w:r>
      <w:r w:rsidRPr="00A506F0">
        <w:rPr>
          <w:color w:val="000000"/>
          <w:sz w:val="28"/>
          <w:szCs w:val="28"/>
        </w:rPr>
        <w:t>время</w:t>
      </w:r>
      <w:r w:rsidR="00A506F0">
        <w:rPr>
          <w:color w:val="000000"/>
          <w:sz w:val="28"/>
          <w:szCs w:val="28"/>
        </w:rPr>
        <w:t xml:space="preserve"> </w:t>
      </w:r>
      <w:r w:rsidRPr="00A506F0">
        <w:rPr>
          <w:color w:val="000000"/>
          <w:sz w:val="28"/>
          <w:szCs w:val="28"/>
        </w:rPr>
        <w:t>опухолевая</w:t>
      </w:r>
      <w:r w:rsidR="00A506F0">
        <w:rPr>
          <w:color w:val="000000"/>
          <w:sz w:val="28"/>
          <w:szCs w:val="28"/>
        </w:rPr>
        <w:t xml:space="preserve"> </w:t>
      </w:r>
      <w:r w:rsidRPr="00A506F0">
        <w:rPr>
          <w:color w:val="000000"/>
          <w:sz w:val="28"/>
          <w:szCs w:val="28"/>
        </w:rPr>
        <w:t>природа</w:t>
      </w:r>
      <w:r w:rsidR="00A506F0">
        <w:rPr>
          <w:color w:val="000000"/>
          <w:sz w:val="28"/>
          <w:szCs w:val="28"/>
        </w:rPr>
        <w:t xml:space="preserve"> </w:t>
      </w:r>
      <w:r w:rsidRPr="00A506F0">
        <w:rPr>
          <w:color w:val="000000"/>
          <w:sz w:val="28"/>
          <w:szCs w:val="28"/>
        </w:rPr>
        <w:t>лейкозов</w:t>
      </w:r>
      <w:r w:rsidR="00A506F0">
        <w:rPr>
          <w:color w:val="000000"/>
          <w:sz w:val="28"/>
          <w:szCs w:val="28"/>
        </w:rPr>
        <w:t xml:space="preserve"> </w:t>
      </w:r>
      <w:r w:rsidRPr="00A506F0">
        <w:rPr>
          <w:color w:val="000000"/>
          <w:sz w:val="28"/>
          <w:szCs w:val="28"/>
        </w:rPr>
        <w:t>является общепризнанной, а, следовательно, этиологические факторы для опухолей и лейкозов</w:t>
      </w:r>
      <w:r w:rsidR="00A506F0">
        <w:rPr>
          <w:color w:val="000000"/>
          <w:sz w:val="28"/>
          <w:szCs w:val="28"/>
        </w:rPr>
        <w:t xml:space="preserve"> </w:t>
      </w:r>
      <w:r w:rsidRPr="00A506F0">
        <w:rPr>
          <w:color w:val="000000"/>
          <w:sz w:val="28"/>
          <w:szCs w:val="28"/>
        </w:rPr>
        <w:t>едины.</w:t>
      </w:r>
    </w:p>
    <w:p w:rsidR="00A506F0" w:rsidRDefault="0092390B" w:rsidP="00A506F0">
      <w:pPr>
        <w:spacing w:line="360" w:lineRule="auto"/>
        <w:ind w:firstLine="709"/>
        <w:jc w:val="both"/>
        <w:rPr>
          <w:color w:val="000000"/>
          <w:sz w:val="28"/>
          <w:szCs w:val="28"/>
        </w:rPr>
      </w:pPr>
      <w:r w:rsidRPr="00A506F0">
        <w:rPr>
          <w:color w:val="000000"/>
          <w:sz w:val="28"/>
          <w:szCs w:val="28"/>
        </w:rPr>
        <w:t>Выделяют</w:t>
      </w:r>
      <w:r w:rsidR="00A506F0">
        <w:rPr>
          <w:color w:val="000000"/>
          <w:sz w:val="28"/>
          <w:szCs w:val="28"/>
        </w:rPr>
        <w:t xml:space="preserve"> </w:t>
      </w:r>
      <w:r w:rsidRPr="00A506F0">
        <w:rPr>
          <w:color w:val="000000"/>
          <w:sz w:val="28"/>
          <w:szCs w:val="28"/>
        </w:rPr>
        <w:t>три</w:t>
      </w:r>
      <w:r w:rsidR="00A506F0">
        <w:rPr>
          <w:color w:val="000000"/>
          <w:sz w:val="28"/>
          <w:szCs w:val="28"/>
        </w:rPr>
        <w:t xml:space="preserve"> </w:t>
      </w:r>
      <w:r w:rsidRPr="00A506F0">
        <w:rPr>
          <w:color w:val="000000"/>
          <w:sz w:val="28"/>
          <w:szCs w:val="28"/>
        </w:rPr>
        <w:t>основные</w:t>
      </w:r>
      <w:r w:rsidR="00A506F0">
        <w:rPr>
          <w:color w:val="000000"/>
          <w:sz w:val="28"/>
          <w:szCs w:val="28"/>
        </w:rPr>
        <w:t xml:space="preserve"> </w:t>
      </w:r>
      <w:r w:rsidRPr="00A506F0">
        <w:rPr>
          <w:color w:val="000000"/>
          <w:sz w:val="28"/>
          <w:szCs w:val="28"/>
        </w:rPr>
        <w:t>группы</w:t>
      </w:r>
      <w:r w:rsidR="00A506F0">
        <w:rPr>
          <w:color w:val="000000"/>
          <w:sz w:val="28"/>
          <w:szCs w:val="28"/>
        </w:rPr>
        <w:t xml:space="preserve"> </w:t>
      </w:r>
      <w:r w:rsidRPr="00A506F0">
        <w:rPr>
          <w:color w:val="000000"/>
          <w:sz w:val="28"/>
          <w:szCs w:val="28"/>
        </w:rPr>
        <w:t>факторов:</w:t>
      </w:r>
      <w:r w:rsidR="00A506F0">
        <w:rPr>
          <w:color w:val="000000"/>
          <w:sz w:val="28"/>
          <w:szCs w:val="28"/>
        </w:rPr>
        <w:t xml:space="preserve"> </w:t>
      </w:r>
      <w:r w:rsidRPr="00A506F0">
        <w:rPr>
          <w:color w:val="000000"/>
          <w:sz w:val="28"/>
          <w:szCs w:val="28"/>
        </w:rPr>
        <w:t>1) ионизирующее излучение;</w:t>
      </w:r>
      <w:r w:rsidR="00A506F0">
        <w:rPr>
          <w:color w:val="000000"/>
          <w:sz w:val="28"/>
          <w:szCs w:val="28"/>
        </w:rPr>
        <w:t xml:space="preserve"> </w:t>
      </w:r>
      <w:r w:rsidRPr="00A506F0">
        <w:rPr>
          <w:color w:val="000000"/>
          <w:sz w:val="28"/>
          <w:szCs w:val="28"/>
        </w:rPr>
        <w:t>2) химические канцерогены;</w:t>
      </w:r>
      <w:r w:rsidR="00A506F0">
        <w:rPr>
          <w:color w:val="000000"/>
          <w:sz w:val="28"/>
          <w:szCs w:val="28"/>
        </w:rPr>
        <w:t xml:space="preserve"> </w:t>
      </w:r>
      <w:r w:rsidRPr="00A506F0">
        <w:rPr>
          <w:color w:val="000000"/>
          <w:sz w:val="28"/>
          <w:szCs w:val="28"/>
        </w:rPr>
        <w:t>3) вирусы.</w:t>
      </w:r>
    </w:p>
    <w:p w:rsidR="0092390B" w:rsidRPr="00A506F0" w:rsidRDefault="0092390B" w:rsidP="00A506F0">
      <w:pPr>
        <w:spacing w:line="360" w:lineRule="auto"/>
        <w:ind w:firstLine="709"/>
        <w:jc w:val="both"/>
        <w:rPr>
          <w:color w:val="000000"/>
          <w:sz w:val="28"/>
          <w:szCs w:val="28"/>
        </w:rPr>
      </w:pPr>
      <w:r w:rsidRPr="00A506F0">
        <w:rPr>
          <w:color w:val="000000"/>
          <w:sz w:val="28"/>
          <w:szCs w:val="28"/>
        </w:rPr>
        <w:t>Так</w:t>
      </w:r>
      <w:r w:rsidR="00A506F0">
        <w:rPr>
          <w:color w:val="000000"/>
          <w:sz w:val="28"/>
          <w:szCs w:val="28"/>
        </w:rPr>
        <w:t xml:space="preserve"> </w:t>
      </w:r>
      <w:r w:rsidRPr="00A506F0">
        <w:rPr>
          <w:color w:val="000000"/>
          <w:sz w:val="28"/>
          <w:szCs w:val="28"/>
        </w:rPr>
        <w:t>же имеется так называемая генетическая предрасположенность к лейкозам, это может быть вызвано сниженной резистентностью хромосом к действию</w:t>
      </w:r>
      <w:r w:rsidR="00A506F0">
        <w:rPr>
          <w:color w:val="000000"/>
          <w:sz w:val="28"/>
          <w:szCs w:val="28"/>
        </w:rPr>
        <w:t xml:space="preserve"> </w:t>
      </w:r>
      <w:r w:rsidRPr="00A506F0">
        <w:rPr>
          <w:color w:val="000000"/>
          <w:sz w:val="28"/>
          <w:szCs w:val="28"/>
        </w:rPr>
        <w:t>мутагенных</w:t>
      </w:r>
      <w:r w:rsidR="00A506F0">
        <w:rPr>
          <w:color w:val="000000"/>
          <w:sz w:val="28"/>
          <w:szCs w:val="28"/>
        </w:rPr>
        <w:t xml:space="preserve"> </w:t>
      </w:r>
      <w:r w:rsidRPr="00A506F0">
        <w:rPr>
          <w:color w:val="000000"/>
          <w:sz w:val="28"/>
          <w:szCs w:val="28"/>
        </w:rPr>
        <w:t>агентов,</w:t>
      </w:r>
      <w:r w:rsidR="00A506F0">
        <w:rPr>
          <w:color w:val="000000"/>
          <w:sz w:val="28"/>
          <w:szCs w:val="28"/>
        </w:rPr>
        <w:t xml:space="preserve"> </w:t>
      </w:r>
      <w:r w:rsidRPr="00A506F0">
        <w:rPr>
          <w:color w:val="000000"/>
          <w:sz w:val="28"/>
          <w:szCs w:val="28"/>
        </w:rPr>
        <w:t>а</w:t>
      </w:r>
      <w:r w:rsidR="00A506F0">
        <w:rPr>
          <w:color w:val="000000"/>
          <w:sz w:val="28"/>
          <w:szCs w:val="28"/>
        </w:rPr>
        <w:t xml:space="preserve"> </w:t>
      </w:r>
      <w:r w:rsidRPr="00A506F0">
        <w:rPr>
          <w:color w:val="000000"/>
          <w:sz w:val="28"/>
          <w:szCs w:val="28"/>
        </w:rPr>
        <w:t>также</w:t>
      </w:r>
      <w:r w:rsidR="00A506F0">
        <w:rPr>
          <w:color w:val="000000"/>
          <w:sz w:val="28"/>
          <w:szCs w:val="28"/>
        </w:rPr>
        <w:t xml:space="preserve"> </w:t>
      </w:r>
      <w:r w:rsidRPr="00A506F0">
        <w:rPr>
          <w:color w:val="000000"/>
          <w:sz w:val="28"/>
          <w:szCs w:val="28"/>
        </w:rPr>
        <w:t>недостаточной</w:t>
      </w:r>
      <w:r w:rsidR="00A506F0">
        <w:rPr>
          <w:color w:val="000000"/>
          <w:sz w:val="28"/>
          <w:szCs w:val="28"/>
        </w:rPr>
        <w:t xml:space="preserve"> </w:t>
      </w:r>
      <w:r w:rsidRPr="00A506F0">
        <w:rPr>
          <w:color w:val="000000"/>
          <w:sz w:val="28"/>
          <w:szCs w:val="28"/>
        </w:rPr>
        <w:t>активностью ферментных</w:t>
      </w:r>
      <w:r w:rsidR="00A506F0">
        <w:rPr>
          <w:color w:val="000000"/>
          <w:sz w:val="28"/>
          <w:szCs w:val="28"/>
        </w:rPr>
        <w:t xml:space="preserve"> </w:t>
      </w:r>
      <w:r w:rsidRPr="00A506F0">
        <w:rPr>
          <w:color w:val="000000"/>
          <w:sz w:val="28"/>
          <w:szCs w:val="28"/>
        </w:rPr>
        <w:t>систем</w:t>
      </w:r>
      <w:r w:rsidR="00A506F0">
        <w:rPr>
          <w:color w:val="000000"/>
          <w:sz w:val="28"/>
          <w:szCs w:val="28"/>
        </w:rPr>
        <w:t xml:space="preserve"> </w:t>
      </w:r>
      <w:r w:rsidRPr="00A506F0">
        <w:rPr>
          <w:color w:val="000000"/>
          <w:sz w:val="28"/>
          <w:szCs w:val="28"/>
        </w:rPr>
        <w:t>репаративного</w:t>
      </w:r>
      <w:r w:rsidR="00A506F0">
        <w:rPr>
          <w:color w:val="000000"/>
          <w:sz w:val="28"/>
          <w:szCs w:val="28"/>
        </w:rPr>
        <w:t xml:space="preserve"> </w:t>
      </w:r>
      <w:r w:rsidRPr="00A506F0">
        <w:rPr>
          <w:color w:val="000000"/>
          <w:sz w:val="28"/>
          <w:szCs w:val="28"/>
        </w:rPr>
        <w:t>синтеза нуклеиновых кислот. Другим существенным</w:t>
      </w:r>
      <w:r w:rsidR="00A506F0">
        <w:rPr>
          <w:color w:val="000000"/>
          <w:sz w:val="28"/>
          <w:szCs w:val="28"/>
        </w:rPr>
        <w:t xml:space="preserve"> </w:t>
      </w:r>
      <w:r w:rsidRPr="00A506F0">
        <w:rPr>
          <w:color w:val="000000"/>
          <w:sz w:val="28"/>
          <w:szCs w:val="28"/>
        </w:rPr>
        <w:t>условием,</w:t>
      </w:r>
      <w:r w:rsidR="00A506F0">
        <w:rPr>
          <w:color w:val="000000"/>
          <w:sz w:val="28"/>
          <w:szCs w:val="28"/>
        </w:rPr>
        <w:t xml:space="preserve"> </w:t>
      </w:r>
      <w:r w:rsidRPr="00A506F0">
        <w:rPr>
          <w:color w:val="000000"/>
          <w:sz w:val="28"/>
          <w:szCs w:val="28"/>
        </w:rPr>
        <w:t>способствующим</w:t>
      </w:r>
      <w:r w:rsidR="00A506F0">
        <w:rPr>
          <w:color w:val="000000"/>
          <w:sz w:val="28"/>
          <w:szCs w:val="28"/>
        </w:rPr>
        <w:t xml:space="preserve"> </w:t>
      </w:r>
      <w:r w:rsidRPr="00A506F0">
        <w:rPr>
          <w:color w:val="000000"/>
          <w:sz w:val="28"/>
          <w:szCs w:val="28"/>
        </w:rPr>
        <w:t>реализации</w:t>
      </w:r>
      <w:r w:rsidR="00A506F0">
        <w:rPr>
          <w:color w:val="000000"/>
          <w:sz w:val="28"/>
          <w:szCs w:val="28"/>
        </w:rPr>
        <w:t xml:space="preserve"> </w:t>
      </w:r>
      <w:r w:rsidRPr="00A506F0">
        <w:rPr>
          <w:color w:val="000000"/>
          <w:sz w:val="28"/>
          <w:szCs w:val="28"/>
        </w:rPr>
        <w:t>действия канцерогенных факторов и возникновению гемобластозов, является низкая активность</w:t>
      </w:r>
      <w:r w:rsidR="00A506F0">
        <w:rPr>
          <w:color w:val="000000"/>
          <w:sz w:val="28"/>
          <w:szCs w:val="28"/>
        </w:rPr>
        <w:t xml:space="preserve"> </w:t>
      </w:r>
      <w:r w:rsidRPr="00A506F0">
        <w:rPr>
          <w:color w:val="000000"/>
          <w:sz w:val="28"/>
          <w:szCs w:val="28"/>
        </w:rPr>
        <w:t>антиканцерогенных</w:t>
      </w:r>
      <w:r w:rsidR="00A506F0">
        <w:rPr>
          <w:color w:val="000000"/>
          <w:sz w:val="28"/>
          <w:szCs w:val="28"/>
        </w:rPr>
        <w:t xml:space="preserve"> </w:t>
      </w:r>
      <w:r w:rsidRPr="00A506F0">
        <w:rPr>
          <w:color w:val="000000"/>
          <w:sz w:val="28"/>
          <w:szCs w:val="28"/>
        </w:rPr>
        <w:t>механизмов</w:t>
      </w:r>
      <w:r w:rsidR="00A506F0">
        <w:rPr>
          <w:color w:val="000000"/>
          <w:sz w:val="28"/>
          <w:szCs w:val="28"/>
        </w:rPr>
        <w:t xml:space="preserve"> </w:t>
      </w:r>
      <w:r w:rsidRPr="00A506F0">
        <w:rPr>
          <w:color w:val="000000"/>
          <w:sz w:val="28"/>
          <w:szCs w:val="28"/>
        </w:rPr>
        <w:t>противоопухолевой резистентности</w:t>
      </w:r>
      <w:r w:rsidR="00A506F0">
        <w:rPr>
          <w:color w:val="000000"/>
          <w:sz w:val="28"/>
          <w:szCs w:val="28"/>
        </w:rPr>
        <w:t xml:space="preserve"> </w:t>
      </w:r>
      <w:r w:rsidRPr="00A506F0">
        <w:rPr>
          <w:color w:val="000000"/>
          <w:sz w:val="28"/>
          <w:szCs w:val="28"/>
        </w:rPr>
        <w:t>организма.</w:t>
      </w:r>
      <w:r w:rsidR="00A506F0">
        <w:rPr>
          <w:color w:val="000000"/>
          <w:sz w:val="28"/>
          <w:szCs w:val="28"/>
        </w:rPr>
        <w:t xml:space="preserve"> </w:t>
      </w:r>
      <w:r w:rsidRPr="00A506F0">
        <w:rPr>
          <w:color w:val="000000"/>
          <w:sz w:val="28"/>
          <w:szCs w:val="28"/>
        </w:rPr>
        <w:t>Эти</w:t>
      </w:r>
      <w:r w:rsidR="00A506F0">
        <w:rPr>
          <w:color w:val="000000"/>
          <w:sz w:val="28"/>
          <w:szCs w:val="28"/>
        </w:rPr>
        <w:t xml:space="preserve"> </w:t>
      </w:r>
      <w:r w:rsidRPr="00A506F0">
        <w:rPr>
          <w:color w:val="000000"/>
          <w:sz w:val="28"/>
          <w:szCs w:val="28"/>
        </w:rPr>
        <w:t>механизмы</w:t>
      </w:r>
      <w:r w:rsidR="00A506F0">
        <w:rPr>
          <w:color w:val="000000"/>
          <w:sz w:val="28"/>
          <w:szCs w:val="28"/>
        </w:rPr>
        <w:t xml:space="preserve"> </w:t>
      </w:r>
      <w:r w:rsidRPr="00A506F0">
        <w:rPr>
          <w:color w:val="000000"/>
          <w:sz w:val="28"/>
          <w:szCs w:val="28"/>
        </w:rPr>
        <w:t>препядствуют</w:t>
      </w:r>
      <w:r w:rsidR="00A506F0">
        <w:rPr>
          <w:color w:val="000000"/>
          <w:sz w:val="28"/>
          <w:szCs w:val="28"/>
        </w:rPr>
        <w:t xml:space="preserve"> </w:t>
      </w:r>
      <w:r w:rsidRPr="00A506F0">
        <w:rPr>
          <w:color w:val="000000"/>
          <w:sz w:val="28"/>
          <w:szCs w:val="28"/>
        </w:rPr>
        <w:t>реализации эффектов канцерогенных агентов, инактивируя или элиминируя их.</w:t>
      </w:r>
    </w:p>
    <w:p w:rsidR="0092390B" w:rsidRPr="00A506F0" w:rsidRDefault="0092390B" w:rsidP="00A506F0">
      <w:pPr>
        <w:spacing w:line="360" w:lineRule="auto"/>
        <w:ind w:firstLine="709"/>
        <w:jc w:val="both"/>
        <w:rPr>
          <w:color w:val="000000"/>
          <w:sz w:val="28"/>
          <w:szCs w:val="28"/>
        </w:rPr>
      </w:pPr>
      <w:r w:rsidRPr="00A506F0">
        <w:rPr>
          <w:color w:val="000000"/>
          <w:sz w:val="28"/>
          <w:szCs w:val="28"/>
        </w:rPr>
        <w:t>Данные эпидемиологических исследований позволяют утверждать, что в семьях лиц, больных острыми лейкозами, риск заболеваемости повышается почти в 3</w:t>
      </w:r>
      <w:r w:rsidR="00A506F0">
        <w:rPr>
          <w:color w:val="000000"/>
          <w:sz w:val="28"/>
          <w:szCs w:val="28"/>
        </w:rPr>
        <w:t>–</w:t>
      </w:r>
      <w:r w:rsidR="00A506F0" w:rsidRPr="00A506F0">
        <w:rPr>
          <w:color w:val="000000"/>
          <w:sz w:val="28"/>
          <w:szCs w:val="28"/>
        </w:rPr>
        <w:t>4</w:t>
      </w:r>
      <w:r w:rsidRPr="00A506F0">
        <w:rPr>
          <w:color w:val="000000"/>
          <w:sz w:val="28"/>
          <w:szCs w:val="28"/>
        </w:rPr>
        <w:t xml:space="preserve"> раза. При наличии острого лейкоза у одного из монозиготных близнецов вероятность заболевания другого составляет 2</w:t>
      </w:r>
      <w:r w:rsidR="00A506F0" w:rsidRPr="00A506F0">
        <w:rPr>
          <w:color w:val="000000"/>
          <w:sz w:val="28"/>
          <w:szCs w:val="28"/>
        </w:rPr>
        <w:t>5</w:t>
      </w:r>
      <w:r w:rsidR="00A506F0">
        <w:rPr>
          <w:color w:val="000000"/>
          <w:sz w:val="28"/>
          <w:szCs w:val="28"/>
        </w:rPr>
        <w:t>%</w:t>
      </w:r>
      <w:r w:rsidRPr="00A506F0">
        <w:rPr>
          <w:color w:val="000000"/>
          <w:sz w:val="28"/>
          <w:szCs w:val="28"/>
        </w:rPr>
        <w:t>. Считается, что роль генетических факторов ограничивается формированием предрасположенности к лейкозу, а затем реализуется под воздействием лучевых, химических факторов. Повышение мутабельности может быть вызвано наследственной нестабильностью генетического аппарата под воздействием онкогенных факторов.</w:t>
      </w:r>
    </w:p>
    <w:p w:rsidR="00AF2CE8" w:rsidRPr="00A506F0" w:rsidRDefault="00AF2CE8" w:rsidP="00A506F0">
      <w:pPr>
        <w:spacing w:line="360" w:lineRule="auto"/>
        <w:ind w:firstLine="709"/>
        <w:jc w:val="both"/>
        <w:rPr>
          <w:b/>
          <w:color w:val="000000"/>
          <w:sz w:val="28"/>
          <w:szCs w:val="32"/>
        </w:rPr>
      </w:pPr>
    </w:p>
    <w:p w:rsidR="0092390B" w:rsidRPr="00A506F0" w:rsidRDefault="0092390B" w:rsidP="00A506F0">
      <w:pPr>
        <w:spacing w:line="360" w:lineRule="auto"/>
        <w:ind w:firstLine="709"/>
        <w:jc w:val="both"/>
        <w:rPr>
          <w:b/>
          <w:color w:val="000000"/>
          <w:sz w:val="28"/>
          <w:szCs w:val="32"/>
        </w:rPr>
      </w:pPr>
      <w:r w:rsidRPr="00A506F0">
        <w:rPr>
          <w:b/>
          <w:color w:val="000000"/>
          <w:sz w:val="28"/>
          <w:szCs w:val="32"/>
        </w:rPr>
        <w:t>3. Клиника</w:t>
      </w:r>
    </w:p>
    <w:p w:rsidR="009B6F8E" w:rsidRDefault="009B6F8E" w:rsidP="00A506F0">
      <w:pPr>
        <w:spacing w:line="360" w:lineRule="auto"/>
        <w:ind w:firstLine="709"/>
        <w:jc w:val="both"/>
        <w:rPr>
          <w:color w:val="000000"/>
          <w:sz w:val="28"/>
          <w:szCs w:val="28"/>
        </w:rPr>
      </w:pPr>
    </w:p>
    <w:p w:rsidR="0092390B" w:rsidRPr="00A506F0" w:rsidRDefault="0092390B" w:rsidP="00A506F0">
      <w:pPr>
        <w:spacing w:line="360" w:lineRule="auto"/>
        <w:ind w:firstLine="709"/>
        <w:jc w:val="both"/>
        <w:rPr>
          <w:color w:val="000000"/>
          <w:sz w:val="28"/>
          <w:szCs w:val="28"/>
        </w:rPr>
      </w:pPr>
      <w:r w:rsidRPr="00A506F0">
        <w:rPr>
          <w:color w:val="000000"/>
          <w:sz w:val="28"/>
          <w:szCs w:val="28"/>
        </w:rPr>
        <w:t>Клинические проявления острого лейкоза являются следствием пролиферации и накопления злокачественных лейкозных бластных клеток. количественно превышающих условный рубеж (более 1000 млрд) за которым истощаются компенсаторные возможности организма.</w:t>
      </w:r>
    </w:p>
    <w:p w:rsidR="0092390B" w:rsidRPr="00A506F0" w:rsidRDefault="0092390B" w:rsidP="00A506F0">
      <w:pPr>
        <w:spacing w:line="360" w:lineRule="auto"/>
        <w:ind w:firstLine="709"/>
        <w:jc w:val="both"/>
        <w:rPr>
          <w:color w:val="000000"/>
          <w:sz w:val="28"/>
          <w:szCs w:val="28"/>
        </w:rPr>
      </w:pPr>
      <w:r w:rsidRPr="00A506F0">
        <w:rPr>
          <w:color w:val="000000"/>
          <w:sz w:val="28"/>
          <w:szCs w:val="28"/>
        </w:rPr>
        <w:t>Клиническая симптоматика развернутой стадии ОЛ складывается из 5 основных синдромов:</w:t>
      </w:r>
    </w:p>
    <w:p w:rsidR="00A506F0" w:rsidRDefault="000F238D" w:rsidP="00A506F0">
      <w:pPr>
        <w:spacing w:line="360" w:lineRule="auto"/>
        <w:ind w:firstLine="709"/>
        <w:jc w:val="both"/>
        <w:rPr>
          <w:color w:val="000000"/>
          <w:sz w:val="28"/>
          <w:szCs w:val="28"/>
        </w:rPr>
      </w:pPr>
      <w:r w:rsidRPr="00A506F0">
        <w:rPr>
          <w:color w:val="000000"/>
          <w:sz w:val="28"/>
          <w:szCs w:val="28"/>
        </w:rPr>
        <w:t>1.</w:t>
      </w:r>
      <w:r w:rsidR="009B6F8E">
        <w:rPr>
          <w:color w:val="000000"/>
          <w:sz w:val="28"/>
          <w:szCs w:val="28"/>
        </w:rPr>
        <w:t xml:space="preserve"> </w:t>
      </w:r>
      <w:r w:rsidR="0092390B" w:rsidRPr="00A506F0">
        <w:rPr>
          <w:color w:val="000000"/>
          <w:sz w:val="28"/>
          <w:szCs w:val="28"/>
        </w:rPr>
        <w:t xml:space="preserve">гиперпластического; </w:t>
      </w:r>
      <w:r w:rsidRPr="00A506F0">
        <w:rPr>
          <w:color w:val="000000"/>
          <w:sz w:val="28"/>
          <w:szCs w:val="28"/>
        </w:rPr>
        <w:t>2.</w:t>
      </w:r>
      <w:r w:rsidR="009B6F8E">
        <w:rPr>
          <w:color w:val="000000"/>
          <w:sz w:val="28"/>
          <w:szCs w:val="28"/>
        </w:rPr>
        <w:t xml:space="preserve"> </w:t>
      </w:r>
      <w:r w:rsidR="0092390B" w:rsidRPr="00A506F0">
        <w:rPr>
          <w:color w:val="000000"/>
          <w:sz w:val="28"/>
          <w:szCs w:val="28"/>
        </w:rPr>
        <w:t xml:space="preserve">геморрагического; </w:t>
      </w:r>
      <w:r w:rsidR="00AF2CE8" w:rsidRPr="00A506F0">
        <w:rPr>
          <w:color w:val="000000"/>
          <w:sz w:val="28"/>
          <w:szCs w:val="28"/>
        </w:rPr>
        <w:t>3.</w:t>
      </w:r>
      <w:r w:rsidR="009B6F8E">
        <w:rPr>
          <w:color w:val="000000"/>
          <w:sz w:val="28"/>
          <w:szCs w:val="28"/>
        </w:rPr>
        <w:t xml:space="preserve"> </w:t>
      </w:r>
      <w:r w:rsidR="0092390B" w:rsidRPr="00A506F0">
        <w:rPr>
          <w:color w:val="000000"/>
          <w:sz w:val="28"/>
          <w:szCs w:val="28"/>
        </w:rPr>
        <w:t>анемического</w:t>
      </w:r>
      <w:r w:rsidR="00AF2CE8" w:rsidRPr="00A506F0">
        <w:rPr>
          <w:color w:val="000000"/>
          <w:sz w:val="28"/>
          <w:szCs w:val="28"/>
        </w:rPr>
        <w:t xml:space="preserve">; </w:t>
      </w:r>
      <w:r w:rsidR="0092390B" w:rsidRPr="00A506F0">
        <w:rPr>
          <w:color w:val="000000"/>
          <w:sz w:val="28"/>
          <w:szCs w:val="28"/>
        </w:rPr>
        <w:t xml:space="preserve">4. интоксикационного; </w:t>
      </w:r>
      <w:r w:rsidR="009B6F8E">
        <w:rPr>
          <w:color w:val="000000"/>
          <w:sz w:val="28"/>
          <w:szCs w:val="28"/>
        </w:rPr>
        <w:t>5. инфекционных</w:t>
      </w:r>
      <w:r w:rsidR="0092390B" w:rsidRPr="00A506F0">
        <w:rPr>
          <w:color w:val="000000"/>
          <w:sz w:val="28"/>
          <w:szCs w:val="28"/>
        </w:rPr>
        <w:t xml:space="preserve"> осложнений</w:t>
      </w:r>
    </w:p>
    <w:p w:rsidR="0092390B" w:rsidRPr="00A506F0" w:rsidRDefault="0092390B" w:rsidP="00A506F0">
      <w:pPr>
        <w:spacing w:line="360" w:lineRule="auto"/>
        <w:ind w:firstLine="709"/>
        <w:jc w:val="both"/>
        <w:rPr>
          <w:color w:val="000000"/>
          <w:sz w:val="28"/>
          <w:szCs w:val="28"/>
        </w:rPr>
      </w:pPr>
      <w:r w:rsidRPr="00A506F0">
        <w:rPr>
          <w:color w:val="000000"/>
          <w:sz w:val="28"/>
          <w:szCs w:val="28"/>
        </w:rPr>
        <w:t>Заболевание развивается быстро. Температура тела поднимается до высоких цифр, нарастает общая слабость, беспокоит озноб, сильная потливость, аппетит отсутствует, бывает носовое кровотечение.</w:t>
      </w:r>
    </w:p>
    <w:p w:rsidR="0092390B" w:rsidRPr="00A506F0" w:rsidRDefault="0092390B" w:rsidP="00A506F0">
      <w:pPr>
        <w:spacing w:line="360" w:lineRule="auto"/>
        <w:ind w:firstLine="709"/>
        <w:jc w:val="both"/>
        <w:rPr>
          <w:color w:val="000000"/>
          <w:sz w:val="28"/>
          <w:szCs w:val="28"/>
        </w:rPr>
      </w:pPr>
      <w:r w:rsidRPr="00A506F0">
        <w:rPr>
          <w:color w:val="000000"/>
          <w:sz w:val="28"/>
          <w:szCs w:val="28"/>
        </w:rPr>
        <w:t>При осмотре можно обнаружить многочисленные кровоизлияния на коже. Развивается стоматит, некротическая ангина, шейные и поднижнечелюстные лимфатические узлы увеличены, подкожная жировая клетчатка в области шеи отечна. Наблюдается желудочное кровотечение при разрушении лейкозных инфильтратов стенки желудка. В зависимости от формы острого лейкоза увеличиваются селезенка, печень, лимфатические узлы.</w:t>
      </w:r>
    </w:p>
    <w:p w:rsidR="009B6F8E" w:rsidRDefault="009B6F8E" w:rsidP="00A506F0">
      <w:pPr>
        <w:spacing w:line="360" w:lineRule="auto"/>
        <w:ind w:firstLine="709"/>
        <w:jc w:val="both"/>
        <w:rPr>
          <w:b/>
          <w:color w:val="000000"/>
          <w:sz w:val="28"/>
          <w:szCs w:val="32"/>
        </w:rPr>
      </w:pPr>
    </w:p>
    <w:p w:rsidR="00B3488D" w:rsidRPr="00A506F0" w:rsidRDefault="00B3488D" w:rsidP="00A506F0">
      <w:pPr>
        <w:spacing w:line="360" w:lineRule="auto"/>
        <w:ind w:firstLine="709"/>
        <w:jc w:val="both"/>
        <w:rPr>
          <w:b/>
          <w:color w:val="000000"/>
          <w:sz w:val="28"/>
          <w:szCs w:val="32"/>
        </w:rPr>
      </w:pPr>
      <w:r w:rsidRPr="00A506F0">
        <w:rPr>
          <w:b/>
          <w:color w:val="000000"/>
          <w:sz w:val="28"/>
          <w:szCs w:val="32"/>
        </w:rPr>
        <w:t>4. Диагностика</w:t>
      </w:r>
    </w:p>
    <w:p w:rsidR="009B6F8E" w:rsidRDefault="009B6F8E" w:rsidP="00A506F0">
      <w:pPr>
        <w:spacing w:line="360" w:lineRule="auto"/>
        <w:ind w:firstLine="709"/>
        <w:jc w:val="both"/>
        <w:rPr>
          <w:color w:val="000000"/>
          <w:sz w:val="28"/>
          <w:szCs w:val="28"/>
        </w:rPr>
      </w:pPr>
    </w:p>
    <w:p w:rsidR="00B3488D" w:rsidRPr="00A506F0" w:rsidRDefault="00B3488D" w:rsidP="00A506F0">
      <w:pPr>
        <w:spacing w:line="360" w:lineRule="auto"/>
        <w:ind w:firstLine="709"/>
        <w:jc w:val="both"/>
        <w:rPr>
          <w:color w:val="000000"/>
          <w:sz w:val="28"/>
          <w:szCs w:val="28"/>
        </w:rPr>
      </w:pPr>
      <w:r w:rsidRPr="00A506F0">
        <w:rPr>
          <w:color w:val="000000"/>
          <w:sz w:val="28"/>
          <w:szCs w:val="28"/>
        </w:rPr>
        <w:t>Диагностика острых лейкозов строится на данных цитологического исследования крови и костного мозга, обнаруживающих высокий процент бластных клеток. На ранних этапах их в крови обычно нет, но выражена цитопения.</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Поэтому при цитопении, даже касающейся одного ростка, необходима пункция костного мозга, которую можно делать амбулаторно. В костном мозге отмечается высокое (десятки процентов) содержание бластов при всех острых лейкозах, за исключением острого малопроцентного лейкоза, при котором в течение многих месяцев в крови и костном мозге процент бластных клеток может быть менее 15</w:t>
      </w:r>
      <w:r w:rsidR="00A506F0">
        <w:rPr>
          <w:color w:val="000000"/>
          <w:sz w:val="28"/>
          <w:szCs w:val="28"/>
        </w:rPr>
        <w:t>–</w:t>
      </w:r>
      <w:r w:rsidR="00A506F0" w:rsidRPr="00A506F0">
        <w:rPr>
          <w:color w:val="000000"/>
          <w:sz w:val="28"/>
          <w:szCs w:val="28"/>
        </w:rPr>
        <w:t>2</w:t>
      </w:r>
      <w:r w:rsidRPr="00A506F0">
        <w:rPr>
          <w:color w:val="000000"/>
          <w:sz w:val="28"/>
          <w:szCs w:val="28"/>
        </w:rPr>
        <w:t>0, причем в костном мозге при этой форме, как правило, процент бластов меньше, чем в крови. Форму острого лейкоза устанавливают с помощью гистохимических методов.</w:t>
      </w:r>
    </w:p>
    <w:p w:rsidR="00B3488D" w:rsidRPr="00A506F0" w:rsidRDefault="00B3488D" w:rsidP="00A506F0">
      <w:pPr>
        <w:spacing w:line="360" w:lineRule="auto"/>
        <w:ind w:firstLine="709"/>
        <w:jc w:val="both"/>
        <w:rPr>
          <w:color w:val="000000"/>
          <w:sz w:val="28"/>
          <w:szCs w:val="28"/>
        </w:rPr>
      </w:pPr>
      <w:r w:rsidRPr="00A506F0">
        <w:rPr>
          <w:color w:val="000000"/>
          <w:sz w:val="28"/>
          <w:szCs w:val="28"/>
          <w:lang w:val="en-US"/>
        </w:rPr>
        <w:t>OAK</w:t>
      </w:r>
      <w:r w:rsidRPr="00A506F0">
        <w:rPr>
          <w:color w:val="000000"/>
          <w:sz w:val="28"/>
          <w:szCs w:val="28"/>
        </w:rPr>
        <w:t xml:space="preserve"> </w:t>
      </w:r>
      <w:r w:rsidR="00A506F0">
        <w:rPr>
          <w:color w:val="000000"/>
          <w:sz w:val="28"/>
          <w:szCs w:val="28"/>
        </w:rPr>
        <w:t>–</w:t>
      </w:r>
      <w:r w:rsidR="00A506F0" w:rsidRPr="00A506F0">
        <w:rPr>
          <w:color w:val="000000"/>
          <w:sz w:val="28"/>
          <w:szCs w:val="28"/>
        </w:rPr>
        <w:t xml:space="preserve"> </w:t>
      </w:r>
      <w:r w:rsidRPr="00A506F0">
        <w:rPr>
          <w:color w:val="000000"/>
          <w:sz w:val="28"/>
          <w:szCs w:val="28"/>
        </w:rPr>
        <w:t>прогрессирующая анемия, тромбоцитопения, количество ретикулоцитов уменьшено. Около 9</w:t>
      </w:r>
      <w:r w:rsidR="00A506F0" w:rsidRPr="00A506F0">
        <w:rPr>
          <w:color w:val="000000"/>
          <w:sz w:val="28"/>
          <w:szCs w:val="28"/>
        </w:rPr>
        <w:t>5</w:t>
      </w:r>
      <w:r w:rsidR="00A506F0">
        <w:rPr>
          <w:color w:val="000000"/>
          <w:sz w:val="28"/>
          <w:szCs w:val="28"/>
        </w:rPr>
        <w:t>%</w:t>
      </w:r>
      <w:r w:rsidRPr="00A506F0">
        <w:rPr>
          <w:color w:val="000000"/>
          <w:sz w:val="28"/>
          <w:szCs w:val="28"/>
        </w:rPr>
        <w:t xml:space="preserve"> всех лейкоцитов составляют </w:t>
      </w:r>
      <w:r w:rsidRPr="00A506F0">
        <w:rPr>
          <w:iCs/>
          <w:color w:val="000000"/>
          <w:sz w:val="28"/>
          <w:szCs w:val="28"/>
        </w:rPr>
        <w:t>миелобласты</w:t>
      </w:r>
      <w:r w:rsidRPr="00A506F0">
        <w:rPr>
          <w:i/>
          <w:iCs/>
          <w:color w:val="000000"/>
          <w:sz w:val="28"/>
          <w:szCs w:val="28"/>
        </w:rPr>
        <w:t xml:space="preserve"> </w:t>
      </w:r>
      <w:r w:rsidRPr="00A506F0">
        <w:rPr>
          <w:color w:val="000000"/>
          <w:sz w:val="28"/>
          <w:szCs w:val="28"/>
        </w:rPr>
        <w:t>или гемоцитобласты (недифференцированные клетки). Отмечается лейкоцитоз в период бластного криза.</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 xml:space="preserve">При остром миелобластном лейкозе </w:t>
      </w:r>
      <w:r w:rsidR="00A506F0">
        <w:rPr>
          <w:color w:val="000000"/>
          <w:sz w:val="28"/>
          <w:szCs w:val="28"/>
        </w:rPr>
        <w:t>–</w:t>
      </w:r>
      <w:r w:rsidR="00A506F0" w:rsidRPr="00A506F0">
        <w:rPr>
          <w:color w:val="000000"/>
          <w:sz w:val="28"/>
          <w:szCs w:val="28"/>
        </w:rPr>
        <w:t xml:space="preserve"> </w:t>
      </w:r>
      <w:r w:rsidRPr="00A506F0">
        <w:rPr>
          <w:color w:val="000000"/>
          <w:sz w:val="28"/>
          <w:szCs w:val="28"/>
        </w:rPr>
        <w:t xml:space="preserve">в мазке крови определяются бластные (молодые) формы </w:t>
      </w:r>
      <w:r w:rsidRPr="00A506F0">
        <w:rPr>
          <w:iCs/>
          <w:color w:val="000000"/>
          <w:sz w:val="28"/>
          <w:szCs w:val="28"/>
        </w:rPr>
        <w:t xml:space="preserve">(миелобласты) </w:t>
      </w:r>
      <w:r w:rsidRPr="00A506F0">
        <w:rPr>
          <w:color w:val="000000"/>
          <w:sz w:val="28"/>
          <w:szCs w:val="28"/>
        </w:rPr>
        <w:t xml:space="preserve">и зрелые лейкоциты, а промежуточные формы отсутствуют </w:t>
      </w:r>
      <w:r w:rsidRPr="00A506F0">
        <w:rPr>
          <w:iCs/>
          <w:color w:val="000000"/>
          <w:sz w:val="28"/>
          <w:szCs w:val="28"/>
        </w:rPr>
        <w:t>(лейкемический провал).</w:t>
      </w:r>
      <w:r w:rsidRPr="00A506F0">
        <w:rPr>
          <w:i/>
          <w:iCs/>
          <w:color w:val="000000"/>
          <w:sz w:val="28"/>
          <w:szCs w:val="28"/>
        </w:rPr>
        <w:t xml:space="preserve"> </w:t>
      </w:r>
      <w:r w:rsidRPr="00A506F0">
        <w:rPr>
          <w:color w:val="000000"/>
          <w:sz w:val="28"/>
          <w:szCs w:val="28"/>
        </w:rPr>
        <w:t xml:space="preserve">При остром лимфобластном лейкозе </w:t>
      </w:r>
      <w:r w:rsidR="00A506F0">
        <w:rPr>
          <w:color w:val="000000"/>
          <w:sz w:val="28"/>
          <w:szCs w:val="28"/>
        </w:rPr>
        <w:t>–</w:t>
      </w:r>
      <w:r w:rsidR="00A506F0" w:rsidRPr="00A506F0">
        <w:rPr>
          <w:color w:val="000000"/>
          <w:sz w:val="28"/>
          <w:szCs w:val="28"/>
        </w:rPr>
        <w:t xml:space="preserve"> </w:t>
      </w:r>
      <w:r w:rsidRPr="00A506F0">
        <w:rPr>
          <w:color w:val="000000"/>
          <w:sz w:val="28"/>
          <w:szCs w:val="28"/>
        </w:rPr>
        <w:t xml:space="preserve">в крови преобладают лимфобласты. Анемия и тромбоцитопения </w:t>
      </w:r>
      <w:r w:rsidR="00A506F0">
        <w:rPr>
          <w:color w:val="000000"/>
          <w:sz w:val="28"/>
          <w:szCs w:val="28"/>
        </w:rPr>
        <w:t>–</w:t>
      </w:r>
      <w:r w:rsidR="00A506F0" w:rsidRPr="00A506F0">
        <w:rPr>
          <w:color w:val="000000"/>
          <w:sz w:val="28"/>
          <w:szCs w:val="28"/>
        </w:rPr>
        <w:t xml:space="preserve"> </w:t>
      </w:r>
      <w:r w:rsidRPr="00A506F0">
        <w:rPr>
          <w:color w:val="000000"/>
          <w:sz w:val="28"/>
          <w:szCs w:val="28"/>
        </w:rPr>
        <w:t>«спутники» лейкоза.</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Диагноз «острый лейкоз» может быть поставлен только при наличии в костном мозге или крови повышенного количества бластных клеток (15</w:t>
      </w:r>
      <w:r w:rsidR="00A506F0">
        <w:rPr>
          <w:color w:val="000000"/>
          <w:sz w:val="28"/>
          <w:szCs w:val="28"/>
        </w:rPr>
        <w:t>–</w:t>
      </w:r>
      <w:r w:rsidRPr="00A506F0">
        <w:rPr>
          <w:color w:val="000000"/>
          <w:sz w:val="28"/>
          <w:szCs w:val="28"/>
        </w:rPr>
        <w:t>2</w:t>
      </w:r>
      <w:r w:rsidR="00A506F0" w:rsidRPr="00A506F0">
        <w:rPr>
          <w:color w:val="000000"/>
          <w:sz w:val="28"/>
          <w:szCs w:val="28"/>
        </w:rPr>
        <w:t>0</w:t>
      </w:r>
      <w:r w:rsidR="00A506F0">
        <w:rPr>
          <w:color w:val="000000"/>
          <w:sz w:val="28"/>
          <w:szCs w:val="28"/>
        </w:rPr>
        <w:t>%</w:t>
      </w:r>
      <w:r w:rsidRPr="00A506F0">
        <w:rPr>
          <w:color w:val="000000"/>
          <w:sz w:val="28"/>
          <w:szCs w:val="28"/>
        </w:rPr>
        <w:t xml:space="preserve"> и более). Обязателен анализ пунктата костного мозга </w:t>
      </w:r>
      <w:r w:rsidRPr="00A506F0">
        <w:rPr>
          <w:i/>
          <w:iCs/>
          <w:color w:val="000000"/>
          <w:sz w:val="28"/>
          <w:szCs w:val="28"/>
        </w:rPr>
        <w:t>(стерналъной пункции).</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Основное диагностическое значение имеет исследование костного мозга. Основу диагностики ОЛ составляет обнаружение в пунктате костного мозга более 3</w:t>
      </w:r>
      <w:r w:rsidR="00A506F0" w:rsidRPr="00A506F0">
        <w:rPr>
          <w:color w:val="000000"/>
          <w:sz w:val="28"/>
          <w:szCs w:val="28"/>
        </w:rPr>
        <w:t>0</w:t>
      </w:r>
      <w:r w:rsidR="00A506F0">
        <w:rPr>
          <w:color w:val="000000"/>
          <w:sz w:val="28"/>
          <w:szCs w:val="28"/>
        </w:rPr>
        <w:t>%</w:t>
      </w:r>
      <w:r w:rsidRPr="00A506F0">
        <w:rPr>
          <w:color w:val="000000"/>
          <w:sz w:val="28"/>
          <w:szCs w:val="28"/>
        </w:rPr>
        <w:t xml:space="preserve"> бластных клеток.</w:t>
      </w:r>
    </w:p>
    <w:p w:rsidR="009B6F8E" w:rsidRPr="009B6F8E" w:rsidRDefault="009B6F8E" w:rsidP="009B6F8E">
      <w:pPr>
        <w:spacing w:line="360" w:lineRule="auto"/>
        <w:rPr>
          <w:color w:val="FFFFFF"/>
          <w:sz w:val="28"/>
          <w:szCs w:val="28"/>
        </w:rPr>
      </w:pPr>
      <w:r w:rsidRPr="009B6F8E">
        <w:rPr>
          <w:color w:val="FFFFFF"/>
          <w:sz w:val="28"/>
          <w:szCs w:val="28"/>
        </w:rPr>
        <w:t>лейкоз симптом этиология сестринский</w:t>
      </w:r>
    </w:p>
    <w:p w:rsidR="00A506F0" w:rsidRDefault="00B3488D" w:rsidP="00A506F0">
      <w:pPr>
        <w:spacing w:line="360" w:lineRule="auto"/>
        <w:ind w:firstLine="709"/>
        <w:jc w:val="both"/>
        <w:rPr>
          <w:b/>
          <w:color w:val="000000"/>
          <w:sz w:val="28"/>
          <w:szCs w:val="32"/>
        </w:rPr>
      </w:pPr>
      <w:r w:rsidRPr="00A506F0">
        <w:rPr>
          <w:b/>
          <w:color w:val="000000"/>
          <w:sz w:val="28"/>
          <w:szCs w:val="32"/>
        </w:rPr>
        <w:t>5. Лечение</w:t>
      </w:r>
    </w:p>
    <w:p w:rsidR="009B6F8E" w:rsidRDefault="009B6F8E" w:rsidP="00A506F0">
      <w:pPr>
        <w:spacing w:line="360" w:lineRule="auto"/>
        <w:ind w:firstLine="709"/>
        <w:jc w:val="both"/>
        <w:rPr>
          <w:color w:val="000000"/>
          <w:sz w:val="28"/>
          <w:szCs w:val="28"/>
        </w:rPr>
      </w:pPr>
    </w:p>
    <w:p w:rsidR="00B3488D" w:rsidRPr="00A506F0" w:rsidRDefault="00B3488D" w:rsidP="00A506F0">
      <w:pPr>
        <w:spacing w:line="360" w:lineRule="auto"/>
        <w:ind w:firstLine="709"/>
        <w:jc w:val="both"/>
        <w:rPr>
          <w:color w:val="000000"/>
          <w:sz w:val="28"/>
          <w:szCs w:val="28"/>
        </w:rPr>
      </w:pPr>
      <w:r w:rsidRPr="00A506F0">
        <w:rPr>
          <w:color w:val="000000"/>
          <w:sz w:val="28"/>
          <w:szCs w:val="28"/>
        </w:rPr>
        <w:t xml:space="preserve">Применяют патогенетическое лечение для достижения ремиссии с помощью комбинированного введения цитостатиков с целью ликвидации всех явных и предполагаемых лейкемических очагов, при этом возможна выраженная депрессия кроветворения. </w:t>
      </w:r>
      <w:r w:rsidR="009378BB" w:rsidRPr="00A506F0">
        <w:rPr>
          <w:color w:val="000000"/>
          <w:sz w:val="28"/>
          <w:szCs w:val="28"/>
        </w:rPr>
        <w:t>Госпитализация в спе</w:t>
      </w:r>
      <w:r w:rsidRPr="00A506F0">
        <w:rPr>
          <w:color w:val="000000"/>
          <w:sz w:val="28"/>
          <w:szCs w:val="28"/>
        </w:rPr>
        <w:t>циализированное гематологическое отделение. Постельный режим. Питание должно быть высококалорийным.</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Гормональная и цитостатическая терапия: преднизолон, антиметаболиты (б-меркаптопурин, метотрексат и др.) винкристин, винбластин, циклофосфан, противоопухолевые антибиотики (рубоминин, карминомицин).</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Дезинтоксикационная терапия: гемодез, раствор альбумина.</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Иммунотерапия: интерферон, реаферон.</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Трансплантация костного мозга.</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Лечение инфекционных осложнений: помещение пациента в асептическую палату, назначение антибиотиков широкого спектра действия (полусинтетические пенициллины + цефалоспорины), противовирусные препараты (ацикловир).</w:t>
      </w:r>
    </w:p>
    <w:p w:rsidR="00B3488D" w:rsidRPr="00A506F0" w:rsidRDefault="00B3488D" w:rsidP="00A506F0">
      <w:pPr>
        <w:spacing w:line="360" w:lineRule="auto"/>
        <w:ind w:firstLine="709"/>
        <w:jc w:val="both"/>
        <w:rPr>
          <w:color w:val="000000"/>
          <w:sz w:val="28"/>
          <w:szCs w:val="28"/>
        </w:rPr>
      </w:pPr>
      <w:r w:rsidRPr="00A506F0">
        <w:rPr>
          <w:color w:val="000000"/>
          <w:sz w:val="28"/>
          <w:szCs w:val="28"/>
        </w:rPr>
        <w:t>Лечение анемии.</w:t>
      </w:r>
      <w:r w:rsidR="009378BB" w:rsidRPr="00A506F0">
        <w:rPr>
          <w:color w:val="000000"/>
          <w:sz w:val="28"/>
          <w:szCs w:val="28"/>
        </w:rPr>
        <w:t xml:space="preserve"> </w:t>
      </w:r>
      <w:r w:rsidRPr="00A506F0">
        <w:rPr>
          <w:color w:val="000000"/>
          <w:sz w:val="28"/>
          <w:szCs w:val="28"/>
        </w:rPr>
        <w:t>Лечение геморрагического синдрома (переливание тромбоцитов от ближайших родственников, свежезамороженной плазмы, аминокапроновой кислоты</w:t>
      </w:r>
    </w:p>
    <w:p w:rsidR="0092390B" w:rsidRPr="00A506F0" w:rsidRDefault="0092390B" w:rsidP="00A506F0">
      <w:pPr>
        <w:spacing w:line="360" w:lineRule="auto"/>
        <w:ind w:firstLine="709"/>
        <w:jc w:val="both"/>
        <w:rPr>
          <w:color w:val="000000"/>
          <w:sz w:val="28"/>
          <w:szCs w:val="28"/>
        </w:rPr>
      </w:pPr>
    </w:p>
    <w:p w:rsidR="009378BB" w:rsidRPr="00A506F0" w:rsidRDefault="009378BB" w:rsidP="00A506F0">
      <w:pPr>
        <w:spacing w:line="360" w:lineRule="auto"/>
        <w:ind w:firstLine="709"/>
        <w:jc w:val="both"/>
        <w:rPr>
          <w:color w:val="000000"/>
          <w:sz w:val="28"/>
          <w:szCs w:val="28"/>
        </w:rPr>
      </w:pPr>
    </w:p>
    <w:p w:rsidR="007728E3" w:rsidRDefault="00F9059E" w:rsidP="00A506F0">
      <w:pPr>
        <w:spacing w:line="360" w:lineRule="auto"/>
        <w:ind w:firstLine="709"/>
        <w:jc w:val="both"/>
        <w:rPr>
          <w:b/>
          <w:color w:val="000000"/>
          <w:sz w:val="28"/>
          <w:szCs w:val="32"/>
        </w:rPr>
      </w:pPr>
      <w:r>
        <w:rPr>
          <w:color w:val="000000"/>
          <w:sz w:val="28"/>
          <w:szCs w:val="28"/>
        </w:rPr>
        <w:br w:type="page"/>
      </w:r>
      <w:r w:rsidR="007728E3" w:rsidRPr="00A506F0">
        <w:rPr>
          <w:b/>
          <w:color w:val="000000"/>
          <w:sz w:val="28"/>
          <w:szCs w:val="32"/>
        </w:rPr>
        <w:t>6. Сестринский процесс при лейкозах</w:t>
      </w:r>
    </w:p>
    <w:p w:rsidR="00F9059E" w:rsidRPr="00A506F0" w:rsidRDefault="00F9059E" w:rsidP="00A506F0">
      <w:pPr>
        <w:spacing w:line="360" w:lineRule="auto"/>
        <w:ind w:firstLine="709"/>
        <w:jc w:val="both"/>
        <w:rPr>
          <w:b/>
          <w:color w:val="000000"/>
          <w:sz w:val="28"/>
          <w:szCs w:val="32"/>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13"/>
        <w:gridCol w:w="86"/>
        <w:gridCol w:w="6398"/>
      </w:tblGrid>
      <w:tr w:rsidR="007728E3" w:rsidRPr="007E350D" w:rsidTr="007E350D">
        <w:trPr>
          <w:cantSplit/>
          <w:trHeight w:hRule="exact" w:val="418"/>
          <w:jc w:val="center"/>
        </w:trPr>
        <w:tc>
          <w:tcPr>
            <w:tcW w:w="1559" w:type="pct"/>
            <w:gridSpan w:val="2"/>
            <w:shd w:val="clear" w:color="auto" w:fill="auto"/>
          </w:tcPr>
          <w:p w:rsidR="007728E3" w:rsidRPr="007E350D" w:rsidRDefault="007728E3" w:rsidP="007E350D">
            <w:pPr>
              <w:spacing w:line="360" w:lineRule="auto"/>
              <w:jc w:val="both"/>
              <w:rPr>
                <w:color w:val="000000"/>
                <w:sz w:val="20"/>
              </w:rPr>
            </w:pPr>
            <w:r w:rsidRPr="007E350D">
              <w:rPr>
                <w:color w:val="000000"/>
                <w:sz w:val="20"/>
              </w:rPr>
              <w:t>Проблема</w:t>
            </w:r>
          </w:p>
        </w:tc>
        <w:tc>
          <w:tcPr>
            <w:tcW w:w="3441" w:type="pct"/>
            <w:shd w:val="clear" w:color="auto" w:fill="auto"/>
          </w:tcPr>
          <w:p w:rsidR="007728E3" w:rsidRPr="007E350D" w:rsidRDefault="007728E3" w:rsidP="007E350D">
            <w:pPr>
              <w:spacing w:line="360" w:lineRule="auto"/>
              <w:jc w:val="both"/>
              <w:rPr>
                <w:color w:val="000000"/>
                <w:sz w:val="20"/>
              </w:rPr>
            </w:pPr>
            <w:r w:rsidRPr="007E350D">
              <w:rPr>
                <w:color w:val="000000"/>
                <w:sz w:val="20"/>
              </w:rPr>
              <w:t>Действия медсестры</w:t>
            </w:r>
          </w:p>
        </w:tc>
      </w:tr>
      <w:tr w:rsidR="007728E3" w:rsidRPr="007E350D" w:rsidTr="007E350D">
        <w:trPr>
          <w:cantSplit/>
          <w:trHeight w:hRule="exact" w:val="1325"/>
          <w:jc w:val="center"/>
        </w:trPr>
        <w:tc>
          <w:tcPr>
            <w:tcW w:w="1559" w:type="pct"/>
            <w:gridSpan w:val="2"/>
            <w:shd w:val="clear" w:color="auto" w:fill="auto"/>
          </w:tcPr>
          <w:p w:rsidR="007728E3" w:rsidRPr="007E350D" w:rsidRDefault="007728E3" w:rsidP="007E350D">
            <w:pPr>
              <w:spacing w:line="360" w:lineRule="auto"/>
              <w:jc w:val="both"/>
              <w:rPr>
                <w:color w:val="000000"/>
                <w:sz w:val="20"/>
              </w:rPr>
            </w:pPr>
            <w:r w:rsidRPr="007E350D">
              <w:rPr>
                <w:color w:val="000000"/>
                <w:sz w:val="20"/>
              </w:rPr>
              <w:t>Потенциальная угроза здоровью, связанная с дефицитом информации о своем заболевании</w:t>
            </w:r>
          </w:p>
        </w:tc>
        <w:tc>
          <w:tcPr>
            <w:tcW w:w="3441" w:type="pct"/>
            <w:shd w:val="clear" w:color="auto" w:fill="auto"/>
          </w:tcPr>
          <w:p w:rsidR="007728E3" w:rsidRPr="007E350D" w:rsidRDefault="007728E3" w:rsidP="007E350D">
            <w:pPr>
              <w:spacing w:line="360" w:lineRule="auto"/>
              <w:jc w:val="both"/>
              <w:rPr>
                <w:color w:val="000000"/>
                <w:sz w:val="20"/>
              </w:rPr>
            </w:pPr>
            <w:r w:rsidRPr="007E350D">
              <w:rPr>
                <w:color w:val="000000"/>
                <w:sz w:val="20"/>
              </w:rPr>
              <w:t>Провести беседу с пациентом о его заболевании, предупреждении возможных осложнений и профилактике обострений. Обеспечить пациента необходимой научно популярной литературой</w:t>
            </w:r>
          </w:p>
        </w:tc>
      </w:tr>
      <w:tr w:rsidR="007728E3" w:rsidRPr="007E350D" w:rsidTr="007E350D">
        <w:trPr>
          <w:cantSplit/>
          <w:trHeight w:hRule="exact" w:val="1559"/>
          <w:jc w:val="center"/>
        </w:trPr>
        <w:tc>
          <w:tcPr>
            <w:tcW w:w="1559" w:type="pct"/>
            <w:gridSpan w:val="2"/>
            <w:shd w:val="clear" w:color="auto" w:fill="auto"/>
          </w:tcPr>
          <w:p w:rsidR="007728E3" w:rsidRPr="007E350D" w:rsidRDefault="007728E3" w:rsidP="007E350D">
            <w:pPr>
              <w:spacing w:line="360" w:lineRule="auto"/>
              <w:jc w:val="both"/>
              <w:rPr>
                <w:color w:val="000000"/>
                <w:sz w:val="20"/>
              </w:rPr>
            </w:pPr>
            <w:r w:rsidRPr="007E350D">
              <w:rPr>
                <w:color w:val="000000"/>
                <w:sz w:val="20"/>
              </w:rPr>
              <w:t>Трудности в принятии изменений диеты в связи со сложившимися ранее привычками</w:t>
            </w:r>
          </w:p>
        </w:tc>
        <w:tc>
          <w:tcPr>
            <w:tcW w:w="3441" w:type="pct"/>
            <w:shd w:val="clear" w:color="auto" w:fill="auto"/>
          </w:tcPr>
          <w:p w:rsidR="007728E3" w:rsidRPr="007E350D" w:rsidRDefault="007728E3" w:rsidP="007E350D">
            <w:pPr>
              <w:spacing w:line="360" w:lineRule="auto"/>
              <w:jc w:val="both"/>
              <w:rPr>
                <w:color w:val="000000"/>
                <w:sz w:val="20"/>
              </w:rPr>
            </w:pPr>
            <w:r w:rsidRPr="007E350D">
              <w:rPr>
                <w:color w:val="000000"/>
                <w:sz w:val="20"/>
              </w:rPr>
              <w:t>Провести беседу с пациентом о значении и влиянии диетического питания на течение болезни и выздоровление.</w:t>
            </w:r>
          </w:p>
          <w:p w:rsidR="007728E3" w:rsidRPr="007E350D" w:rsidRDefault="007728E3" w:rsidP="007E350D">
            <w:pPr>
              <w:spacing w:line="360" w:lineRule="auto"/>
              <w:jc w:val="both"/>
              <w:rPr>
                <w:color w:val="000000"/>
                <w:sz w:val="20"/>
              </w:rPr>
            </w:pPr>
            <w:r w:rsidRPr="007E350D">
              <w:rPr>
                <w:color w:val="000000"/>
                <w:sz w:val="20"/>
              </w:rPr>
              <w:t>Поощрять пациента к следованию диете. Проводить контроль за передачами родственников</w:t>
            </w:r>
          </w:p>
        </w:tc>
      </w:tr>
      <w:tr w:rsidR="007728E3" w:rsidRPr="007E350D" w:rsidTr="007E350D">
        <w:trPr>
          <w:cantSplit/>
          <w:trHeight w:hRule="exact" w:val="1847"/>
          <w:jc w:val="center"/>
        </w:trPr>
        <w:tc>
          <w:tcPr>
            <w:tcW w:w="1559" w:type="pct"/>
            <w:gridSpan w:val="2"/>
            <w:shd w:val="clear" w:color="auto" w:fill="auto"/>
          </w:tcPr>
          <w:p w:rsidR="007728E3" w:rsidRPr="007E350D" w:rsidRDefault="007728E3" w:rsidP="007E350D">
            <w:pPr>
              <w:spacing w:line="360" w:lineRule="auto"/>
              <w:jc w:val="both"/>
              <w:rPr>
                <w:color w:val="000000"/>
                <w:sz w:val="20"/>
              </w:rPr>
            </w:pPr>
            <w:r w:rsidRPr="007E350D">
              <w:rPr>
                <w:color w:val="000000"/>
                <w:sz w:val="20"/>
              </w:rPr>
              <w:t>Риск падения из-за слабости, головокружения, высокой температуры; нарушений координации и онемения конечностей</w:t>
            </w:r>
          </w:p>
        </w:tc>
        <w:tc>
          <w:tcPr>
            <w:tcW w:w="3441" w:type="pct"/>
            <w:shd w:val="clear" w:color="auto" w:fill="auto"/>
          </w:tcPr>
          <w:p w:rsidR="007728E3" w:rsidRPr="007E350D" w:rsidRDefault="007728E3" w:rsidP="007E350D">
            <w:pPr>
              <w:spacing w:line="360" w:lineRule="auto"/>
              <w:jc w:val="both"/>
              <w:rPr>
                <w:color w:val="000000"/>
                <w:sz w:val="20"/>
              </w:rPr>
            </w:pPr>
            <w:r w:rsidRPr="007E350D">
              <w:rPr>
                <w:color w:val="000000"/>
                <w:sz w:val="20"/>
              </w:rPr>
              <w:t>Проводить контроль за соблюдением пациентом режима двигательной активности. Оказывать пациенту помощь при перемещении; сопровождать его.</w:t>
            </w:r>
          </w:p>
          <w:p w:rsidR="007728E3" w:rsidRPr="007E350D" w:rsidRDefault="007728E3" w:rsidP="007E350D">
            <w:pPr>
              <w:spacing w:line="360" w:lineRule="auto"/>
              <w:jc w:val="both"/>
              <w:rPr>
                <w:color w:val="000000"/>
                <w:sz w:val="20"/>
              </w:rPr>
            </w:pPr>
            <w:r w:rsidRPr="007E350D">
              <w:rPr>
                <w:color w:val="000000"/>
                <w:sz w:val="20"/>
              </w:rPr>
              <w:t>Оказывать помощь пациенту в выполнении мероприятий по личной гигиене. Обеспечить средствами связи с медперсоналом</w:t>
            </w:r>
          </w:p>
        </w:tc>
      </w:tr>
      <w:tr w:rsidR="007728E3" w:rsidRPr="007E350D" w:rsidTr="007E350D">
        <w:trPr>
          <w:cantSplit/>
          <w:trHeight w:hRule="exact" w:val="1991"/>
          <w:jc w:val="center"/>
        </w:trPr>
        <w:tc>
          <w:tcPr>
            <w:tcW w:w="1559" w:type="pct"/>
            <w:gridSpan w:val="2"/>
            <w:shd w:val="clear" w:color="auto" w:fill="auto"/>
          </w:tcPr>
          <w:p w:rsidR="007728E3" w:rsidRPr="007E350D" w:rsidRDefault="007728E3" w:rsidP="007E350D">
            <w:pPr>
              <w:spacing w:line="360" w:lineRule="auto"/>
              <w:jc w:val="both"/>
              <w:rPr>
                <w:color w:val="000000"/>
                <w:sz w:val="20"/>
              </w:rPr>
            </w:pPr>
            <w:r w:rsidRPr="007E350D">
              <w:rPr>
                <w:color w:val="000000"/>
                <w:sz w:val="20"/>
              </w:rPr>
              <w:t>Тошнота, изменение вкуса</w:t>
            </w:r>
          </w:p>
        </w:tc>
        <w:tc>
          <w:tcPr>
            <w:tcW w:w="3441" w:type="pct"/>
            <w:shd w:val="clear" w:color="auto" w:fill="auto"/>
          </w:tcPr>
          <w:p w:rsidR="007728E3" w:rsidRPr="007E350D" w:rsidRDefault="007728E3" w:rsidP="007E350D">
            <w:pPr>
              <w:spacing w:line="360" w:lineRule="auto"/>
              <w:jc w:val="both"/>
              <w:rPr>
                <w:color w:val="000000"/>
                <w:sz w:val="20"/>
              </w:rPr>
            </w:pPr>
            <w:r w:rsidRPr="007E350D">
              <w:rPr>
                <w:color w:val="000000"/>
                <w:sz w:val="20"/>
              </w:rPr>
              <w:t>Создать благоприятную обстановку во время еды.</w:t>
            </w:r>
          </w:p>
          <w:p w:rsidR="007728E3" w:rsidRPr="007E350D" w:rsidRDefault="007728E3" w:rsidP="007E350D">
            <w:pPr>
              <w:spacing w:line="360" w:lineRule="auto"/>
              <w:jc w:val="both"/>
              <w:rPr>
                <w:color w:val="000000"/>
                <w:sz w:val="20"/>
              </w:rPr>
            </w:pPr>
            <w:r w:rsidRPr="007E350D">
              <w:rPr>
                <w:color w:val="000000"/>
                <w:sz w:val="20"/>
              </w:rPr>
              <w:t>Следить, чтобы пациент получал любимые блюда и красиво оформленные. Провести беседу с родственниками пациента о характере передач.</w:t>
            </w:r>
          </w:p>
          <w:p w:rsidR="007728E3" w:rsidRPr="007E350D" w:rsidRDefault="007728E3" w:rsidP="007E350D">
            <w:pPr>
              <w:spacing w:line="360" w:lineRule="auto"/>
              <w:jc w:val="both"/>
              <w:rPr>
                <w:color w:val="000000"/>
                <w:sz w:val="20"/>
              </w:rPr>
            </w:pPr>
            <w:r w:rsidRPr="007E350D">
              <w:rPr>
                <w:color w:val="000000"/>
                <w:sz w:val="20"/>
              </w:rPr>
              <w:t>Рекомендовать принимать пищу маленькими порциями, но часто (дробное питание)</w:t>
            </w:r>
          </w:p>
        </w:tc>
      </w:tr>
      <w:tr w:rsidR="007728E3" w:rsidRPr="007E350D" w:rsidTr="007E350D">
        <w:trPr>
          <w:cantSplit/>
          <w:trHeight w:hRule="exact" w:val="1421"/>
          <w:jc w:val="center"/>
        </w:trPr>
        <w:tc>
          <w:tcPr>
            <w:tcW w:w="1559" w:type="pct"/>
            <w:gridSpan w:val="2"/>
            <w:shd w:val="clear" w:color="auto" w:fill="auto"/>
          </w:tcPr>
          <w:p w:rsidR="007728E3" w:rsidRPr="007E350D" w:rsidRDefault="007728E3" w:rsidP="007E350D">
            <w:pPr>
              <w:spacing w:line="360" w:lineRule="auto"/>
              <w:jc w:val="both"/>
              <w:rPr>
                <w:color w:val="000000"/>
                <w:sz w:val="20"/>
              </w:rPr>
            </w:pPr>
            <w:r w:rsidRPr="007E350D">
              <w:rPr>
                <w:color w:val="000000"/>
                <w:sz w:val="20"/>
              </w:rPr>
              <w:t>Слабость, быстрая утомляемость</w:t>
            </w:r>
          </w:p>
        </w:tc>
        <w:tc>
          <w:tcPr>
            <w:tcW w:w="3441" w:type="pct"/>
            <w:shd w:val="clear" w:color="auto" w:fill="auto"/>
          </w:tcPr>
          <w:p w:rsidR="007728E3" w:rsidRPr="007E350D" w:rsidRDefault="007728E3" w:rsidP="007E350D">
            <w:pPr>
              <w:spacing w:line="360" w:lineRule="auto"/>
              <w:jc w:val="both"/>
              <w:rPr>
                <w:color w:val="000000"/>
                <w:sz w:val="20"/>
              </w:rPr>
            </w:pPr>
            <w:r w:rsidRPr="007E350D">
              <w:rPr>
                <w:color w:val="000000"/>
                <w:sz w:val="20"/>
              </w:rPr>
              <w:t>Проводить контроль за соблюдением</w:t>
            </w:r>
            <w:r w:rsidR="00A506F0" w:rsidRPr="007E350D">
              <w:rPr>
                <w:color w:val="000000"/>
                <w:sz w:val="20"/>
              </w:rPr>
              <w:t xml:space="preserve"> </w:t>
            </w:r>
            <w:r w:rsidRPr="007E350D">
              <w:rPr>
                <w:color w:val="000000"/>
                <w:sz w:val="20"/>
              </w:rPr>
              <w:t>пациентом</w:t>
            </w:r>
            <w:r w:rsidR="00A506F0" w:rsidRPr="007E350D">
              <w:rPr>
                <w:color w:val="000000"/>
                <w:sz w:val="20"/>
              </w:rPr>
              <w:t xml:space="preserve"> </w:t>
            </w:r>
            <w:r w:rsidRPr="007E350D">
              <w:rPr>
                <w:color w:val="000000"/>
                <w:sz w:val="20"/>
              </w:rPr>
              <w:t>предписанного врачом режима двигательной активности.</w:t>
            </w:r>
          </w:p>
          <w:p w:rsidR="007728E3" w:rsidRPr="007E350D" w:rsidRDefault="007728E3" w:rsidP="007E350D">
            <w:pPr>
              <w:spacing w:line="360" w:lineRule="auto"/>
              <w:jc w:val="both"/>
              <w:rPr>
                <w:color w:val="000000"/>
                <w:sz w:val="20"/>
              </w:rPr>
            </w:pPr>
            <w:r w:rsidRPr="007E350D">
              <w:rPr>
                <w:color w:val="000000"/>
                <w:sz w:val="20"/>
              </w:rPr>
              <w:t>Проводить контроль за своевременным приемом</w:t>
            </w:r>
            <w:r w:rsidR="00A506F0" w:rsidRPr="007E350D">
              <w:rPr>
                <w:color w:val="000000"/>
                <w:sz w:val="20"/>
              </w:rPr>
              <w:t xml:space="preserve"> </w:t>
            </w:r>
            <w:r w:rsidRPr="007E350D">
              <w:rPr>
                <w:color w:val="000000"/>
                <w:sz w:val="20"/>
              </w:rPr>
              <w:t>пациентом лекарственных препаратов</w:t>
            </w:r>
          </w:p>
        </w:tc>
      </w:tr>
      <w:tr w:rsidR="007728E3" w:rsidRPr="007E350D" w:rsidTr="007E350D">
        <w:trPr>
          <w:cantSplit/>
          <w:trHeight w:hRule="exact" w:val="1522"/>
          <w:jc w:val="center"/>
        </w:trPr>
        <w:tc>
          <w:tcPr>
            <w:tcW w:w="1559" w:type="pct"/>
            <w:gridSpan w:val="2"/>
            <w:shd w:val="clear" w:color="auto" w:fill="auto"/>
          </w:tcPr>
          <w:p w:rsidR="007728E3" w:rsidRPr="007E350D" w:rsidRDefault="007728E3" w:rsidP="007E350D">
            <w:pPr>
              <w:spacing w:line="360" w:lineRule="auto"/>
              <w:jc w:val="both"/>
              <w:rPr>
                <w:color w:val="000000"/>
                <w:sz w:val="20"/>
              </w:rPr>
            </w:pPr>
            <w:r w:rsidRPr="007E350D">
              <w:rPr>
                <w:color w:val="000000"/>
                <w:sz w:val="20"/>
              </w:rPr>
              <w:t>Затруднения глотания из-за болей в горле</w:t>
            </w:r>
          </w:p>
        </w:tc>
        <w:tc>
          <w:tcPr>
            <w:tcW w:w="3441" w:type="pct"/>
            <w:shd w:val="clear" w:color="auto" w:fill="auto"/>
          </w:tcPr>
          <w:p w:rsidR="007728E3" w:rsidRPr="007E350D" w:rsidRDefault="007728E3" w:rsidP="007E350D">
            <w:pPr>
              <w:spacing w:line="360" w:lineRule="auto"/>
              <w:jc w:val="both"/>
              <w:rPr>
                <w:color w:val="000000"/>
                <w:sz w:val="20"/>
              </w:rPr>
            </w:pPr>
            <w:r w:rsidRPr="007E350D">
              <w:rPr>
                <w:color w:val="000000"/>
                <w:sz w:val="20"/>
              </w:rPr>
              <w:t>Рекомендовать принимать жидкую и полужидкую пищу маленькими порциями, но часто (дробное питание).</w:t>
            </w:r>
          </w:p>
          <w:p w:rsidR="007728E3" w:rsidRPr="007E350D" w:rsidRDefault="007728E3" w:rsidP="007E350D">
            <w:pPr>
              <w:spacing w:line="360" w:lineRule="auto"/>
              <w:jc w:val="both"/>
              <w:rPr>
                <w:color w:val="000000"/>
                <w:sz w:val="20"/>
              </w:rPr>
            </w:pPr>
            <w:r w:rsidRPr="007E350D">
              <w:rPr>
                <w:color w:val="000000"/>
                <w:sz w:val="20"/>
              </w:rPr>
              <w:t>Проводить контроль за своевременным приемом пациентом лекарственных препаратов. Обеспечить уход за полостью рта пациента</w:t>
            </w:r>
          </w:p>
        </w:tc>
      </w:tr>
      <w:tr w:rsidR="007728E3" w:rsidRPr="007E350D" w:rsidTr="007E350D">
        <w:trPr>
          <w:cantSplit/>
          <w:trHeight w:hRule="exact" w:val="1730"/>
          <w:jc w:val="center"/>
        </w:trPr>
        <w:tc>
          <w:tcPr>
            <w:tcW w:w="1559" w:type="pct"/>
            <w:gridSpan w:val="2"/>
            <w:shd w:val="clear" w:color="auto" w:fill="auto"/>
          </w:tcPr>
          <w:p w:rsidR="007728E3" w:rsidRPr="007E350D" w:rsidRDefault="007728E3" w:rsidP="007E350D">
            <w:pPr>
              <w:spacing w:line="360" w:lineRule="auto"/>
              <w:jc w:val="both"/>
              <w:rPr>
                <w:color w:val="000000"/>
                <w:sz w:val="20"/>
              </w:rPr>
            </w:pPr>
            <w:r w:rsidRPr="007E350D">
              <w:rPr>
                <w:color w:val="000000"/>
                <w:sz w:val="20"/>
              </w:rPr>
              <w:t>Снижение аппетита из-за депрессии и высокой температуры тела; риск снижения массы</w:t>
            </w:r>
            <w:r w:rsidR="00F9059E" w:rsidRPr="007E350D">
              <w:rPr>
                <w:color w:val="000000"/>
                <w:sz w:val="20"/>
              </w:rPr>
              <w:t xml:space="preserve"> </w:t>
            </w:r>
            <w:r w:rsidRPr="007E350D">
              <w:rPr>
                <w:color w:val="000000"/>
                <w:sz w:val="20"/>
              </w:rPr>
              <w:t>тела; риск воживания</w:t>
            </w:r>
          </w:p>
        </w:tc>
        <w:tc>
          <w:tcPr>
            <w:tcW w:w="3441" w:type="pct"/>
            <w:shd w:val="clear" w:color="auto" w:fill="auto"/>
          </w:tcPr>
          <w:p w:rsidR="007728E3" w:rsidRPr="007E350D" w:rsidRDefault="007728E3" w:rsidP="007E350D">
            <w:pPr>
              <w:spacing w:line="360" w:lineRule="auto"/>
              <w:jc w:val="both"/>
              <w:rPr>
                <w:color w:val="000000"/>
                <w:sz w:val="20"/>
              </w:rPr>
            </w:pPr>
            <w:r w:rsidRPr="007E350D">
              <w:rPr>
                <w:color w:val="000000"/>
                <w:sz w:val="20"/>
              </w:rPr>
              <w:t>Провести беседу с пациентом и его родственниками о необходимости полноценного питания. Создать благоприятную обстановку во время</w:t>
            </w:r>
          </w:p>
          <w:p w:rsidR="007728E3" w:rsidRPr="007E350D" w:rsidRDefault="007728E3" w:rsidP="007E350D">
            <w:pPr>
              <w:spacing w:line="360" w:lineRule="auto"/>
              <w:jc w:val="both"/>
              <w:rPr>
                <w:color w:val="000000"/>
                <w:sz w:val="20"/>
              </w:rPr>
            </w:pPr>
            <w:r w:rsidRPr="007E350D">
              <w:rPr>
                <w:color w:val="000000"/>
                <w:sz w:val="20"/>
              </w:rPr>
              <w:t>еды.</w:t>
            </w:r>
          </w:p>
        </w:tc>
      </w:tr>
      <w:tr w:rsidR="007728E3" w:rsidRPr="007E350D" w:rsidTr="007E350D">
        <w:trPr>
          <w:cantSplit/>
          <w:trHeight w:hRule="exact" w:val="913"/>
          <w:jc w:val="center"/>
        </w:trPr>
        <w:tc>
          <w:tcPr>
            <w:tcW w:w="1513" w:type="pct"/>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Нарушение целостности слизистой оболочки полости рта</w:t>
            </w:r>
          </w:p>
        </w:tc>
        <w:tc>
          <w:tcPr>
            <w:tcW w:w="3487" w:type="pct"/>
            <w:gridSpan w:val="2"/>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Проводить тщательный уход за полостью рта пациента</w:t>
            </w:r>
          </w:p>
        </w:tc>
      </w:tr>
      <w:tr w:rsidR="007728E3" w:rsidRPr="007E350D" w:rsidTr="007E350D">
        <w:trPr>
          <w:cantSplit/>
          <w:trHeight w:hRule="exact" w:val="934"/>
          <w:jc w:val="center"/>
        </w:trPr>
        <w:tc>
          <w:tcPr>
            <w:tcW w:w="1513" w:type="pct"/>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Нарушение целостности кожи из-за нарушения трофики</w:t>
            </w:r>
          </w:p>
        </w:tc>
        <w:tc>
          <w:tcPr>
            <w:tcW w:w="3487" w:type="pct"/>
            <w:gridSpan w:val="2"/>
            <w:shd w:val="clear" w:color="auto" w:fill="auto"/>
          </w:tcPr>
          <w:p w:rsidR="007728E3" w:rsidRPr="007E350D" w:rsidRDefault="00A506F0" w:rsidP="007E350D">
            <w:pPr>
              <w:shd w:val="clear" w:color="auto" w:fill="FFFFFF"/>
              <w:spacing w:line="360" w:lineRule="auto"/>
              <w:jc w:val="both"/>
              <w:rPr>
                <w:color w:val="000000"/>
                <w:sz w:val="20"/>
              </w:rPr>
            </w:pPr>
            <w:r w:rsidRPr="007E350D">
              <w:rPr>
                <w:color w:val="000000"/>
                <w:sz w:val="20"/>
              </w:rPr>
              <w:t xml:space="preserve">11 </w:t>
            </w:r>
            <w:r w:rsidR="00F9059E" w:rsidRPr="007E350D">
              <w:rPr>
                <w:color w:val="000000"/>
                <w:sz w:val="20"/>
              </w:rPr>
              <w:t>П</w:t>
            </w:r>
            <w:r w:rsidRPr="007E350D">
              <w:rPr>
                <w:color w:val="000000"/>
                <w:sz w:val="20"/>
              </w:rPr>
              <w:t>роводить</w:t>
            </w:r>
            <w:r w:rsidR="007728E3" w:rsidRPr="007E350D">
              <w:rPr>
                <w:color w:val="000000"/>
                <w:sz w:val="20"/>
              </w:rPr>
              <w:t xml:space="preserve"> тщательный уход за кожей пациента</w:t>
            </w:r>
          </w:p>
        </w:tc>
      </w:tr>
      <w:tr w:rsidR="007728E3" w:rsidRPr="007E350D" w:rsidTr="007E350D">
        <w:trPr>
          <w:cantSplit/>
          <w:trHeight w:hRule="exact" w:val="1413"/>
          <w:jc w:val="center"/>
        </w:trPr>
        <w:tc>
          <w:tcPr>
            <w:tcW w:w="1513" w:type="pct"/>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Риск инфицирования кожи из-за расчесов и «заед» в уголках рта</w:t>
            </w:r>
          </w:p>
        </w:tc>
        <w:tc>
          <w:tcPr>
            <w:tcW w:w="3487" w:type="pct"/>
            <w:gridSpan w:val="2"/>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Провести беседу с пациентом о значении гигиены.</w:t>
            </w:r>
          </w:p>
          <w:p w:rsidR="007728E3" w:rsidRPr="007E350D" w:rsidRDefault="007728E3" w:rsidP="007E350D">
            <w:pPr>
              <w:shd w:val="clear" w:color="auto" w:fill="FFFFFF"/>
              <w:spacing w:line="360" w:lineRule="auto"/>
              <w:jc w:val="both"/>
              <w:rPr>
                <w:color w:val="000000"/>
                <w:sz w:val="20"/>
              </w:rPr>
            </w:pPr>
            <w:r w:rsidRPr="007E350D">
              <w:rPr>
                <w:color w:val="000000"/>
                <w:sz w:val="20"/>
              </w:rPr>
              <w:t>Следить за ежедневным приемом душа (возить на каталке).</w:t>
            </w:r>
          </w:p>
          <w:p w:rsidR="007728E3" w:rsidRPr="007E350D" w:rsidRDefault="007728E3" w:rsidP="007E350D">
            <w:pPr>
              <w:shd w:val="clear" w:color="auto" w:fill="FFFFFF"/>
              <w:spacing w:line="360" w:lineRule="auto"/>
              <w:jc w:val="both"/>
              <w:rPr>
                <w:color w:val="000000"/>
                <w:sz w:val="20"/>
              </w:rPr>
            </w:pPr>
            <w:r w:rsidRPr="007E350D">
              <w:rPr>
                <w:color w:val="000000"/>
                <w:sz w:val="20"/>
              </w:rPr>
              <w:t>Проводить туалет полости рта и кожи вокруг рта после каждого приема пищи</w:t>
            </w:r>
          </w:p>
        </w:tc>
      </w:tr>
      <w:tr w:rsidR="007728E3" w:rsidRPr="007E350D" w:rsidTr="007E350D">
        <w:trPr>
          <w:cantSplit/>
          <w:trHeight w:hRule="exact" w:val="2158"/>
          <w:jc w:val="center"/>
        </w:trPr>
        <w:tc>
          <w:tcPr>
            <w:tcW w:w="1513" w:type="pct"/>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Незнание положения, облегчающего дыхание во время сна; риск развития пневмонии из-за снижения иммунитета и гиповентиляции</w:t>
            </w:r>
          </w:p>
        </w:tc>
        <w:tc>
          <w:tcPr>
            <w:tcW w:w="3487" w:type="pct"/>
            <w:gridSpan w:val="2"/>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Обучить пациента занимать положение Фаулсра. Обеспечить второй подушкой или поднять изголовье кровати. Обучить дыхательным упражнениям</w:t>
            </w:r>
          </w:p>
        </w:tc>
      </w:tr>
      <w:tr w:rsidR="007728E3" w:rsidRPr="007E350D" w:rsidTr="007E350D">
        <w:trPr>
          <w:cantSplit/>
          <w:trHeight w:hRule="exact" w:val="1802"/>
          <w:jc w:val="center"/>
        </w:trPr>
        <w:tc>
          <w:tcPr>
            <w:tcW w:w="1513" w:type="pct"/>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Трудности с мочеиспусканием из-за невозможности посещать туалет; риск инфицирования мочеполовой системы</w:t>
            </w:r>
          </w:p>
        </w:tc>
        <w:tc>
          <w:tcPr>
            <w:tcW w:w="3487" w:type="pct"/>
            <w:gridSpan w:val="2"/>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Провести беседу с пациентом о необходимости регулярного опорожнения мочевого пузыря. Подавать судно (мочеприемник) в постель по мере необходимости. Подмывать после каждого мочеиспускания</w:t>
            </w:r>
          </w:p>
        </w:tc>
      </w:tr>
      <w:tr w:rsidR="007728E3" w:rsidRPr="007E350D" w:rsidTr="007E350D">
        <w:trPr>
          <w:cantSplit/>
          <w:trHeight w:hRule="exact" w:val="1427"/>
          <w:jc w:val="center"/>
        </w:trPr>
        <w:tc>
          <w:tcPr>
            <w:tcW w:w="1513" w:type="pct"/>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 xml:space="preserve">Страх смерти из-за отсутствия </w:t>
            </w:r>
            <w:r w:rsidR="00F9059E" w:rsidRPr="007E350D">
              <w:rPr>
                <w:color w:val="000000"/>
                <w:sz w:val="20"/>
              </w:rPr>
              <w:t>полной информации о стер</w:t>
            </w:r>
            <w:r w:rsidRPr="007E350D">
              <w:rPr>
                <w:color w:val="000000"/>
                <w:sz w:val="20"/>
              </w:rPr>
              <w:t>нальной пункции и химиотерапии</w:t>
            </w:r>
          </w:p>
        </w:tc>
        <w:tc>
          <w:tcPr>
            <w:tcW w:w="3487" w:type="pct"/>
            <w:gridSpan w:val="2"/>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Провести беседу с пациентом. Оказать психологическую поддержку</w:t>
            </w:r>
          </w:p>
        </w:tc>
      </w:tr>
      <w:tr w:rsidR="007728E3" w:rsidRPr="007E350D" w:rsidTr="007E350D">
        <w:trPr>
          <w:cantSplit/>
          <w:trHeight w:hRule="exact" w:val="2347"/>
          <w:jc w:val="center"/>
        </w:trPr>
        <w:tc>
          <w:tcPr>
            <w:tcW w:w="1513" w:type="pct"/>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Ограничение подвижности из-за слабости, головокружения, высокой температуры тела; дефицит самоухода и зависимость из-за ограниченной подвижности</w:t>
            </w:r>
          </w:p>
        </w:tc>
        <w:tc>
          <w:tcPr>
            <w:tcW w:w="3487" w:type="pct"/>
            <w:gridSpan w:val="2"/>
            <w:shd w:val="clear" w:color="auto" w:fill="auto"/>
          </w:tcPr>
          <w:p w:rsidR="007728E3" w:rsidRPr="007E350D" w:rsidRDefault="007728E3" w:rsidP="007E350D">
            <w:pPr>
              <w:shd w:val="clear" w:color="auto" w:fill="FFFFFF"/>
              <w:spacing w:line="360" w:lineRule="auto"/>
              <w:jc w:val="both"/>
              <w:rPr>
                <w:color w:val="000000"/>
                <w:sz w:val="20"/>
              </w:rPr>
            </w:pPr>
            <w:r w:rsidRPr="007E350D">
              <w:rPr>
                <w:color w:val="000000"/>
                <w:sz w:val="20"/>
              </w:rPr>
              <w:t>Ежедневно проводить гигиенический уход по примерному стандарту</w:t>
            </w:r>
          </w:p>
        </w:tc>
      </w:tr>
    </w:tbl>
    <w:p w:rsidR="007728E3" w:rsidRPr="00A506F0" w:rsidRDefault="007728E3" w:rsidP="00A506F0">
      <w:pPr>
        <w:tabs>
          <w:tab w:val="left" w:pos="1095"/>
        </w:tabs>
        <w:spacing w:line="360" w:lineRule="auto"/>
        <w:ind w:firstLine="709"/>
        <w:jc w:val="both"/>
        <w:rPr>
          <w:color w:val="000000"/>
          <w:sz w:val="28"/>
          <w:szCs w:val="28"/>
        </w:rPr>
      </w:pPr>
    </w:p>
    <w:p w:rsidR="007728E3" w:rsidRPr="00A506F0" w:rsidRDefault="007728E3" w:rsidP="00A506F0">
      <w:pPr>
        <w:tabs>
          <w:tab w:val="left" w:pos="1095"/>
        </w:tabs>
        <w:spacing w:line="360" w:lineRule="auto"/>
        <w:ind w:firstLine="709"/>
        <w:jc w:val="both"/>
        <w:rPr>
          <w:color w:val="000000"/>
          <w:sz w:val="28"/>
          <w:szCs w:val="28"/>
        </w:rPr>
      </w:pPr>
    </w:p>
    <w:p w:rsidR="009378BB" w:rsidRPr="00A506F0" w:rsidRDefault="00F9059E" w:rsidP="00A506F0">
      <w:pPr>
        <w:tabs>
          <w:tab w:val="left" w:pos="1095"/>
        </w:tabs>
        <w:spacing w:line="360" w:lineRule="auto"/>
        <w:ind w:firstLine="709"/>
        <w:jc w:val="both"/>
        <w:rPr>
          <w:b/>
          <w:color w:val="000000"/>
          <w:sz w:val="28"/>
          <w:szCs w:val="32"/>
        </w:rPr>
      </w:pPr>
      <w:r>
        <w:rPr>
          <w:color w:val="000000"/>
          <w:sz w:val="28"/>
          <w:szCs w:val="28"/>
        </w:rPr>
        <w:br w:type="page"/>
      </w:r>
      <w:r w:rsidR="009378BB" w:rsidRPr="00A506F0">
        <w:rPr>
          <w:b/>
          <w:color w:val="000000"/>
          <w:sz w:val="28"/>
          <w:szCs w:val="32"/>
        </w:rPr>
        <w:t>Заключение</w:t>
      </w:r>
    </w:p>
    <w:p w:rsidR="00F9059E" w:rsidRPr="00F9059E" w:rsidRDefault="00F9059E" w:rsidP="00F9059E">
      <w:pPr>
        <w:spacing w:line="360" w:lineRule="auto"/>
        <w:rPr>
          <w:color w:val="FFFFFF"/>
          <w:sz w:val="28"/>
          <w:szCs w:val="28"/>
        </w:rPr>
      </w:pPr>
      <w:r w:rsidRPr="00F9059E">
        <w:rPr>
          <w:color w:val="FFFFFF"/>
          <w:sz w:val="28"/>
          <w:szCs w:val="28"/>
        </w:rPr>
        <w:t>лейкоз симптом этиология сестринский</w:t>
      </w:r>
    </w:p>
    <w:p w:rsidR="00A506F0" w:rsidRDefault="009378BB" w:rsidP="00A506F0">
      <w:pPr>
        <w:spacing w:line="360" w:lineRule="auto"/>
        <w:ind w:firstLine="709"/>
        <w:jc w:val="both"/>
        <w:rPr>
          <w:color w:val="000000"/>
          <w:sz w:val="28"/>
          <w:szCs w:val="28"/>
        </w:rPr>
      </w:pPr>
      <w:r w:rsidRPr="00A506F0">
        <w:rPr>
          <w:color w:val="000000"/>
          <w:sz w:val="28"/>
          <w:szCs w:val="28"/>
        </w:rPr>
        <w:t>Причина возникновения лейкозов на данный момент не до конца выяснена. Однако для некоторых лейкозов выявлены онкогены и специфические мутации хромосом, лежащие в основе избыточного роста клеток крови. Так, хронический миелобластный лейкоз связан с переносом участка хромосомы 9 на хромосому 22. Этот «обмен» между хромосомами происходит еще до рождения человека, однако последствия этого «обмена» будут видны только во второй половине его жизни. Таким путем клон берет начало из собственных незрелых гемопоэтических клеток костного мозга. Опухолевая ткань разрастается и постепенно замещает нормальные клетки костного мозга. В результате этого процесса у больных лейкозами развиваются различные варианты цитопений. Цитопенией называют недостаток в организме каких-либо клеток крови. Она приводит к повышенной кровоточивости, кровоизлияниям, общей слабости организма, подавлению иммунитета с присоединением различных инфекционных осложнений.</w:t>
      </w:r>
    </w:p>
    <w:p w:rsidR="009378BB" w:rsidRPr="00A506F0" w:rsidRDefault="009378BB" w:rsidP="00A506F0">
      <w:pPr>
        <w:spacing w:line="360" w:lineRule="auto"/>
        <w:ind w:firstLine="709"/>
        <w:jc w:val="both"/>
        <w:rPr>
          <w:color w:val="000000"/>
          <w:sz w:val="28"/>
          <w:szCs w:val="28"/>
        </w:rPr>
      </w:pPr>
      <w:r w:rsidRPr="00A506F0">
        <w:rPr>
          <w:color w:val="000000"/>
          <w:sz w:val="28"/>
          <w:szCs w:val="28"/>
        </w:rPr>
        <w:t>Для</w:t>
      </w:r>
      <w:r w:rsidR="00A506F0">
        <w:rPr>
          <w:color w:val="000000"/>
          <w:sz w:val="28"/>
          <w:szCs w:val="28"/>
        </w:rPr>
        <w:t xml:space="preserve"> </w:t>
      </w:r>
      <w:r w:rsidRPr="00A506F0">
        <w:rPr>
          <w:color w:val="000000"/>
          <w:sz w:val="28"/>
          <w:szCs w:val="28"/>
        </w:rPr>
        <w:t>лейкозов</w:t>
      </w:r>
      <w:r w:rsidR="00A506F0">
        <w:rPr>
          <w:color w:val="000000"/>
          <w:sz w:val="28"/>
          <w:szCs w:val="28"/>
        </w:rPr>
        <w:t xml:space="preserve"> </w:t>
      </w:r>
      <w:r w:rsidRPr="00A506F0">
        <w:rPr>
          <w:color w:val="000000"/>
          <w:sz w:val="28"/>
          <w:szCs w:val="28"/>
        </w:rPr>
        <w:t>характерны: 1.</w:t>
      </w:r>
      <w:r w:rsidR="00A506F0">
        <w:rPr>
          <w:color w:val="000000"/>
          <w:sz w:val="28"/>
          <w:szCs w:val="28"/>
        </w:rPr>
        <w:t xml:space="preserve"> </w:t>
      </w:r>
      <w:r w:rsidRPr="00A506F0">
        <w:rPr>
          <w:color w:val="000000"/>
          <w:sz w:val="28"/>
          <w:szCs w:val="28"/>
        </w:rPr>
        <w:t>безграничный рост, неконтролируемое размножение</w:t>
      </w:r>
      <w:r w:rsidR="00A506F0">
        <w:rPr>
          <w:color w:val="000000"/>
          <w:sz w:val="28"/>
          <w:szCs w:val="28"/>
        </w:rPr>
        <w:t xml:space="preserve"> </w:t>
      </w:r>
      <w:r w:rsidRPr="00A506F0">
        <w:rPr>
          <w:color w:val="000000"/>
          <w:sz w:val="28"/>
          <w:szCs w:val="28"/>
        </w:rPr>
        <w:t>клеток</w:t>
      </w:r>
      <w:r w:rsidR="00A506F0">
        <w:rPr>
          <w:color w:val="000000"/>
          <w:sz w:val="28"/>
          <w:szCs w:val="28"/>
        </w:rPr>
        <w:t xml:space="preserve"> – </w:t>
      </w:r>
      <w:r w:rsidRPr="00A506F0">
        <w:rPr>
          <w:color w:val="000000"/>
          <w:sz w:val="28"/>
          <w:szCs w:val="28"/>
        </w:rPr>
        <w:t>гиперплазия;</w:t>
      </w:r>
      <w:r w:rsidR="00A506F0">
        <w:rPr>
          <w:color w:val="000000"/>
          <w:sz w:val="28"/>
          <w:szCs w:val="28"/>
        </w:rPr>
        <w:t xml:space="preserve"> </w:t>
      </w:r>
      <w:r w:rsidRPr="00A506F0">
        <w:rPr>
          <w:color w:val="000000"/>
          <w:sz w:val="28"/>
          <w:szCs w:val="28"/>
        </w:rPr>
        <w:t xml:space="preserve">2. морфологическая анаплазия </w:t>
      </w:r>
      <w:r w:rsidR="00A506F0">
        <w:rPr>
          <w:color w:val="000000"/>
          <w:sz w:val="28"/>
          <w:szCs w:val="28"/>
        </w:rPr>
        <w:t>–</w:t>
      </w:r>
      <w:r w:rsidR="00A506F0" w:rsidRPr="00A506F0">
        <w:rPr>
          <w:color w:val="000000"/>
          <w:sz w:val="28"/>
          <w:szCs w:val="28"/>
        </w:rPr>
        <w:t xml:space="preserve"> </w:t>
      </w:r>
      <w:r w:rsidRPr="00A506F0">
        <w:rPr>
          <w:color w:val="000000"/>
          <w:sz w:val="28"/>
          <w:szCs w:val="28"/>
        </w:rPr>
        <w:t>потеря</w:t>
      </w:r>
      <w:r w:rsidR="00A506F0">
        <w:rPr>
          <w:color w:val="000000"/>
          <w:sz w:val="28"/>
          <w:szCs w:val="28"/>
        </w:rPr>
        <w:t xml:space="preserve"> </w:t>
      </w:r>
      <w:r w:rsidRPr="00A506F0">
        <w:rPr>
          <w:color w:val="000000"/>
          <w:sz w:val="28"/>
          <w:szCs w:val="28"/>
        </w:rPr>
        <w:t>способности клетки к дифференцировке, созреванию, незрелость; степень омоложения клеток коррелирует со злокачественностью процесса; 3. угнетение</w:t>
      </w:r>
      <w:r w:rsidR="00A506F0">
        <w:rPr>
          <w:color w:val="000000"/>
          <w:sz w:val="28"/>
          <w:szCs w:val="28"/>
        </w:rPr>
        <w:t xml:space="preserve"> </w:t>
      </w:r>
      <w:r w:rsidRPr="00A506F0">
        <w:rPr>
          <w:color w:val="000000"/>
          <w:sz w:val="28"/>
          <w:szCs w:val="28"/>
        </w:rPr>
        <w:t>номального</w:t>
      </w:r>
      <w:r w:rsidR="00A506F0">
        <w:rPr>
          <w:color w:val="000000"/>
          <w:sz w:val="28"/>
          <w:szCs w:val="28"/>
        </w:rPr>
        <w:t xml:space="preserve"> </w:t>
      </w:r>
      <w:r w:rsidRPr="00A506F0">
        <w:rPr>
          <w:color w:val="000000"/>
          <w:sz w:val="28"/>
          <w:szCs w:val="28"/>
        </w:rPr>
        <w:t>кроветворения за счет быстрого разрастания опухолевых</w:t>
      </w:r>
      <w:r w:rsidR="00A506F0">
        <w:rPr>
          <w:color w:val="000000"/>
          <w:sz w:val="28"/>
          <w:szCs w:val="28"/>
        </w:rPr>
        <w:t xml:space="preserve"> </w:t>
      </w:r>
      <w:r w:rsidRPr="00A506F0">
        <w:rPr>
          <w:color w:val="000000"/>
          <w:sz w:val="28"/>
          <w:szCs w:val="28"/>
        </w:rPr>
        <w:t xml:space="preserve">элементов, </w:t>
      </w:r>
      <w:r w:rsidR="00A506F0">
        <w:rPr>
          <w:color w:val="000000"/>
          <w:sz w:val="28"/>
          <w:szCs w:val="28"/>
        </w:rPr>
        <w:t>«</w:t>
      </w:r>
      <w:r w:rsidR="00A506F0" w:rsidRPr="00A506F0">
        <w:rPr>
          <w:color w:val="000000"/>
          <w:sz w:val="28"/>
          <w:szCs w:val="28"/>
        </w:rPr>
        <w:t>в</w:t>
      </w:r>
      <w:r w:rsidRPr="00A506F0">
        <w:rPr>
          <w:color w:val="000000"/>
          <w:sz w:val="28"/>
          <w:szCs w:val="28"/>
        </w:rPr>
        <w:t>ытеснения</w:t>
      </w:r>
      <w:r w:rsidR="00A506F0">
        <w:rPr>
          <w:color w:val="000000"/>
          <w:sz w:val="28"/>
          <w:szCs w:val="28"/>
        </w:rPr>
        <w:t>»</w:t>
      </w:r>
      <w:r w:rsidR="00A506F0" w:rsidRPr="00A506F0">
        <w:rPr>
          <w:color w:val="000000"/>
          <w:sz w:val="28"/>
          <w:szCs w:val="28"/>
        </w:rPr>
        <w:t xml:space="preserve"> </w:t>
      </w:r>
      <w:r w:rsidRPr="00A506F0">
        <w:rPr>
          <w:color w:val="000000"/>
          <w:sz w:val="28"/>
          <w:szCs w:val="28"/>
        </w:rPr>
        <w:t>ими, замещения нормальных ростков кроветворения. Это явление носит название метаплазии.</w:t>
      </w:r>
    </w:p>
    <w:p w:rsidR="009378BB" w:rsidRPr="00A506F0" w:rsidRDefault="009378BB" w:rsidP="00A506F0">
      <w:pPr>
        <w:spacing w:line="360" w:lineRule="auto"/>
        <w:ind w:firstLine="709"/>
        <w:jc w:val="both"/>
        <w:rPr>
          <w:color w:val="000000"/>
          <w:sz w:val="28"/>
          <w:szCs w:val="28"/>
        </w:rPr>
      </w:pPr>
      <w:r w:rsidRPr="00A506F0">
        <w:rPr>
          <w:color w:val="000000"/>
          <w:sz w:val="28"/>
          <w:szCs w:val="28"/>
        </w:rPr>
        <w:t>Еще одна опасность лейкозов состоит в том, что очень часто человек не предает значения симптомам на начальной стадии, списывая их на усталость, недостаток сна, городскую неблагоприятную экологию и прочие факторы. А ведь лейкоз, впрочем, как и любое другое онкологическое заболевание, гораздо легче вылечить именно на ранних стадиях болезни.</w:t>
      </w:r>
    </w:p>
    <w:p w:rsidR="009378BB" w:rsidRPr="00A506F0" w:rsidRDefault="00F9059E" w:rsidP="00F9059E">
      <w:pPr>
        <w:tabs>
          <w:tab w:val="left" w:pos="1095"/>
        </w:tabs>
        <w:spacing w:line="360" w:lineRule="auto"/>
        <w:ind w:firstLine="709"/>
        <w:jc w:val="both"/>
        <w:rPr>
          <w:b/>
          <w:color w:val="000000"/>
          <w:sz w:val="28"/>
          <w:szCs w:val="32"/>
        </w:rPr>
      </w:pPr>
      <w:r>
        <w:rPr>
          <w:color w:val="000000"/>
          <w:sz w:val="28"/>
          <w:szCs w:val="28"/>
        </w:rPr>
        <w:br w:type="page"/>
      </w:r>
      <w:r w:rsidR="009378BB" w:rsidRPr="00A506F0">
        <w:rPr>
          <w:b/>
          <w:color w:val="000000"/>
          <w:sz w:val="28"/>
          <w:szCs w:val="32"/>
        </w:rPr>
        <w:t>Литература</w:t>
      </w:r>
    </w:p>
    <w:p w:rsidR="007728E3" w:rsidRPr="00A506F0" w:rsidRDefault="007728E3" w:rsidP="00A506F0">
      <w:pPr>
        <w:spacing w:line="360" w:lineRule="auto"/>
        <w:ind w:firstLine="709"/>
        <w:jc w:val="both"/>
        <w:rPr>
          <w:color w:val="000000"/>
          <w:sz w:val="28"/>
          <w:szCs w:val="28"/>
        </w:rPr>
      </w:pPr>
    </w:p>
    <w:p w:rsidR="007728E3" w:rsidRPr="00A506F0" w:rsidRDefault="00A506F0" w:rsidP="00F9059E">
      <w:pPr>
        <w:numPr>
          <w:ilvl w:val="0"/>
          <w:numId w:val="2"/>
        </w:numPr>
        <w:tabs>
          <w:tab w:val="clear" w:pos="720"/>
          <w:tab w:val="num" w:pos="360"/>
        </w:tabs>
        <w:spacing w:line="360" w:lineRule="auto"/>
        <w:ind w:left="0" w:firstLine="0"/>
        <w:jc w:val="both"/>
        <w:rPr>
          <w:color w:val="000000"/>
          <w:sz w:val="28"/>
          <w:szCs w:val="28"/>
        </w:rPr>
      </w:pPr>
      <w:r w:rsidRPr="00A506F0">
        <w:rPr>
          <w:color w:val="000000"/>
          <w:sz w:val="28"/>
          <w:szCs w:val="28"/>
        </w:rPr>
        <w:t>Вершинина</w:t>
      </w:r>
      <w:r>
        <w:rPr>
          <w:color w:val="000000"/>
          <w:sz w:val="28"/>
          <w:szCs w:val="28"/>
        </w:rPr>
        <w:t> </w:t>
      </w:r>
      <w:r w:rsidRPr="00A506F0">
        <w:rPr>
          <w:color w:val="000000"/>
          <w:sz w:val="28"/>
          <w:szCs w:val="28"/>
        </w:rPr>
        <w:t>С.Ф.</w:t>
      </w:r>
      <w:r w:rsidR="007728E3" w:rsidRPr="00A506F0">
        <w:rPr>
          <w:color w:val="000000"/>
          <w:sz w:val="28"/>
          <w:szCs w:val="28"/>
        </w:rPr>
        <w:t xml:space="preserve">, </w:t>
      </w:r>
      <w:r w:rsidRPr="00A506F0">
        <w:rPr>
          <w:color w:val="000000"/>
          <w:sz w:val="28"/>
          <w:szCs w:val="28"/>
        </w:rPr>
        <w:t>Потявина</w:t>
      </w:r>
      <w:r>
        <w:rPr>
          <w:color w:val="000000"/>
          <w:sz w:val="28"/>
          <w:szCs w:val="28"/>
        </w:rPr>
        <w:t> </w:t>
      </w:r>
      <w:r w:rsidRPr="00A506F0">
        <w:rPr>
          <w:color w:val="000000"/>
          <w:sz w:val="28"/>
          <w:szCs w:val="28"/>
        </w:rPr>
        <w:t>Е.В.</w:t>
      </w:r>
      <w:r>
        <w:rPr>
          <w:color w:val="000000"/>
          <w:sz w:val="28"/>
          <w:szCs w:val="28"/>
        </w:rPr>
        <w:t> </w:t>
      </w:r>
      <w:r w:rsidRPr="00A506F0">
        <w:rPr>
          <w:color w:val="000000"/>
          <w:sz w:val="28"/>
          <w:szCs w:val="28"/>
        </w:rPr>
        <w:t>Руководство</w:t>
      </w:r>
      <w:r w:rsidR="007728E3" w:rsidRPr="00A506F0">
        <w:rPr>
          <w:color w:val="000000"/>
          <w:sz w:val="28"/>
          <w:szCs w:val="28"/>
        </w:rPr>
        <w:t xml:space="preserve"> для пациентов с онкологическими заболеваниями. СПб., 2005</w:t>
      </w:r>
      <w:r>
        <w:rPr>
          <w:color w:val="000000"/>
          <w:sz w:val="28"/>
          <w:szCs w:val="28"/>
        </w:rPr>
        <w:t xml:space="preserve"> –</w:t>
      </w:r>
      <w:r w:rsidRPr="00A506F0">
        <w:rPr>
          <w:color w:val="000000"/>
          <w:sz w:val="28"/>
          <w:szCs w:val="28"/>
        </w:rPr>
        <w:t xml:space="preserve"> 73</w:t>
      </w:r>
      <w:r>
        <w:rPr>
          <w:color w:val="000000"/>
          <w:sz w:val="28"/>
          <w:szCs w:val="28"/>
        </w:rPr>
        <w:t> </w:t>
      </w:r>
      <w:r w:rsidRPr="00A506F0">
        <w:rPr>
          <w:color w:val="000000"/>
          <w:sz w:val="28"/>
          <w:szCs w:val="28"/>
        </w:rPr>
        <w:t>с.</w:t>
      </w:r>
    </w:p>
    <w:p w:rsidR="007728E3" w:rsidRPr="00A506F0" w:rsidRDefault="007728E3" w:rsidP="00F9059E">
      <w:pPr>
        <w:numPr>
          <w:ilvl w:val="0"/>
          <w:numId w:val="2"/>
        </w:numPr>
        <w:tabs>
          <w:tab w:val="clear" w:pos="720"/>
          <w:tab w:val="num" w:pos="360"/>
        </w:tabs>
        <w:spacing w:line="360" w:lineRule="auto"/>
        <w:ind w:left="0" w:firstLine="0"/>
        <w:jc w:val="both"/>
        <w:rPr>
          <w:color w:val="000000"/>
          <w:sz w:val="28"/>
          <w:szCs w:val="28"/>
        </w:rPr>
      </w:pPr>
      <w:r w:rsidRPr="00A506F0">
        <w:rPr>
          <w:color w:val="000000"/>
          <w:sz w:val="28"/>
          <w:szCs w:val="28"/>
        </w:rPr>
        <w:t xml:space="preserve">Онкологические заболевания: профилактика и методы лечения. Под ред. </w:t>
      </w:r>
      <w:r w:rsidR="00A506F0" w:rsidRPr="00A506F0">
        <w:rPr>
          <w:color w:val="000000"/>
          <w:sz w:val="28"/>
          <w:szCs w:val="28"/>
        </w:rPr>
        <w:t>В.В.</w:t>
      </w:r>
      <w:r w:rsidR="00A506F0">
        <w:rPr>
          <w:color w:val="000000"/>
          <w:sz w:val="28"/>
          <w:szCs w:val="28"/>
        </w:rPr>
        <w:t> </w:t>
      </w:r>
      <w:r w:rsidR="00A506F0" w:rsidRPr="00A506F0">
        <w:rPr>
          <w:color w:val="000000"/>
          <w:sz w:val="28"/>
          <w:szCs w:val="28"/>
        </w:rPr>
        <w:t>Маршака</w:t>
      </w:r>
      <w:r w:rsidRPr="00A506F0">
        <w:rPr>
          <w:color w:val="000000"/>
          <w:sz w:val="28"/>
          <w:szCs w:val="28"/>
        </w:rPr>
        <w:t>. СПб., 2005</w:t>
      </w:r>
      <w:r w:rsidR="00A506F0">
        <w:rPr>
          <w:color w:val="000000"/>
          <w:sz w:val="28"/>
          <w:szCs w:val="28"/>
        </w:rPr>
        <w:t xml:space="preserve"> –</w:t>
      </w:r>
      <w:r w:rsidR="00A506F0" w:rsidRPr="00A506F0">
        <w:rPr>
          <w:color w:val="000000"/>
          <w:sz w:val="28"/>
          <w:szCs w:val="28"/>
        </w:rPr>
        <w:t xml:space="preserve"> 141</w:t>
      </w:r>
      <w:r w:rsidR="00A506F0">
        <w:rPr>
          <w:color w:val="000000"/>
          <w:sz w:val="28"/>
          <w:szCs w:val="28"/>
        </w:rPr>
        <w:t> </w:t>
      </w:r>
      <w:r w:rsidR="00A506F0" w:rsidRPr="00A506F0">
        <w:rPr>
          <w:color w:val="000000"/>
          <w:sz w:val="28"/>
          <w:szCs w:val="28"/>
        </w:rPr>
        <w:t>с.</w:t>
      </w:r>
    </w:p>
    <w:p w:rsidR="007728E3" w:rsidRPr="00A506F0" w:rsidRDefault="00A506F0" w:rsidP="00F9059E">
      <w:pPr>
        <w:numPr>
          <w:ilvl w:val="0"/>
          <w:numId w:val="2"/>
        </w:numPr>
        <w:tabs>
          <w:tab w:val="clear" w:pos="720"/>
          <w:tab w:val="num" w:pos="360"/>
        </w:tabs>
        <w:spacing w:line="360" w:lineRule="auto"/>
        <w:ind w:left="0" w:firstLine="0"/>
        <w:jc w:val="both"/>
        <w:rPr>
          <w:color w:val="000000"/>
          <w:sz w:val="28"/>
          <w:szCs w:val="28"/>
        </w:rPr>
      </w:pPr>
      <w:r w:rsidRPr="00A506F0">
        <w:rPr>
          <w:color w:val="000000"/>
          <w:sz w:val="28"/>
          <w:szCs w:val="28"/>
        </w:rPr>
        <w:t>Смолева</w:t>
      </w:r>
      <w:r>
        <w:rPr>
          <w:color w:val="000000"/>
          <w:sz w:val="28"/>
          <w:szCs w:val="28"/>
        </w:rPr>
        <w:t> </w:t>
      </w:r>
      <w:r w:rsidRPr="00A506F0">
        <w:rPr>
          <w:color w:val="000000"/>
          <w:sz w:val="28"/>
          <w:szCs w:val="28"/>
        </w:rPr>
        <w:t>Э.В.</w:t>
      </w:r>
      <w:r>
        <w:rPr>
          <w:color w:val="000000"/>
          <w:sz w:val="28"/>
          <w:szCs w:val="28"/>
        </w:rPr>
        <w:t> </w:t>
      </w:r>
      <w:r w:rsidRPr="00A506F0">
        <w:rPr>
          <w:color w:val="000000"/>
          <w:sz w:val="28"/>
          <w:szCs w:val="28"/>
        </w:rPr>
        <w:t>Сестринское</w:t>
      </w:r>
      <w:r w:rsidR="007728E3" w:rsidRPr="00A506F0">
        <w:rPr>
          <w:color w:val="000000"/>
          <w:sz w:val="28"/>
          <w:szCs w:val="28"/>
        </w:rPr>
        <w:t xml:space="preserve"> дело в терапии. – Ростов н/Д</w:t>
      </w:r>
      <w:r>
        <w:rPr>
          <w:color w:val="000000"/>
          <w:sz w:val="28"/>
          <w:szCs w:val="28"/>
        </w:rPr>
        <w:t>:</w:t>
      </w:r>
      <w:r w:rsidR="007728E3" w:rsidRPr="00A506F0">
        <w:rPr>
          <w:color w:val="000000"/>
          <w:sz w:val="28"/>
          <w:szCs w:val="28"/>
        </w:rPr>
        <w:t xml:space="preserve"> Феникс, 2007 – </w:t>
      </w:r>
      <w:r w:rsidRPr="00A506F0">
        <w:rPr>
          <w:color w:val="000000"/>
          <w:sz w:val="28"/>
          <w:szCs w:val="28"/>
        </w:rPr>
        <w:t>332</w:t>
      </w:r>
      <w:r>
        <w:rPr>
          <w:color w:val="000000"/>
          <w:sz w:val="28"/>
          <w:szCs w:val="28"/>
        </w:rPr>
        <w:t> </w:t>
      </w:r>
      <w:r w:rsidRPr="00A506F0">
        <w:rPr>
          <w:color w:val="000000"/>
          <w:sz w:val="28"/>
          <w:szCs w:val="28"/>
        </w:rPr>
        <w:t>с.</w:t>
      </w:r>
    </w:p>
    <w:p w:rsidR="007728E3" w:rsidRDefault="00A506F0" w:rsidP="00F9059E">
      <w:pPr>
        <w:numPr>
          <w:ilvl w:val="0"/>
          <w:numId w:val="2"/>
        </w:numPr>
        <w:tabs>
          <w:tab w:val="clear" w:pos="720"/>
          <w:tab w:val="num" w:pos="360"/>
        </w:tabs>
        <w:spacing w:line="360" w:lineRule="auto"/>
        <w:ind w:left="0" w:firstLine="0"/>
        <w:jc w:val="both"/>
        <w:rPr>
          <w:color w:val="000000"/>
          <w:sz w:val="28"/>
          <w:szCs w:val="28"/>
        </w:rPr>
      </w:pPr>
      <w:r w:rsidRPr="00A506F0">
        <w:rPr>
          <w:color w:val="000000"/>
          <w:sz w:val="28"/>
          <w:szCs w:val="28"/>
        </w:rPr>
        <w:t>Чернова</w:t>
      </w:r>
      <w:r>
        <w:rPr>
          <w:color w:val="000000"/>
          <w:sz w:val="28"/>
          <w:szCs w:val="28"/>
        </w:rPr>
        <w:t> </w:t>
      </w:r>
      <w:r w:rsidRPr="00A506F0">
        <w:rPr>
          <w:color w:val="000000"/>
          <w:sz w:val="28"/>
          <w:szCs w:val="28"/>
        </w:rPr>
        <w:t>О.В.</w:t>
      </w:r>
      <w:r>
        <w:rPr>
          <w:color w:val="000000"/>
          <w:sz w:val="28"/>
          <w:szCs w:val="28"/>
        </w:rPr>
        <w:t> </w:t>
      </w:r>
      <w:r w:rsidRPr="00A506F0">
        <w:rPr>
          <w:color w:val="000000"/>
          <w:sz w:val="28"/>
          <w:szCs w:val="28"/>
        </w:rPr>
        <w:t>Уход</w:t>
      </w:r>
      <w:r w:rsidR="007728E3" w:rsidRPr="00A506F0">
        <w:rPr>
          <w:color w:val="000000"/>
          <w:sz w:val="28"/>
          <w:szCs w:val="28"/>
        </w:rPr>
        <w:t xml:space="preserve"> за онкологическими больными. Ростов-на-Дону, 2002.</w:t>
      </w:r>
    </w:p>
    <w:p w:rsidR="00A506F0" w:rsidRPr="00A506F0" w:rsidRDefault="00A506F0" w:rsidP="00A506F0">
      <w:pPr>
        <w:spacing w:line="360" w:lineRule="auto"/>
        <w:jc w:val="both"/>
        <w:rPr>
          <w:color w:val="000000"/>
          <w:sz w:val="28"/>
          <w:szCs w:val="28"/>
        </w:rPr>
      </w:pPr>
      <w:bookmarkStart w:id="0" w:name="_GoBack"/>
      <w:bookmarkEnd w:id="0"/>
    </w:p>
    <w:sectPr w:rsidR="00A506F0" w:rsidRPr="00A506F0" w:rsidSect="00A506F0">
      <w:headerReference w:type="default" r:id="rId7"/>
      <w:footerReference w:type="even" r:id="rId8"/>
      <w:footerReference w:type="default" r:id="rId9"/>
      <w:headerReference w:type="firs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0D" w:rsidRDefault="007E350D">
      <w:r>
        <w:separator/>
      </w:r>
    </w:p>
  </w:endnote>
  <w:endnote w:type="continuationSeparator" w:id="0">
    <w:p w:rsidR="007E350D" w:rsidRDefault="007E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47" w:rsidRDefault="00782547" w:rsidP="00D14E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2547" w:rsidRDefault="00782547" w:rsidP="007728E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47" w:rsidRDefault="00782547" w:rsidP="00D14E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F4588">
      <w:rPr>
        <w:rStyle w:val="a5"/>
        <w:noProof/>
      </w:rPr>
      <w:t>3</w:t>
    </w:r>
    <w:r>
      <w:rPr>
        <w:rStyle w:val="a5"/>
      </w:rPr>
      <w:fldChar w:fldCharType="end"/>
    </w:r>
  </w:p>
  <w:p w:rsidR="00782547" w:rsidRDefault="00782547" w:rsidP="007728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0D" w:rsidRDefault="007E350D">
      <w:r>
        <w:separator/>
      </w:r>
    </w:p>
  </w:footnote>
  <w:footnote w:type="continuationSeparator" w:id="0">
    <w:p w:rsidR="007E350D" w:rsidRDefault="007E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6F0" w:rsidRPr="00A506F0" w:rsidRDefault="00A506F0" w:rsidP="00A506F0">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6F0" w:rsidRPr="00A506F0" w:rsidRDefault="00A506F0" w:rsidP="00A506F0">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437A4"/>
    <w:multiLevelType w:val="hybridMultilevel"/>
    <w:tmpl w:val="947245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8F57B2"/>
    <w:multiLevelType w:val="hybridMultilevel"/>
    <w:tmpl w:val="1C5407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A41AE4"/>
    <w:multiLevelType w:val="hybridMultilevel"/>
    <w:tmpl w:val="CD9C8D44"/>
    <w:lvl w:ilvl="0" w:tplc="E456410C">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68C"/>
    <w:rsid w:val="000F238D"/>
    <w:rsid w:val="00163B30"/>
    <w:rsid w:val="001B1CF4"/>
    <w:rsid w:val="001C568C"/>
    <w:rsid w:val="004109FF"/>
    <w:rsid w:val="004F4588"/>
    <w:rsid w:val="0064083F"/>
    <w:rsid w:val="006635A7"/>
    <w:rsid w:val="007728E3"/>
    <w:rsid w:val="00782547"/>
    <w:rsid w:val="007E350D"/>
    <w:rsid w:val="0092390B"/>
    <w:rsid w:val="009378BB"/>
    <w:rsid w:val="009B6F8E"/>
    <w:rsid w:val="00A506F0"/>
    <w:rsid w:val="00A9149F"/>
    <w:rsid w:val="00AF2CE8"/>
    <w:rsid w:val="00B3488D"/>
    <w:rsid w:val="00C27F5C"/>
    <w:rsid w:val="00CC006E"/>
    <w:rsid w:val="00D14E31"/>
    <w:rsid w:val="00D579CD"/>
    <w:rsid w:val="00F9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72ED20-362D-4877-9BAF-EF51E069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28E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728E3"/>
    <w:rPr>
      <w:rFonts w:cs="Times New Roman"/>
    </w:rPr>
  </w:style>
  <w:style w:type="paragraph" w:styleId="a6">
    <w:name w:val="Balloon Text"/>
    <w:basedOn w:val="a"/>
    <w:link w:val="a7"/>
    <w:uiPriority w:val="99"/>
    <w:semiHidden/>
    <w:rsid w:val="00A506F0"/>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table" w:styleId="1">
    <w:name w:val="Table Grid 1"/>
    <w:basedOn w:val="a1"/>
    <w:uiPriority w:val="99"/>
    <w:rsid w:val="00A506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8">
    <w:name w:val="header"/>
    <w:basedOn w:val="a"/>
    <w:link w:val="a9"/>
    <w:uiPriority w:val="99"/>
    <w:rsid w:val="00A506F0"/>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Зло</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dc:creator>
  <cp:keywords/>
  <dc:description/>
  <cp:lastModifiedBy>admin</cp:lastModifiedBy>
  <cp:revision>2</cp:revision>
  <dcterms:created xsi:type="dcterms:W3CDTF">2014-03-26T09:27:00Z</dcterms:created>
  <dcterms:modified xsi:type="dcterms:W3CDTF">2014-03-26T09:27:00Z</dcterms:modified>
</cp:coreProperties>
</file>