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78" w:rsidRDefault="00375B78" w:rsidP="00AE41C9">
      <w:pPr>
        <w:pStyle w:val="1"/>
        <w:rPr>
          <w:sz w:val="28"/>
          <w:szCs w:val="28"/>
        </w:rPr>
      </w:pPr>
    </w:p>
    <w:p w:rsidR="00AE41C9" w:rsidRPr="00AE41C9" w:rsidRDefault="00AE41C9" w:rsidP="00AE41C9">
      <w:pPr>
        <w:pStyle w:val="1"/>
        <w:rPr>
          <w:sz w:val="28"/>
          <w:szCs w:val="28"/>
        </w:rPr>
      </w:pPr>
      <w:r w:rsidRPr="00AE41C9">
        <w:rPr>
          <w:sz w:val="28"/>
          <w:szCs w:val="28"/>
        </w:rPr>
        <w:t>Лицензирование страховой деятельности. Государственное регулирование страховой деятельности.</w:t>
      </w:r>
    </w:p>
    <w:p w:rsidR="00AE41C9" w:rsidRDefault="00AE41C9" w:rsidP="00AE41C9">
      <w:pPr>
        <w:pStyle w:val="a3"/>
      </w:pPr>
      <w:r>
        <w:t> </w:t>
      </w:r>
    </w:p>
    <w:p w:rsidR="00AE41C9" w:rsidRDefault="00AE41C9" w:rsidP="00AE41C9">
      <w:pPr>
        <w:pStyle w:val="a3"/>
      </w:pPr>
      <w:r>
        <w:t>Страховщик имеет право заключать договоры страхования только при наличии у него государственной лицензии на осуще</w:t>
      </w:r>
      <w:r>
        <w:softHyphen/>
        <w:t>ствление страховой деятельности.</w:t>
      </w:r>
      <w:r>
        <w:br/>
        <w:t>Лицензирование страховой деятельности на территории РФ является</w:t>
      </w:r>
      <w:r>
        <w:rPr>
          <w:rStyle w:val="a4"/>
        </w:rPr>
        <w:t xml:space="preserve"> </w:t>
      </w:r>
      <w:r>
        <w:t>обязательным. Оно осуществляется в настоящее время Федеральным органом исполнительной власти по надзору за страховой деятельностью. Лицензирование заключается, во-пер</w:t>
      </w:r>
      <w:r>
        <w:softHyphen/>
        <w:t>вых, в проверке соответствия организационных, финансово-экономических расчетов объемов и условий страхования, пред</w:t>
      </w:r>
      <w:r>
        <w:softHyphen/>
        <w:t>ставленных в соответствующих документах страховщика, зако</w:t>
      </w:r>
      <w:r>
        <w:softHyphen/>
        <w:t>нодательству РФ, требованиям платежеспособности и в выдаче лицензии страховой организации. Во-вторых, лицензирование включает надзор лицензирующим органом за соблюдением страховщиками лицензионных требований и условий при осу</w:t>
      </w:r>
      <w:r>
        <w:softHyphen/>
        <w:t>ществлении страховой деятельности и приостановление, анну</w:t>
      </w:r>
      <w:r>
        <w:softHyphen/>
        <w:t>лирование лицензий в случае их невыполнения.</w:t>
      </w:r>
      <w:r>
        <w:br/>
        <w:t>Лицензирование страховой деятельности проводится в соот</w:t>
      </w:r>
      <w:r>
        <w:softHyphen/>
        <w:t>ветствии с Законом РФ «О лицензировании отдельных видов деятельности», положениями ст. 32 Закона РФ «Об организации страхового дела в РФ» и Условиями лицензирования страховой деятельности на территории РФ. При соблюдении страховщи</w:t>
      </w:r>
      <w:r>
        <w:softHyphen/>
        <w:t>ком, зарегистрированным на территории РФ, требований, предъявляемых законодательством и указанными Условиями, ему выдается лицензия на проведение страхования.</w:t>
      </w:r>
    </w:p>
    <w:p w:rsidR="00AE41C9" w:rsidRDefault="00AE41C9" w:rsidP="00AE41C9">
      <w:pPr>
        <w:pStyle w:val="a3"/>
      </w:pPr>
      <w:r>
        <w:br/>
        <w:t>Лицензия представляет собой документ, удостоверяющий право ее владельца на проведение определенных видов страхо</w:t>
      </w:r>
      <w:r>
        <w:softHyphen/>
        <w:t>вания на территории РФ или на части ее территории, заявлен</w:t>
      </w:r>
      <w:r>
        <w:softHyphen/>
        <w:t>ной страховщиком. Лицензия имеет единую форму и содержит следующие реквизиты:</w:t>
      </w:r>
    </w:p>
    <w:p w:rsidR="00AE41C9" w:rsidRDefault="00AE41C9" w:rsidP="00AE41C9">
      <w:pPr>
        <w:numPr>
          <w:ilvl w:val="0"/>
          <w:numId w:val="1"/>
        </w:numPr>
        <w:spacing w:before="100" w:beforeAutospacing="1" w:after="100" w:afterAutospacing="1"/>
      </w:pPr>
      <w:r>
        <w:t>наименование (полное и сокращенное) страховщика;</w:t>
      </w:r>
    </w:p>
    <w:p w:rsidR="00AE41C9" w:rsidRDefault="00AE41C9" w:rsidP="00AE41C9">
      <w:pPr>
        <w:numPr>
          <w:ilvl w:val="0"/>
          <w:numId w:val="1"/>
        </w:numPr>
        <w:spacing w:before="100" w:beforeAutospacing="1" w:after="100" w:afterAutospacing="1"/>
      </w:pPr>
      <w:r>
        <w:t>юридический адрес страховой организации;</w:t>
      </w:r>
    </w:p>
    <w:p w:rsidR="00AE41C9" w:rsidRDefault="00AE41C9" w:rsidP="00AE41C9">
      <w:pPr>
        <w:numPr>
          <w:ilvl w:val="0"/>
          <w:numId w:val="1"/>
        </w:numPr>
        <w:spacing w:before="100" w:beforeAutospacing="1" w:after="100" w:afterAutospacing="1"/>
      </w:pPr>
      <w:r>
        <w:t>наименования отраслей страхования (личное страхование, имущественное страхование) с включаемыми в них видами страховой деятельности и представленным в приложении к лицензии перечнем видов страхования, на проведение которых в добровольной или обязательной форме имеет право страховщик;</w:t>
      </w:r>
    </w:p>
    <w:p w:rsidR="00AE41C9" w:rsidRDefault="00AE41C9" w:rsidP="00AE41C9">
      <w:pPr>
        <w:numPr>
          <w:ilvl w:val="0"/>
          <w:numId w:val="1"/>
        </w:numPr>
        <w:spacing w:before="100" w:beforeAutospacing="1" w:after="100" w:afterAutospacing="1"/>
      </w:pPr>
      <w:r>
        <w:t>территория, на которой страховая организация (включая ее филиалы) имеет право проводить данные виды страхо</w:t>
      </w:r>
      <w:r>
        <w:softHyphen/>
        <w:t>вания;</w:t>
      </w:r>
    </w:p>
    <w:p w:rsidR="00AE41C9" w:rsidRDefault="00AE41C9" w:rsidP="00AE41C9">
      <w:pPr>
        <w:numPr>
          <w:ilvl w:val="0"/>
          <w:numId w:val="1"/>
        </w:numPr>
        <w:spacing w:before="100" w:beforeAutospacing="1" w:after="100" w:afterAutospacing="1"/>
      </w:pPr>
      <w:r>
        <w:t>номер и дату выдачи лицензии;</w:t>
      </w:r>
    </w:p>
    <w:p w:rsidR="00AE41C9" w:rsidRDefault="00AE41C9" w:rsidP="00AE41C9">
      <w:pPr>
        <w:numPr>
          <w:ilvl w:val="0"/>
          <w:numId w:val="1"/>
        </w:numPr>
        <w:spacing w:before="100" w:beforeAutospacing="1" w:after="100" w:afterAutospacing="1"/>
      </w:pPr>
      <w:r>
        <w:t>подпись руководителя лицензирующего органа или его за</w:t>
      </w:r>
      <w:r>
        <w:softHyphen/>
        <w:t>местителя;</w:t>
      </w:r>
    </w:p>
    <w:p w:rsidR="00AE41C9" w:rsidRDefault="00AE41C9" w:rsidP="00AE41C9">
      <w:pPr>
        <w:numPr>
          <w:ilvl w:val="0"/>
          <w:numId w:val="1"/>
        </w:numPr>
        <w:spacing w:before="100" w:beforeAutospacing="1" w:after="100" w:afterAutospacing="1"/>
      </w:pPr>
      <w:r>
        <w:t>регистрационный номер страховой организации по Госу</w:t>
      </w:r>
      <w:r>
        <w:softHyphen/>
        <w:t>дарственному реестру.</w:t>
      </w:r>
    </w:p>
    <w:p w:rsidR="00AE41C9" w:rsidRDefault="00AE41C9" w:rsidP="00AE41C9">
      <w:pPr>
        <w:pStyle w:val="a3"/>
      </w:pPr>
      <w:r>
        <w:t> </w:t>
      </w:r>
    </w:p>
    <w:p w:rsidR="00AE41C9" w:rsidRDefault="00AE41C9" w:rsidP="00AE41C9">
      <w:pPr>
        <w:pStyle w:val="a3"/>
      </w:pPr>
      <w:r>
        <w:t>Лицензия не имеет ограничения по сроку действия, если это не предусмотрено при ее выдаче. Временная лицензия (срок ее действия указывается в реквизитах) может быть выдана стра</w:t>
      </w:r>
      <w:r>
        <w:softHyphen/>
        <w:t>ховщику, если отсутствует информация, позволяющая достовер</w:t>
      </w:r>
      <w:r>
        <w:softHyphen/>
        <w:t>но оценить страховые риски.</w:t>
      </w:r>
      <w:r>
        <w:br/>
        <w:t>Лицензия выдается отдельно на добровольное и обязатель</w:t>
      </w:r>
      <w:r>
        <w:softHyphen/>
        <w:t>ное страхование. По каждой из этих форм страхования может быть выдана, в зависимости от готовности страховщика, как од</w:t>
      </w:r>
      <w:r>
        <w:softHyphen/>
        <w:t>на лицензия, дающая право и на личное, и на имущественное страхование (с соответствующим перечнем видов страхования), так и разные лицензии по отраслям страхования.</w:t>
      </w:r>
      <w:r>
        <w:br/>
        <w:t>Лицензия на обязательное медицинское страхование выда</w:t>
      </w:r>
      <w:r>
        <w:softHyphen/>
        <w:t>ется только специализированным страховым медицинским организациям (СМО). Эти СМО вправе проводить операции и по добровольному медицинскому страхованию при наличии соответствующей лицензии, и по данной форме медицинско</w:t>
      </w:r>
      <w:r>
        <w:softHyphen/>
        <w:t>го страхования.</w:t>
      </w:r>
      <w:r>
        <w:br/>
        <w:t>Если страховая организация планирует заниматься исключи</w:t>
      </w:r>
      <w:r>
        <w:softHyphen/>
        <w:t>тельно перестрахованием, она должна получить лицензию на осуществление этой деятельности.</w:t>
      </w:r>
      <w:r>
        <w:br/>
        <w:t>На день подачи страховой организацией документов и заяв</w:t>
      </w:r>
      <w:r>
        <w:softHyphen/>
        <w:t>ления для получения лицензии впервые она должна иметь оп</w:t>
      </w:r>
      <w:r>
        <w:softHyphen/>
        <w:t>лаченный за счет денежных средств уставный капитал приме</w:t>
      </w:r>
      <w:r>
        <w:softHyphen/>
        <w:t xml:space="preserve">нительно к видам страховой деятельности. </w:t>
      </w:r>
      <w:r>
        <w:br/>
        <w:t>Условиями лицензирования страховой деятельности для страховой организации, впервые обращающейся за получением лицензии, установлен следующий перечень представляемых ею документов:</w:t>
      </w:r>
    </w:p>
    <w:p w:rsidR="00AE41C9" w:rsidRDefault="00AE41C9" w:rsidP="00AE41C9">
      <w:pPr>
        <w:numPr>
          <w:ilvl w:val="0"/>
          <w:numId w:val="2"/>
        </w:numPr>
        <w:spacing w:before="100" w:beforeAutospacing="1" w:after="100" w:afterAutospacing="1"/>
      </w:pPr>
      <w:r>
        <w:t>заявление по установленной форме;</w:t>
      </w:r>
    </w:p>
    <w:p w:rsidR="00AE41C9" w:rsidRDefault="00AE41C9" w:rsidP="00AE41C9">
      <w:pPr>
        <w:numPr>
          <w:ilvl w:val="0"/>
          <w:numId w:val="2"/>
        </w:numPr>
        <w:spacing w:before="100" w:beforeAutospacing="1" w:after="100" w:afterAutospacing="1"/>
      </w:pPr>
      <w:r>
        <w:t>учредительные документы (устав, учредительный договор или решение о создании организации);</w:t>
      </w:r>
    </w:p>
    <w:p w:rsidR="00AE41C9" w:rsidRDefault="00AE41C9" w:rsidP="00AE41C9">
      <w:pPr>
        <w:numPr>
          <w:ilvl w:val="0"/>
          <w:numId w:val="2"/>
        </w:numPr>
        <w:spacing w:before="100" w:beforeAutospacing="1" w:after="100" w:afterAutospacing="1"/>
      </w:pPr>
      <w:r>
        <w:t>свидетельство о государственной регистрации учрежден</w:t>
      </w:r>
      <w:r>
        <w:softHyphen/>
        <w:t>ной страховой организации;</w:t>
      </w:r>
    </w:p>
    <w:p w:rsidR="00AE41C9" w:rsidRDefault="00AE41C9" w:rsidP="00AE41C9">
      <w:pPr>
        <w:numPr>
          <w:ilvl w:val="0"/>
          <w:numId w:val="2"/>
        </w:numPr>
        <w:spacing w:before="100" w:beforeAutospacing="1" w:after="100" w:afterAutospacing="1"/>
      </w:pPr>
      <w:r>
        <w:t>документы, подтверждающие оплату уставного капитала (справка банка, приходный ордер);</w:t>
      </w:r>
    </w:p>
    <w:p w:rsidR="00AE41C9" w:rsidRDefault="00AE41C9" w:rsidP="00AE41C9">
      <w:pPr>
        <w:numPr>
          <w:ilvl w:val="0"/>
          <w:numId w:val="2"/>
        </w:numPr>
        <w:spacing w:before="100" w:beforeAutospacing="1" w:after="100" w:afterAutospacing="1"/>
      </w:pPr>
      <w:r>
        <w:t>экономическое обоснование страховой деятельности: а) бизнес-план на первый год деятельности по установлен</w:t>
      </w:r>
      <w:r>
        <w:softHyphen/>
        <w:t>ной форме; б) положение о порядке формирования и использования страховых резервов; в) план по перестрахованию (в произвольной форме), если максимальная ответственность по отдельному риску пре</w:t>
      </w:r>
      <w:r>
        <w:softHyphen/>
        <w:t>вышает 10% собственных средств; г) бухгалтерский баланс с приложением отчета о финансо</w:t>
      </w:r>
      <w:r>
        <w:softHyphen/>
        <w:t>вых результатах на последнюю отчетную дату; д) план размещения страховых резервов:</w:t>
      </w:r>
    </w:p>
    <w:p w:rsidR="00AE41C9" w:rsidRDefault="00AE41C9" w:rsidP="00AE41C9">
      <w:pPr>
        <w:numPr>
          <w:ilvl w:val="0"/>
          <w:numId w:val="2"/>
        </w:numPr>
        <w:spacing w:before="100" w:beforeAutospacing="1" w:after="100" w:afterAutospacing="1"/>
      </w:pPr>
      <w:r>
        <w:t>правила по видам страхования (к правилам страхования должны быть приложены образцы стандартных договоров страхования, страховых полисов или свидетельств, серти</w:t>
      </w:r>
      <w:r>
        <w:softHyphen/>
        <w:t>фикатов) в двух экземплярах, прошитых, постранично пронумерованных, утвержденных руководителем страховой организации;</w:t>
      </w:r>
    </w:p>
    <w:p w:rsidR="00AE41C9" w:rsidRDefault="00AE41C9" w:rsidP="00AE41C9">
      <w:pPr>
        <w:numPr>
          <w:ilvl w:val="0"/>
          <w:numId w:val="2"/>
        </w:numPr>
        <w:spacing w:before="100" w:beforeAutospacing="1" w:after="100" w:afterAutospacing="1"/>
      </w:pPr>
      <w:r>
        <w:t>расчет страховых тарифов с приложением использованной методики расчета и указанием источника исходных дан</w:t>
      </w:r>
      <w:r>
        <w:softHyphen/>
        <w:t>ных, а также утвержденную руководителем страховой ор</w:t>
      </w:r>
      <w:r>
        <w:softHyphen/>
        <w:t>ганизации структуру тарифных ставок по видам страхова</w:t>
      </w:r>
      <w:r>
        <w:softHyphen/>
        <w:t>ния в двух экземплярах (по установленной форме);</w:t>
      </w:r>
    </w:p>
    <w:p w:rsidR="00AE41C9" w:rsidRDefault="00AE41C9" w:rsidP="00AE41C9">
      <w:pPr>
        <w:numPr>
          <w:ilvl w:val="0"/>
          <w:numId w:val="2"/>
        </w:numPr>
        <w:spacing w:before="100" w:beforeAutospacing="1" w:after="100" w:afterAutospacing="1"/>
      </w:pPr>
      <w:r>
        <w:t>сведения о руководителе и его заместителях (по установ</w:t>
      </w:r>
      <w:r>
        <w:softHyphen/>
        <w:t>ленной форме).</w:t>
      </w:r>
    </w:p>
    <w:p w:rsidR="00AE41C9" w:rsidRDefault="00AE41C9" w:rsidP="00AE41C9">
      <w:pPr>
        <w:pStyle w:val="a3"/>
      </w:pPr>
      <w:r>
        <w:t>Страховщики, предметом деятельности которых является ис</w:t>
      </w:r>
      <w:r>
        <w:softHyphen/>
        <w:t>ключительно перестрахование, представляют документы по ука</w:t>
      </w:r>
      <w:r>
        <w:softHyphen/>
        <w:t>занному перечню за исключением: экономического обоснова</w:t>
      </w:r>
      <w:r>
        <w:softHyphen/>
        <w:t>ния страховой деятельности; правил по видам страхования с прилагаемыми образцами договоров, страховых полисов; расчета размеров и структуры страховых тарифов, использованных при этом методик и исходных данных.</w:t>
      </w:r>
      <w:r>
        <w:br/>
        <w:t>После принятия решения о выдаче лицензии один экземп</w:t>
      </w:r>
      <w:r>
        <w:softHyphen/>
        <w:t>ляр правил страхования и структуры с отметкой Федерального органа по надзору за страховой деятельностью (штамп этого органа с указанием номера лицензии и даты ее выдачи) возвра</w:t>
      </w:r>
      <w:r>
        <w:softHyphen/>
        <w:t>щается страховой организации.</w:t>
      </w:r>
      <w:r>
        <w:br/>
        <w:t>За выдачу лицензии взимается плата в федеральный бюд</w:t>
      </w:r>
      <w:r>
        <w:softHyphen/>
        <w:t>жет в сумме, равной 50-кратному установленному законода</w:t>
      </w:r>
      <w:r>
        <w:softHyphen/>
        <w:t>тельством размеру минимальной оплаты труда. Лицензион</w:t>
      </w:r>
      <w:r>
        <w:softHyphen/>
        <w:t>ный сбор уплачивается после принятия решения о выдаче лицензии.</w:t>
      </w:r>
    </w:p>
    <w:p w:rsidR="00AE41C9" w:rsidRDefault="00AE41C9">
      <w:bookmarkStart w:id="0" w:name="_GoBack"/>
      <w:bookmarkEnd w:id="0"/>
    </w:p>
    <w:sectPr w:rsidR="00AE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97740"/>
    <w:multiLevelType w:val="multilevel"/>
    <w:tmpl w:val="33D6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06A94"/>
    <w:multiLevelType w:val="multilevel"/>
    <w:tmpl w:val="90D6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1C9"/>
    <w:rsid w:val="00375B78"/>
    <w:rsid w:val="00AE41C9"/>
    <w:rsid w:val="00BC3475"/>
    <w:rsid w:val="00D2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B1DF6-B171-49EC-8BF0-F8A9E0E4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E41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41C9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4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Лицензирование страховой деятельности</vt:lpstr>
    </vt:vector>
  </TitlesOfParts>
  <Company>Общага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Лицензирование страховой деятельности</dc:title>
  <dc:subject/>
  <dc:creator>Карпова</dc:creator>
  <cp:keywords/>
  <dc:description/>
  <cp:lastModifiedBy>Irina</cp:lastModifiedBy>
  <cp:revision>2</cp:revision>
  <dcterms:created xsi:type="dcterms:W3CDTF">2014-08-13T15:13:00Z</dcterms:created>
  <dcterms:modified xsi:type="dcterms:W3CDTF">2014-08-13T15:13:00Z</dcterms:modified>
</cp:coreProperties>
</file>