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15" w:rsidRDefault="00B76C15">
      <w:pPr>
        <w:rPr>
          <w:color w:val="000000"/>
        </w:rPr>
      </w:pPr>
    </w:p>
    <w:p w:rsidR="000C3255" w:rsidRDefault="000C3255">
      <w:pPr>
        <w:rPr>
          <w:color w:val="000000"/>
          <w:lang w:val="en-US"/>
        </w:rPr>
      </w:pPr>
      <w:r>
        <w:rPr>
          <w:color w:val="000000"/>
        </w:rPr>
        <w:t>Личное страхование выполняет важную социальную функцию по сравнению с другими отраслями страхования, обеспечивая со</w:t>
      </w:r>
      <w:r>
        <w:rPr>
          <w:color w:val="000000"/>
        </w:rPr>
        <w:softHyphen/>
        <w:t>хранение здоровья и накопление средств для поддержания прием</w:t>
      </w:r>
      <w:r>
        <w:rPr>
          <w:color w:val="000000"/>
        </w:rPr>
        <w:softHyphen/>
        <w:t>лемого уровня жизни при утрате трудоспособности. Личное стра</w:t>
      </w:r>
      <w:r>
        <w:rPr>
          <w:color w:val="000000"/>
        </w:rPr>
        <w:softHyphen/>
        <w:t>хование, проводимое страховыми компаниями на коммерческих условиях, служит дополнением к государственному социальному страхованию практически во всех странах, хотя их соотношение в разных странах различно.</w:t>
      </w:r>
    </w:p>
    <w:p w:rsidR="000C3255" w:rsidRDefault="000C3255">
      <w:pPr>
        <w:rPr>
          <w:color w:val="000000"/>
          <w:lang w:val="en-US"/>
        </w:rPr>
      </w:pPr>
      <w:r>
        <w:rPr>
          <w:color w:val="000000"/>
        </w:rPr>
        <w:t>По объему страховой премии среди видов личного страхова</w:t>
      </w:r>
      <w:r>
        <w:rPr>
          <w:color w:val="000000"/>
        </w:rPr>
        <w:softHyphen/>
        <w:t>ния в развитых странах лидируют страхование жизни, включая пен</w:t>
      </w:r>
      <w:r>
        <w:rPr>
          <w:color w:val="000000"/>
        </w:rPr>
        <w:softHyphen/>
        <w:t>сионное и медицинское страхование, доля которых составляет 85%. В структуре расходов на страхование среднего жителя высокораз</w:t>
      </w:r>
      <w:r>
        <w:rPr>
          <w:color w:val="000000"/>
        </w:rPr>
        <w:softHyphen/>
        <w:t>витых стран расходы на страхование жизни и медицинское страхо</w:t>
      </w:r>
      <w:r>
        <w:rPr>
          <w:color w:val="000000"/>
        </w:rPr>
        <w:softHyphen/>
        <w:t>вание составляют 60-70% и колеблется в разных странах от $ 1000 до $4000 в год. В России основную долю суммарной страховой премии по личному страхованию пока составляют платежи рабо</w:t>
      </w:r>
      <w:r>
        <w:rPr>
          <w:color w:val="000000"/>
        </w:rPr>
        <w:softHyphen/>
        <w:t>тодателей по обязательным видам социального страхования.</w:t>
      </w:r>
    </w:p>
    <w:p w:rsidR="000C3255" w:rsidRDefault="000C3255">
      <w:r>
        <w:rPr>
          <w:color w:val="000000"/>
        </w:rPr>
        <w:t>Размер страховой суммы в личном страховании не ограничен и определяется главным образом финансовыми возможностями стра</w:t>
      </w:r>
      <w:r>
        <w:rPr>
          <w:color w:val="000000"/>
        </w:rPr>
        <w:softHyphen/>
        <w:t>хователя. Самую крупную сумму по страхованию человеческой жизни - $14 млн - получила в 1971 г. семья некоего канадского фермера Джорджа Мюллера, который 14 ноября 1970 г. погиб на собственном ранчо, защищая свои владения от хулиганов</w:t>
      </w:r>
      <w:r>
        <w:rPr>
          <w:color w:val="000000"/>
          <w:vertAlign w:val="superscript"/>
        </w:rPr>
        <w:t xml:space="preserve">1 </w:t>
      </w:r>
    </w:p>
    <w:p w:rsidR="000C3255" w:rsidRPr="00FD044B" w:rsidRDefault="000C3255" w:rsidP="00FD044B">
      <w:pPr>
        <w:pStyle w:val="1"/>
        <w:numPr>
          <w:ilvl w:val="0"/>
          <w:numId w:val="1"/>
        </w:numPr>
        <w:rPr>
          <w:color w:val="000000"/>
          <w:vertAlign w:val="superscript"/>
        </w:rPr>
      </w:pPr>
      <w:r>
        <w:t>Страхователем по данному виду договора страхования может выступать только дееспособный гражданин или юридическое лицо. Выгодоприобретателем может выступать только гражданин, при этом гражданин может быть одновременно как страхователем, так и застрахованным лицом и выгодоприобретателем.</w:t>
      </w:r>
    </w:p>
    <w:p w:rsidR="000C3255" w:rsidRPr="00142FCC" w:rsidRDefault="000C3255" w:rsidP="00FD044B">
      <w:pPr>
        <w:pStyle w:val="1"/>
        <w:numPr>
          <w:ilvl w:val="0"/>
          <w:numId w:val="1"/>
        </w:numPr>
        <w:rPr>
          <w:color w:val="000000"/>
          <w:vertAlign w:val="superscript"/>
        </w:rPr>
      </w:pPr>
      <w:r>
        <w:t>Договор личного страхования в пользу лица, не являющегося застрахованным лицом, в том числе в пользу не являющегося застрахованным лицом страхователя, может быть заключен лишь с письменного согласия застрахованного лица. При отсутствии такого согласия договор может быть признан недействительным по иску застрахованного лица, а в случае смерти этого лица – по иску его наследников (п. 2 ст. 934 ГК РФ).</w:t>
      </w:r>
    </w:p>
    <w:p w:rsidR="000C3255" w:rsidRPr="00142FCC" w:rsidRDefault="000C3255" w:rsidP="00142FCC">
      <w:pPr>
        <w:pStyle w:val="1"/>
        <w:numPr>
          <w:ilvl w:val="0"/>
          <w:numId w:val="1"/>
        </w:numPr>
        <w:rPr>
          <w:color w:val="000000"/>
          <w:vertAlign w:val="superscript"/>
        </w:rPr>
      </w:pPr>
      <w:r>
        <w:t xml:space="preserve">Замена застрахованного лица по договору личного страхования возможна лишь с согласия застрахованного лица и согласия страховщика (п. 2 ст. 955 ГК РФ). Замена выгодоприобретателя также возможна только с согласия застрахованного лица (ст. 956 ГК РФ). </w:t>
      </w:r>
    </w:p>
    <w:p w:rsidR="000C3255" w:rsidRPr="00142FCC" w:rsidRDefault="000C3255" w:rsidP="00142FCC">
      <w:pPr>
        <w:pStyle w:val="1"/>
        <w:rPr>
          <w:color w:val="000000"/>
          <w:vertAlign w:val="superscript"/>
        </w:rPr>
      </w:pPr>
    </w:p>
    <w:p w:rsidR="000C3255" w:rsidRDefault="000C3255" w:rsidP="00142FCC">
      <w:pPr>
        <w:pStyle w:val="1"/>
      </w:pPr>
      <w:r>
        <w:t>Особенности:</w:t>
      </w:r>
    </w:p>
    <w:p w:rsidR="000C3255" w:rsidRDefault="000C3255" w:rsidP="00142FCC">
      <w:pPr>
        <w:pStyle w:val="1"/>
        <w:numPr>
          <w:ilvl w:val="0"/>
          <w:numId w:val="2"/>
        </w:numPr>
      </w:pPr>
      <w:r>
        <w:t>Только договор личного страхования может иметь накопительный характер.</w:t>
      </w:r>
    </w:p>
    <w:p w:rsidR="000C3255" w:rsidRDefault="000C3255" w:rsidP="00142FCC">
      <w:pPr>
        <w:pStyle w:val="1"/>
        <w:numPr>
          <w:ilvl w:val="0"/>
          <w:numId w:val="2"/>
        </w:numPr>
      </w:pPr>
      <w:r>
        <w:t>Страховая выплата по договору личного страхования может осуществляться частями.</w:t>
      </w:r>
    </w:p>
    <w:p w:rsidR="000C3255" w:rsidRDefault="000C3255" w:rsidP="00142FCC">
      <w:pPr>
        <w:pStyle w:val="1"/>
        <w:numPr>
          <w:ilvl w:val="0"/>
          <w:numId w:val="2"/>
        </w:numPr>
      </w:pPr>
      <w:r>
        <w:t>Застрахованным лицом по данному договору может выступать только гражданин, он может не являться ни страхователем, ни выгодоприобретателем</w:t>
      </w:r>
    </w:p>
    <w:p w:rsidR="000C3255" w:rsidRDefault="000C3255" w:rsidP="00142FCC">
      <w:pPr>
        <w:pStyle w:val="1"/>
        <w:numPr>
          <w:ilvl w:val="0"/>
          <w:numId w:val="2"/>
        </w:numPr>
      </w:pPr>
      <w:r>
        <w:t>Страховая премия по данному договору страхования может быть уплачена как одномоментно, так и по частям. Также как и в случае страхового возмещения, этот вопрос стороны решают самостоятельно.</w:t>
      </w:r>
    </w:p>
    <w:p w:rsidR="000C3255" w:rsidRDefault="000C3255" w:rsidP="00142FCC">
      <w:pPr>
        <w:pStyle w:val="1"/>
        <w:ind w:left="1080"/>
      </w:pPr>
    </w:p>
    <w:p w:rsidR="000C3255" w:rsidRDefault="000C3255" w:rsidP="00142FCC">
      <w:pPr>
        <w:pStyle w:val="1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0C3255" w:rsidRDefault="000C3255" w:rsidP="00142FCC">
      <w:pPr>
        <w:pStyle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Принципы добровольного страхования </w:t>
      </w:r>
      <w:r>
        <w:rPr>
          <w:rFonts w:ascii="Verdana" w:hAnsi="Verdana"/>
          <w:color w:val="000000"/>
          <w:sz w:val="20"/>
          <w:szCs w:val="20"/>
        </w:rPr>
        <w:t>1) законодательное регулирование на основе рыночных принципов;2) добровольное страхование начинается только после подачи заявления страхователями;3) обязательности уплаты страховых взносов; прекращение действия страхования в результате неуплаты страхового взноса;4) ограниченность страхования сроком и территорией, указанными в договоре;5) ненормируемое страховое обеспечение по согласованной сторонами страховой сумме;6) любой охват объектов страховой защитой (сплошной, выборочный);7) зависимость страхового обеспечения от желания и платежеспособности страхователя. Классификация страхового дела по содержанию и формам создает практические возможности для нормального функционирования страхового хозяйства России.</w:t>
      </w:r>
    </w:p>
    <w:p w:rsidR="000C3255" w:rsidRDefault="000C3255" w:rsidP="00142FCC">
      <w:pPr>
        <w:pStyle w:val="1"/>
        <w:rPr>
          <w:rFonts w:ascii="Times New Roman" w:hAnsi="Times New Roman"/>
          <w:sz w:val="24"/>
          <w:szCs w:val="24"/>
        </w:rPr>
      </w:pPr>
    </w:p>
    <w:p w:rsidR="000C3255" w:rsidRPr="0015667E" w:rsidRDefault="000C3255" w:rsidP="0015667E">
      <w:pPr>
        <w:pStyle w:val="a4"/>
      </w:pPr>
      <w:r w:rsidRPr="0015667E">
        <w:t>Не все травмы, однако, будут означать страховой случай. Разумеется, он не наступит, если повреждения "заветной" части тела страхователь нанес себе сам, а также если получил их, находясь в состоянии алкогольного, наркотического или токсического опьянения, поскольку эти состояния классифицируются как недобросовестное отношение клиента к собственному телу. Выплат не последует и в том случае, если часть тела пострадала не настолько серьезно, как это описано в договоре, - например, случился не перелом, а только ушиб.</w:t>
      </w:r>
    </w:p>
    <w:p w:rsidR="000C3255" w:rsidRPr="0015667E" w:rsidRDefault="000C3255" w:rsidP="0015667E">
      <w:pPr>
        <w:pStyle w:val="a4"/>
      </w:pPr>
      <w:r w:rsidRPr="0015667E">
        <w:t>К слову, при страховании той или иной части тела компания нередко выдвигает к страхователю целый ряд требований относительно образа жизни и соблюдения медицинских предписаний. Так, российская модель Катя Разумовская, обладательница полиса о страховой защите бюста, должна поддерживать постоянный вес - 47 кг, воздерживаться от применения корректирующих кремов, а также избегать таких видов спорта, как верховая езда, лыжи и коньки, ввиду риска возможных падений и микротравм, которые могут ухудшить внешний вид груди страхователя (проще говоря, когда есть опасность поставить синяк).</w:t>
      </w:r>
    </w:p>
    <w:p w:rsidR="000C3255" w:rsidRPr="00142FCC" w:rsidRDefault="000C3255" w:rsidP="00142FCC">
      <w:pPr>
        <w:pStyle w:val="1"/>
        <w:rPr>
          <w:rFonts w:ascii="Times New Roman" w:hAnsi="Times New Roman"/>
          <w:color w:val="000000"/>
          <w:sz w:val="24"/>
          <w:szCs w:val="24"/>
          <w:vertAlign w:val="superscript"/>
        </w:rPr>
      </w:pPr>
      <w:bookmarkStart w:id="0" w:name="_GoBack"/>
      <w:bookmarkEnd w:id="0"/>
    </w:p>
    <w:sectPr w:rsidR="000C3255" w:rsidRPr="00142FCC" w:rsidSect="00CF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17298"/>
    <w:multiLevelType w:val="hybridMultilevel"/>
    <w:tmpl w:val="0338E79C"/>
    <w:lvl w:ilvl="0" w:tplc="BF0CCB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BC62F99"/>
    <w:multiLevelType w:val="hybridMultilevel"/>
    <w:tmpl w:val="53C0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44B"/>
    <w:rsid w:val="000C3255"/>
    <w:rsid w:val="00142FCC"/>
    <w:rsid w:val="0015667E"/>
    <w:rsid w:val="001D5EE5"/>
    <w:rsid w:val="00825F2F"/>
    <w:rsid w:val="009F25F0"/>
    <w:rsid w:val="009F2849"/>
    <w:rsid w:val="00B76C15"/>
    <w:rsid w:val="00CF6DDF"/>
    <w:rsid w:val="00F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BB8F2-35A2-4961-9E1F-B57E40EC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D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FD04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FD044B"/>
    <w:pPr>
      <w:ind w:left="720"/>
      <w:contextualSpacing/>
    </w:pPr>
  </w:style>
  <w:style w:type="paragraph" w:styleId="a4">
    <w:name w:val="Normal (Web)"/>
    <w:basedOn w:val="a"/>
    <w:semiHidden/>
    <w:rsid w:val="001566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Личное страхование выполняет важную социальную функцию по сравнению с другими отраслями страхования, обеспечивая со¬хранение здоровья и накопление средств для поддержания прием¬лемого уровня жизни при утрате трудоспособности</vt:lpstr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Личное страхование выполняет важную социальную функцию по сравнению с другими отраслями страхования, обеспечивая со¬хранение здоровья и накопление средств для поддержания прием¬лемого уровня жизни при утрате трудоспособности</dc:title>
  <dc:subject/>
  <dc:creator>masha</dc:creator>
  <cp:keywords/>
  <dc:description/>
  <cp:lastModifiedBy>admin</cp:lastModifiedBy>
  <cp:revision>2</cp:revision>
  <cp:lastPrinted>2010-10-25T19:04:00Z</cp:lastPrinted>
  <dcterms:created xsi:type="dcterms:W3CDTF">2014-04-09T09:57:00Z</dcterms:created>
  <dcterms:modified xsi:type="dcterms:W3CDTF">2014-04-09T09:57:00Z</dcterms:modified>
</cp:coreProperties>
</file>