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18D" w:rsidRDefault="005D318D">
      <w:pPr>
        <w:pStyle w:val="a3"/>
        <w:ind w:firstLine="0"/>
        <w:jc w:val="center"/>
        <w:rPr>
          <w:rFonts w:ascii="Antique Olive" w:hAnsi="Antique Olive"/>
        </w:rPr>
      </w:pPr>
    </w:p>
    <w:p w:rsidR="005D318D" w:rsidRDefault="005D318D">
      <w:pPr>
        <w:pStyle w:val="1"/>
        <w:jc w:val="left"/>
        <w:rPr>
          <w:rFonts w:ascii="Antique Olive" w:hAnsi="Antique Olive"/>
        </w:rPr>
      </w:pPr>
    </w:p>
    <w:p w:rsidR="005D318D" w:rsidRDefault="005D318D">
      <w:pPr>
        <w:rPr>
          <w:rFonts w:ascii="Antique Olive" w:hAnsi="Antique Olive"/>
        </w:rPr>
      </w:pPr>
    </w:p>
    <w:p w:rsidR="005D318D" w:rsidRDefault="005D318D">
      <w:pPr>
        <w:rPr>
          <w:rFonts w:ascii="Antique Olive" w:hAnsi="Antique Olive"/>
        </w:rPr>
      </w:pPr>
    </w:p>
    <w:p w:rsidR="005D318D" w:rsidRDefault="005D318D">
      <w:pPr>
        <w:rPr>
          <w:rFonts w:ascii="Antique Olive" w:hAnsi="Antique Olive"/>
        </w:rPr>
      </w:pPr>
    </w:p>
    <w:p w:rsidR="005D318D" w:rsidRDefault="005D318D">
      <w:pPr>
        <w:rPr>
          <w:rFonts w:ascii="Antique Olive" w:hAnsi="Antique Olive"/>
        </w:rPr>
      </w:pPr>
    </w:p>
    <w:p w:rsidR="005D318D" w:rsidRDefault="005D318D">
      <w:pPr>
        <w:rPr>
          <w:rFonts w:ascii="Antique Olive" w:hAnsi="Antique Olive"/>
        </w:rPr>
      </w:pPr>
    </w:p>
    <w:p w:rsidR="005D318D" w:rsidRDefault="005D318D">
      <w:pPr>
        <w:rPr>
          <w:rFonts w:ascii="Antique Olive" w:hAnsi="Antique Olive"/>
        </w:rPr>
      </w:pPr>
    </w:p>
    <w:p w:rsidR="005D318D" w:rsidRDefault="005D318D">
      <w:pPr>
        <w:rPr>
          <w:rFonts w:ascii="Antique Olive" w:hAnsi="Antique Olive"/>
        </w:rPr>
      </w:pPr>
    </w:p>
    <w:p w:rsidR="005D318D" w:rsidRDefault="005D318D">
      <w:pPr>
        <w:rPr>
          <w:rFonts w:ascii="Antique Olive" w:hAnsi="Antique Olive"/>
        </w:rPr>
      </w:pPr>
    </w:p>
    <w:p w:rsidR="005D318D" w:rsidRDefault="005D318D">
      <w:pPr>
        <w:rPr>
          <w:rFonts w:ascii="Antique Olive" w:hAnsi="Antique Olive"/>
        </w:rPr>
      </w:pPr>
    </w:p>
    <w:p w:rsidR="005D318D" w:rsidRDefault="005D318D">
      <w:pPr>
        <w:rPr>
          <w:rFonts w:ascii="Antique Olive" w:hAnsi="Antique Olive"/>
        </w:rPr>
      </w:pPr>
    </w:p>
    <w:p w:rsidR="005D318D" w:rsidRDefault="00462082">
      <w:pPr>
        <w:pStyle w:val="1"/>
        <w:rPr>
          <w:rFonts w:ascii="Antique Olive" w:hAnsi="Antique Olive"/>
          <w:b w:val="0"/>
        </w:rPr>
      </w:pPr>
      <w:r>
        <w:rPr>
          <w:rFonts w:ascii="Antique Olive" w:hAnsi="Antique Olive"/>
          <w:b w:val="0"/>
        </w:rPr>
        <w:t>РЕФЕРАТ</w:t>
      </w:r>
    </w:p>
    <w:p w:rsidR="005D318D" w:rsidRDefault="00462082">
      <w:pPr>
        <w:jc w:val="center"/>
        <w:rPr>
          <w:rFonts w:ascii="Antique Olive" w:hAnsi="Antique Olive"/>
          <w:smallCaps/>
          <w:sz w:val="32"/>
        </w:rPr>
      </w:pPr>
      <w:r>
        <w:rPr>
          <w:rFonts w:ascii="Antique Olive" w:hAnsi="Antique Olive"/>
          <w:smallCaps/>
          <w:sz w:val="32"/>
        </w:rPr>
        <w:t>по Правам человека  на тему:</w:t>
      </w:r>
    </w:p>
    <w:p w:rsidR="005D318D" w:rsidRDefault="005D318D">
      <w:pPr>
        <w:jc w:val="center"/>
        <w:rPr>
          <w:rFonts w:ascii="Antique Olive" w:hAnsi="Antique Olive"/>
          <w:sz w:val="32"/>
        </w:rPr>
      </w:pPr>
    </w:p>
    <w:p w:rsidR="005D318D" w:rsidRDefault="00462082">
      <w:pPr>
        <w:jc w:val="center"/>
        <w:rPr>
          <w:rFonts w:ascii="Antique Olive" w:hAnsi="Antique Olive"/>
          <w:b/>
          <w:caps/>
          <w:sz w:val="36"/>
        </w:rPr>
      </w:pPr>
      <w:r>
        <w:rPr>
          <w:rFonts w:ascii="Antique Olive" w:hAnsi="Antique Olive"/>
          <w:b/>
          <w:caps/>
          <w:sz w:val="36"/>
        </w:rPr>
        <w:t>«личные (гражданские)</w:t>
      </w:r>
    </w:p>
    <w:p w:rsidR="005D318D" w:rsidRDefault="00462082">
      <w:pPr>
        <w:jc w:val="center"/>
        <w:rPr>
          <w:rFonts w:ascii="Antique Olive" w:hAnsi="Antique Olive"/>
          <w:b/>
          <w:caps/>
          <w:sz w:val="36"/>
        </w:rPr>
      </w:pPr>
      <w:r>
        <w:rPr>
          <w:rFonts w:ascii="Antique Olive" w:hAnsi="Antique Olive"/>
          <w:b/>
          <w:caps/>
          <w:sz w:val="36"/>
        </w:rPr>
        <w:t>права человека»</w:t>
      </w:r>
    </w:p>
    <w:p w:rsidR="005D318D" w:rsidRDefault="005D318D">
      <w:pPr>
        <w:jc w:val="center"/>
        <w:rPr>
          <w:rFonts w:ascii="Antique Olive" w:hAnsi="Antique Olive"/>
          <w:caps/>
          <w:sz w:val="32"/>
        </w:rPr>
      </w:pPr>
    </w:p>
    <w:p w:rsidR="005D318D" w:rsidRDefault="005D318D">
      <w:pPr>
        <w:jc w:val="center"/>
        <w:rPr>
          <w:rFonts w:ascii="Antique Olive" w:hAnsi="Antique Olive"/>
          <w:caps/>
          <w:sz w:val="32"/>
        </w:rPr>
      </w:pPr>
    </w:p>
    <w:p w:rsidR="005D318D" w:rsidRDefault="005D318D">
      <w:pPr>
        <w:jc w:val="center"/>
        <w:rPr>
          <w:rFonts w:ascii="Antique Olive" w:hAnsi="Antique Olive"/>
          <w:caps/>
          <w:sz w:val="32"/>
        </w:rPr>
      </w:pPr>
    </w:p>
    <w:p w:rsidR="005D318D" w:rsidRDefault="005D318D">
      <w:pPr>
        <w:jc w:val="center"/>
        <w:rPr>
          <w:rFonts w:ascii="Antique Olive" w:hAnsi="Antique Olive"/>
          <w:caps/>
          <w:sz w:val="32"/>
        </w:rPr>
      </w:pPr>
    </w:p>
    <w:p w:rsidR="005D318D" w:rsidRDefault="005D318D">
      <w:pPr>
        <w:jc w:val="center"/>
        <w:rPr>
          <w:rFonts w:ascii="Antique Olive" w:hAnsi="Antique Olive"/>
          <w:caps/>
          <w:sz w:val="32"/>
        </w:rPr>
      </w:pPr>
    </w:p>
    <w:p w:rsidR="005D318D" w:rsidRDefault="005D318D">
      <w:pPr>
        <w:jc w:val="center"/>
        <w:rPr>
          <w:rFonts w:ascii="Antique Olive" w:hAnsi="Antique Olive"/>
          <w:caps/>
          <w:sz w:val="32"/>
        </w:rPr>
      </w:pPr>
    </w:p>
    <w:p w:rsidR="005D318D" w:rsidRDefault="005D318D">
      <w:pPr>
        <w:jc w:val="center"/>
        <w:rPr>
          <w:rFonts w:ascii="Antique Olive" w:hAnsi="Antique Olive"/>
          <w:caps/>
          <w:sz w:val="32"/>
        </w:rPr>
      </w:pPr>
    </w:p>
    <w:p w:rsidR="005D318D" w:rsidRDefault="005D318D">
      <w:pPr>
        <w:jc w:val="center"/>
        <w:rPr>
          <w:rFonts w:ascii="Antique Olive" w:hAnsi="Antique Olive"/>
          <w:caps/>
          <w:sz w:val="28"/>
        </w:rPr>
      </w:pPr>
    </w:p>
    <w:p w:rsidR="005D318D" w:rsidRDefault="005D318D">
      <w:pPr>
        <w:jc w:val="center"/>
        <w:rPr>
          <w:rFonts w:ascii="Antique Olive" w:hAnsi="Antique Olive"/>
          <w:caps/>
          <w:sz w:val="28"/>
        </w:rPr>
      </w:pPr>
    </w:p>
    <w:tbl>
      <w:tblPr>
        <w:tblW w:w="0" w:type="auto"/>
        <w:tblLayout w:type="fixed"/>
        <w:tblLook w:val="0000" w:firstRow="0" w:lastRow="0" w:firstColumn="0" w:lastColumn="0" w:noHBand="0" w:noVBand="0"/>
      </w:tblPr>
      <w:tblGrid>
        <w:gridCol w:w="4361"/>
        <w:gridCol w:w="5528"/>
      </w:tblGrid>
      <w:tr w:rsidR="005D318D">
        <w:tc>
          <w:tcPr>
            <w:tcW w:w="4361" w:type="dxa"/>
          </w:tcPr>
          <w:p w:rsidR="005D318D" w:rsidRDefault="005D318D">
            <w:pPr>
              <w:jc w:val="center"/>
              <w:rPr>
                <w:rFonts w:ascii="Antique Olive" w:hAnsi="Antique Olive"/>
                <w:caps/>
                <w:sz w:val="24"/>
              </w:rPr>
            </w:pPr>
          </w:p>
        </w:tc>
        <w:tc>
          <w:tcPr>
            <w:tcW w:w="5528" w:type="dxa"/>
          </w:tcPr>
          <w:p w:rsidR="005D318D" w:rsidRDefault="00462082">
            <w:pPr>
              <w:pStyle w:val="2"/>
              <w:jc w:val="left"/>
              <w:rPr>
                <w:rFonts w:ascii="Antique Olive" w:hAnsi="Antique Olive"/>
                <w:b w:val="0"/>
                <w:sz w:val="24"/>
              </w:rPr>
            </w:pPr>
            <w:r>
              <w:rPr>
                <w:rFonts w:ascii="Antique Olive" w:hAnsi="Antique Olive"/>
                <w:b w:val="0"/>
                <w:sz w:val="24"/>
              </w:rPr>
              <w:t xml:space="preserve">Выполнила: </w:t>
            </w:r>
          </w:p>
          <w:p w:rsidR="005D318D" w:rsidRDefault="00462082">
            <w:pPr>
              <w:pStyle w:val="2"/>
              <w:jc w:val="left"/>
              <w:rPr>
                <w:rFonts w:ascii="Antique Olive" w:hAnsi="Antique Olive"/>
                <w:b w:val="0"/>
                <w:sz w:val="24"/>
              </w:rPr>
            </w:pPr>
            <w:r>
              <w:rPr>
                <w:rFonts w:ascii="Antique Olive" w:hAnsi="Antique Olive"/>
                <w:b w:val="0"/>
                <w:sz w:val="24"/>
              </w:rPr>
              <w:t>студент заочной формы обучения</w:t>
            </w:r>
          </w:p>
          <w:p w:rsidR="005D318D" w:rsidRDefault="00462082">
            <w:pPr>
              <w:rPr>
                <w:rFonts w:ascii="Antique Olive" w:hAnsi="Antique Olive"/>
                <w:sz w:val="24"/>
              </w:rPr>
            </w:pPr>
            <w:r>
              <w:rPr>
                <w:rFonts w:ascii="Antique Olive" w:hAnsi="Antique Olive"/>
                <w:sz w:val="24"/>
                <w:lang w:val="en-US"/>
              </w:rPr>
              <w:t>I</w:t>
            </w:r>
            <w:r>
              <w:rPr>
                <w:rFonts w:ascii="Antique Olive" w:hAnsi="Antique Olive"/>
                <w:sz w:val="24"/>
              </w:rPr>
              <w:t xml:space="preserve"> курса </w:t>
            </w:r>
            <w:r>
              <w:rPr>
                <w:rFonts w:ascii="Antique Olive" w:hAnsi="Antique Olive"/>
                <w:sz w:val="24"/>
                <w:lang w:val="en-US"/>
              </w:rPr>
              <w:t>II</w:t>
            </w:r>
            <w:r>
              <w:rPr>
                <w:rFonts w:ascii="Antique Olive" w:hAnsi="Antique Olive"/>
                <w:sz w:val="24"/>
              </w:rPr>
              <w:t xml:space="preserve"> потока</w:t>
            </w:r>
          </w:p>
          <w:p w:rsidR="005D318D" w:rsidRDefault="00462082">
            <w:pPr>
              <w:rPr>
                <w:rFonts w:ascii="Antique Olive" w:hAnsi="Antique Olive"/>
                <w:sz w:val="24"/>
              </w:rPr>
            </w:pPr>
            <w:r>
              <w:rPr>
                <w:rFonts w:ascii="Antique Olive" w:hAnsi="Antique Olive"/>
                <w:sz w:val="24"/>
              </w:rPr>
              <w:t>юридического факультета</w:t>
            </w:r>
          </w:p>
          <w:p w:rsidR="005D318D" w:rsidRDefault="005D318D">
            <w:pPr>
              <w:rPr>
                <w:rFonts w:ascii="Antique Olive" w:hAnsi="Antique Olive"/>
                <w:sz w:val="24"/>
              </w:rPr>
            </w:pPr>
          </w:p>
        </w:tc>
      </w:tr>
      <w:tr w:rsidR="005D318D">
        <w:tc>
          <w:tcPr>
            <w:tcW w:w="4361" w:type="dxa"/>
          </w:tcPr>
          <w:p w:rsidR="005D318D" w:rsidRDefault="005D318D">
            <w:pPr>
              <w:jc w:val="center"/>
              <w:rPr>
                <w:rFonts w:ascii="Antique Olive" w:hAnsi="Antique Olive"/>
                <w:caps/>
                <w:sz w:val="24"/>
              </w:rPr>
            </w:pPr>
          </w:p>
        </w:tc>
        <w:tc>
          <w:tcPr>
            <w:tcW w:w="5528" w:type="dxa"/>
          </w:tcPr>
          <w:p w:rsidR="005D318D" w:rsidRDefault="005D318D">
            <w:pPr>
              <w:jc w:val="center"/>
              <w:rPr>
                <w:rFonts w:ascii="Antique Olive" w:hAnsi="Antique Olive"/>
                <w:caps/>
                <w:sz w:val="24"/>
              </w:rPr>
            </w:pPr>
          </w:p>
        </w:tc>
      </w:tr>
      <w:tr w:rsidR="005D318D">
        <w:tc>
          <w:tcPr>
            <w:tcW w:w="4361" w:type="dxa"/>
          </w:tcPr>
          <w:p w:rsidR="005D318D" w:rsidRDefault="005D318D">
            <w:pPr>
              <w:jc w:val="center"/>
              <w:rPr>
                <w:rFonts w:ascii="Antique Olive" w:hAnsi="Antique Olive"/>
                <w:caps/>
                <w:sz w:val="24"/>
              </w:rPr>
            </w:pPr>
          </w:p>
        </w:tc>
        <w:tc>
          <w:tcPr>
            <w:tcW w:w="5528" w:type="dxa"/>
          </w:tcPr>
          <w:p w:rsidR="005D318D" w:rsidRDefault="00462082">
            <w:pPr>
              <w:pStyle w:val="1"/>
              <w:jc w:val="left"/>
              <w:rPr>
                <w:rFonts w:ascii="Antique Olive" w:hAnsi="Antique Olive"/>
                <w:b w:val="0"/>
                <w:sz w:val="24"/>
              </w:rPr>
            </w:pPr>
            <w:r>
              <w:rPr>
                <w:rFonts w:ascii="Antique Olive" w:hAnsi="Antique Olive"/>
                <w:b w:val="0"/>
                <w:sz w:val="24"/>
              </w:rPr>
              <w:t xml:space="preserve">Проверил: </w:t>
            </w:r>
          </w:p>
          <w:p w:rsidR="005D318D" w:rsidRDefault="00462082">
            <w:pPr>
              <w:pStyle w:val="1"/>
              <w:jc w:val="left"/>
              <w:rPr>
                <w:rFonts w:ascii="Antique Olive" w:hAnsi="Antique Olive"/>
                <w:b w:val="0"/>
                <w:sz w:val="24"/>
              </w:rPr>
            </w:pPr>
            <w:r>
              <w:rPr>
                <w:rFonts w:ascii="Antique Olive" w:hAnsi="Antique Olive"/>
                <w:b w:val="0"/>
                <w:sz w:val="24"/>
              </w:rPr>
              <w:t>кандидат юридических наук,</w:t>
            </w:r>
          </w:p>
          <w:p w:rsidR="005D318D" w:rsidRDefault="00462082">
            <w:pPr>
              <w:pStyle w:val="1"/>
              <w:jc w:val="left"/>
              <w:rPr>
                <w:rFonts w:ascii="Antique Olive" w:hAnsi="Antique Olive"/>
                <w:b w:val="0"/>
                <w:sz w:val="24"/>
              </w:rPr>
            </w:pPr>
            <w:r>
              <w:rPr>
                <w:rFonts w:ascii="Antique Olive" w:hAnsi="Antique Olive"/>
                <w:b w:val="0"/>
                <w:sz w:val="24"/>
              </w:rPr>
              <w:t>доцент</w:t>
            </w:r>
          </w:p>
          <w:p w:rsidR="005D318D" w:rsidRDefault="005D318D">
            <w:pPr>
              <w:pStyle w:val="1"/>
              <w:jc w:val="left"/>
              <w:rPr>
                <w:rFonts w:ascii="Antique Olive" w:hAnsi="Antique Olive"/>
                <w:b w:val="0"/>
                <w:sz w:val="24"/>
              </w:rPr>
            </w:pPr>
          </w:p>
        </w:tc>
      </w:tr>
    </w:tbl>
    <w:p w:rsidR="005D318D" w:rsidRDefault="005D318D">
      <w:pPr>
        <w:pStyle w:val="a6"/>
        <w:rPr>
          <w:rFonts w:ascii="Antique Olive" w:hAnsi="Antique Olive"/>
          <w:b w:val="0"/>
          <w:sz w:val="24"/>
        </w:rPr>
      </w:pPr>
    </w:p>
    <w:p w:rsidR="005D318D" w:rsidRDefault="005D318D">
      <w:pPr>
        <w:pStyle w:val="a6"/>
        <w:rPr>
          <w:rFonts w:ascii="Antique Olive" w:hAnsi="Antique Olive"/>
          <w:b w:val="0"/>
          <w:sz w:val="24"/>
          <w:lang w:val="en-US"/>
        </w:rPr>
      </w:pPr>
    </w:p>
    <w:p w:rsidR="005D318D" w:rsidRDefault="005D318D">
      <w:pPr>
        <w:rPr>
          <w:lang w:val="en-US"/>
        </w:rPr>
      </w:pPr>
    </w:p>
    <w:p w:rsidR="005D318D" w:rsidRDefault="005D318D">
      <w:pPr>
        <w:rPr>
          <w:lang w:val="en-US"/>
        </w:rPr>
      </w:pPr>
    </w:p>
    <w:p w:rsidR="005D318D" w:rsidRDefault="005D318D">
      <w:pPr>
        <w:rPr>
          <w:lang w:val="en-US"/>
        </w:rPr>
      </w:pPr>
    </w:p>
    <w:p w:rsidR="005D318D" w:rsidRDefault="005D318D">
      <w:pPr>
        <w:rPr>
          <w:lang w:val="en-US"/>
        </w:rPr>
      </w:pPr>
    </w:p>
    <w:p w:rsidR="005D318D" w:rsidRDefault="005D318D">
      <w:pPr>
        <w:rPr>
          <w:lang w:val="en-US"/>
        </w:rPr>
      </w:pPr>
    </w:p>
    <w:p w:rsidR="005D318D" w:rsidRDefault="005D318D">
      <w:pPr>
        <w:rPr>
          <w:lang w:val="en-US"/>
        </w:rPr>
      </w:pPr>
    </w:p>
    <w:p w:rsidR="005D318D" w:rsidRDefault="005D318D">
      <w:pPr>
        <w:pStyle w:val="a6"/>
        <w:rPr>
          <w:rFonts w:ascii="Antique Olive" w:hAnsi="Antique Olive"/>
          <w:b w:val="0"/>
          <w:sz w:val="24"/>
        </w:rPr>
      </w:pPr>
    </w:p>
    <w:p w:rsidR="005D318D" w:rsidRDefault="005D318D">
      <w:pPr>
        <w:pStyle w:val="a6"/>
        <w:rPr>
          <w:rFonts w:ascii="Antique Olive" w:hAnsi="Antique Olive"/>
          <w:b w:val="0"/>
          <w:sz w:val="24"/>
        </w:rPr>
      </w:pPr>
    </w:p>
    <w:p w:rsidR="005D318D" w:rsidRDefault="00462082">
      <w:pPr>
        <w:pStyle w:val="a3"/>
        <w:ind w:firstLine="0"/>
        <w:jc w:val="center"/>
        <w:rPr>
          <w:rFonts w:ascii="Antique Olive" w:hAnsi="Antique Olive"/>
          <w:sz w:val="24"/>
        </w:rPr>
      </w:pPr>
      <w:r>
        <w:rPr>
          <w:rFonts w:ascii="Antique Olive" w:hAnsi="Antique Olive"/>
          <w:sz w:val="24"/>
        </w:rPr>
        <w:t>Москва 2001</w:t>
      </w:r>
    </w:p>
    <w:p w:rsidR="005D318D" w:rsidRDefault="005D318D">
      <w:pPr>
        <w:pStyle w:val="a3"/>
        <w:ind w:firstLine="0"/>
        <w:jc w:val="center"/>
        <w:rPr>
          <w:rFonts w:ascii="Antique Olive" w:hAnsi="Antique Olive"/>
          <w:sz w:val="24"/>
        </w:rPr>
      </w:pPr>
    </w:p>
    <w:p w:rsidR="005D318D" w:rsidRDefault="00462082">
      <w:pPr>
        <w:pStyle w:val="a3"/>
        <w:ind w:firstLine="0"/>
        <w:jc w:val="left"/>
        <w:rPr>
          <w:rFonts w:ascii="Antique Olive" w:hAnsi="Antique Olive"/>
          <w:b/>
          <w:sz w:val="24"/>
        </w:rPr>
      </w:pPr>
      <w:r>
        <w:rPr>
          <w:rFonts w:ascii="Antique Olive" w:hAnsi="Antique Olive"/>
          <w:b/>
          <w:sz w:val="24"/>
        </w:rPr>
        <w:t xml:space="preserve">Содержание: </w:t>
      </w:r>
    </w:p>
    <w:p w:rsidR="005D318D" w:rsidRDefault="005D318D">
      <w:pPr>
        <w:pStyle w:val="a3"/>
        <w:ind w:firstLine="0"/>
        <w:jc w:val="left"/>
        <w:rPr>
          <w:rFonts w:ascii="Antique Olive" w:hAnsi="Antique Olive"/>
          <w:b/>
          <w:sz w:val="24"/>
        </w:rPr>
      </w:pPr>
    </w:p>
    <w:tbl>
      <w:tblPr>
        <w:tblW w:w="0" w:type="auto"/>
        <w:tblLayout w:type="fixed"/>
        <w:tblLook w:val="0000" w:firstRow="0" w:lastRow="0" w:firstColumn="0" w:lastColumn="0" w:noHBand="0" w:noVBand="0"/>
      </w:tblPr>
      <w:tblGrid>
        <w:gridCol w:w="7905"/>
        <w:gridCol w:w="617"/>
      </w:tblGrid>
      <w:tr w:rsidR="005D318D">
        <w:tc>
          <w:tcPr>
            <w:tcW w:w="7905" w:type="dxa"/>
          </w:tcPr>
          <w:p w:rsidR="005D318D" w:rsidRDefault="00462082">
            <w:pPr>
              <w:pStyle w:val="a3"/>
              <w:ind w:firstLine="0"/>
              <w:rPr>
                <w:rFonts w:ascii="Antique Olive" w:hAnsi="Antique Olive"/>
                <w:sz w:val="24"/>
              </w:rPr>
            </w:pPr>
            <w:r>
              <w:rPr>
                <w:rFonts w:ascii="Antique Olive" w:hAnsi="Antique Olive"/>
                <w:sz w:val="24"/>
              </w:rPr>
              <w:t>ВВЕДЕНИЕ…………………………………………………………………….</w:t>
            </w:r>
          </w:p>
        </w:tc>
        <w:tc>
          <w:tcPr>
            <w:tcW w:w="617" w:type="dxa"/>
          </w:tcPr>
          <w:p w:rsidR="005D318D" w:rsidRDefault="00462082">
            <w:pPr>
              <w:pStyle w:val="a3"/>
              <w:ind w:firstLine="0"/>
              <w:jc w:val="right"/>
              <w:rPr>
                <w:rFonts w:ascii="Antique Olive" w:hAnsi="Antique Olive"/>
                <w:sz w:val="24"/>
              </w:rPr>
            </w:pPr>
            <w:r>
              <w:rPr>
                <w:rFonts w:ascii="Antique Olive" w:hAnsi="Antique Olive"/>
                <w:sz w:val="24"/>
              </w:rPr>
              <w:t>3</w:t>
            </w:r>
          </w:p>
        </w:tc>
      </w:tr>
      <w:tr w:rsidR="005D318D">
        <w:tc>
          <w:tcPr>
            <w:tcW w:w="7905" w:type="dxa"/>
          </w:tcPr>
          <w:p w:rsidR="005D318D" w:rsidRDefault="00462082">
            <w:pPr>
              <w:pStyle w:val="a3"/>
              <w:ind w:firstLine="0"/>
              <w:rPr>
                <w:rFonts w:ascii="Antique Olive" w:hAnsi="Antique Olive"/>
                <w:sz w:val="24"/>
              </w:rPr>
            </w:pPr>
            <w:r>
              <w:rPr>
                <w:rFonts w:ascii="Antique Olive" w:hAnsi="Antique Olive"/>
                <w:sz w:val="24"/>
              </w:rPr>
              <w:t>1.Гарантии прав человека……………………………………………..</w:t>
            </w:r>
          </w:p>
        </w:tc>
        <w:tc>
          <w:tcPr>
            <w:tcW w:w="617" w:type="dxa"/>
          </w:tcPr>
          <w:p w:rsidR="005D318D" w:rsidRDefault="00462082">
            <w:pPr>
              <w:pStyle w:val="a3"/>
              <w:ind w:firstLine="0"/>
              <w:jc w:val="right"/>
              <w:rPr>
                <w:rFonts w:ascii="Antique Olive" w:hAnsi="Antique Olive"/>
                <w:sz w:val="24"/>
              </w:rPr>
            </w:pPr>
            <w:r>
              <w:rPr>
                <w:rFonts w:ascii="Antique Olive" w:hAnsi="Antique Olive"/>
                <w:sz w:val="24"/>
              </w:rPr>
              <w:t>3</w:t>
            </w:r>
          </w:p>
        </w:tc>
      </w:tr>
      <w:tr w:rsidR="005D318D">
        <w:tc>
          <w:tcPr>
            <w:tcW w:w="7905" w:type="dxa"/>
          </w:tcPr>
          <w:p w:rsidR="005D318D" w:rsidRDefault="00462082">
            <w:pPr>
              <w:pStyle w:val="a3"/>
              <w:ind w:firstLine="0"/>
              <w:rPr>
                <w:rFonts w:ascii="Antique Olive" w:hAnsi="Antique Olive"/>
                <w:sz w:val="24"/>
              </w:rPr>
            </w:pPr>
            <w:r>
              <w:rPr>
                <w:rFonts w:ascii="Antique Olive" w:hAnsi="Antique Olive"/>
                <w:sz w:val="24"/>
              </w:rPr>
              <w:t>2.Личные (гражданские) права и свободы человека…………..</w:t>
            </w:r>
          </w:p>
        </w:tc>
        <w:tc>
          <w:tcPr>
            <w:tcW w:w="617" w:type="dxa"/>
          </w:tcPr>
          <w:p w:rsidR="005D318D" w:rsidRDefault="00462082">
            <w:pPr>
              <w:pStyle w:val="a3"/>
              <w:ind w:firstLine="0"/>
              <w:jc w:val="right"/>
              <w:rPr>
                <w:rFonts w:ascii="Antique Olive" w:hAnsi="Antique Olive"/>
                <w:sz w:val="24"/>
              </w:rPr>
            </w:pPr>
            <w:r>
              <w:rPr>
                <w:rFonts w:ascii="Antique Olive" w:hAnsi="Antique Olive"/>
                <w:sz w:val="24"/>
              </w:rPr>
              <w:t>5</w:t>
            </w:r>
          </w:p>
        </w:tc>
      </w:tr>
      <w:tr w:rsidR="005D318D">
        <w:tc>
          <w:tcPr>
            <w:tcW w:w="7905" w:type="dxa"/>
          </w:tcPr>
          <w:p w:rsidR="005D318D" w:rsidRDefault="00462082">
            <w:pPr>
              <w:pStyle w:val="a3"/>
              <w:ind w:firstLine="0"/>
              <w:rPr>
                <w:rFonts w:ascii="Antique Olive" w:hAnsi="Antique Olive"/>
                <w:sz w:val="24"/>
              </w:rPr>
            </w:pPr>
            <w:r>
              <w:rPr>
                <w:rFonts w:ascii="Antique Olive" w:hAnsi="Antique Olive"/>
                <w:sz w:val="24"/>
              </w:rPr>
              <w:t>2.1.Принцип равенства…………………………………………………</w:t>
            </w:r>
          </w:p>
        </w:tc>
        <w:tc>
          <w:tcPr>
            <w:tcW w:w="617" w:type="dxa"/>
          </w:tcPr>
          <w:p w:rsidR="005D318D" w:rsidRDefault="00462082">
            <w:pPr>
              <w:pStyle w:val="a3"/>
              <w:ind w:firstLine="0"/>
              <w:jc w:val="right"/>
              <w:rPr>
                <w:rFonts w:ascii="Antique Olive" w:hAnsi="Antique Olive"/>
                <w:sz w:val="24"/>
              </w:rPr>
            </w:pPr>
            <w:r>
              <w:rPr>
                <w:rFonts w:ascii="Antique Olive" w:hAnsi="Antique Olive"/>
                <w:sz w:val="24"/>
              </w:rPr>
              <w:t>6</w:t>
            </w:r>
          </w:p>
        </w:tc>
      </w:tr>
      <w:tr w:rsidR="005D318D">
        <w:tc>
          <w:tcPr>
            <w:tcW w:w="7905" w:type="dxa"/>
          </w:tcPr>
          <w:p w:rsidR="005D318D" w:rsidRDefault="00462082">
            <w:pPr>
              <w:pStyle w:val="a3"/>
              <w:ind w:firstLine="0"/>
              <w:rPr>
                <w:rFonts w:ascii="Antique Olive" w:hAnsi="Antique Olive"/>
                <w:sz w:val="24"/>
              </w:rPr>
            </w:pPr>
            <w:r>
              <w:rPr>
                <w:rFonts w:ascii="Antique Olive" w:hAnsi="Antique Olive"/>
                <w:sz w:val="24"/>
              </w:rPr>
              <w:t>2.2.Право на жизнь………………………………………………………..</w:t>
            </w:r>
          </w:p>
        </w:tc>
        <w:tc>
          <w:tcPr>
            <w:tcW w:w="617" w:type="dxa"/>
          </w:tcPr>
          <w:p w:rsidR="005D318D" w:rsidRDefault="00462082">
            <w:pPr>
              <w:pStyle w:val="a3"/>
              <w:ind w:firstLine="0"/>
              <w:jc w:val="right"/>
              <w:rPr>
                <w:rFonts w:ascii="Antique Olive" w:hAnsi="Antique Olive"/>
                <w:sz w:val="24"/>
              </w:rPr>
            </w:pPr>
            <w:r>
              <w:rPr>
                <w:rFonts w:ascii="Antique Olive" w:hAnsi="Antique Olive"/>
                <w:sz w:val="24"/>
              </w:rPr>
              <w:t>7</w:t>
            </w:r>
          </w:p>
        </w:tc>
      </w:tr>
      <w:tr w:rsidR="005D318D">
        <w:tc>
          <w:tcPr>
            <w:tcW w:w="7905" w:type="dxa"/>
          </w:tcPr>
          <w:p w:rsidR="005D318D" w:rsidRDefault="00462082">
            <w:pPr>
              <w:pStyle w:val="a3"/>
              <w:ind w:firstLine="0"/>
              <w:rPr>
                <w:rFonts w:ascii="Antique Olive" w:hAnsi="Antique Olive"/>
                <w:sz w:val="24"/>
              </w:rPr>
            </w:pPr>
            <w:r>
              <w:rPr>
                <w:rFonts w:ascii="Antique Olive" w:hAnsi="Antique Olive"/>
                <w:sz w:val="24"/>
              </w:rPr>
              <w:t>2.3.Достоинство личности…………………………………………….</w:t>
            </w:r>
          </w:p>
        </w:tc>
        <w:tc>
          <w:tcPr>
            <w:tcW w:w="617" w:type="dxa"/>
          </w:tcPr>
          <w:p w:rsidR="005D318D" w:rsidRDefault="00462082">
            <w:pPr>
              <w:pStyle w:val="a3"/>
              <w:ind w:firstLine="0"/>
              <w:jc w:val="right"/>
              <w:rPr>
                <w:rFonts w:ascii="Antique Olive" w:hAnsi="Antique Olive"/>
                <w:sz w:val="24"/>
              </w:rPr>
            </w:pPr>
            <w:r>
              <w:rPr>
                <w:rFonts w:ascii="Antique Olive" w:hAnsi="Antique Olive"/>
                <w:sz w:val="24"/>
              </w:rPr>
              <w:t>8</w:t>
            </w:r>
          </w:p>
        </w:tc>
      </w:tr>
      <w:tr w:rsidR="005D318D">
        <w:tc>
          <w:tcPr>
            <w:tcW w:w="7905" w:type="dxa"/>
          </w:tcPr>
          <w:p w:rsidR="005D318D" w:rsidRDefault="00462082">
            <w:pPr>
              <w:pStyle w:val="a3"/>
              <w:ind w:firstLine="0"/>
              <w:rPr>
                <w:rFonts w:ascii="Antique Olive" w:hAnsi="Antique Olive"/>
                <w:sz w:val="24"/>
              </w:rPr>
            </w:pPr>
            <w:r>
              <w:rPr>
                <w:rFonts w:ascii="Antique Olive" w:hAnsi="Antique Olive"/>
                <w:sz w:val="24"/>
              </w:rPr>
              <w:t>2.4.Свобода и личная неприкосновенность……………………..</w:t>
            </w:r>
          </w:p>
        </w:tc>
        <w:tc>
          <w:tcPr>
            <w:tcW w:w="617" w:type="dxa"/>
          </w:tcPr>
          <w:p w:rsidR="005D318D" w:rsidRDefault="00462082">
            <w:pPr>
              <w:pStyle w:val="a3"/>
              <w:ind w:firstLine="0"/>
              <w:jc w:val="right"/>
              <w:rPr>
                <w:rFonts w:ascii="Antique Olive" w:hAnsi="Antique Olive"/>
                <w:sz w:val="24"/>
              </w:rPr>
            </w:pPr>
            <w:r>
              <w:rPr>
                <w:rFonts w:ascii="Antique Olive" w:hAnsi="Antique Olive"/>
                <w:sz w:val="24"/>
              </w:rPr>
              <w:t>9</w:t>
            </w:r>
          </w:p>
        </w:tc>
      </w:tr>
      <w:tr w:rsidR="005D318D">
        <w:tc>
          <w:tcPr>
            <w:tcW w:w="7905" w:type="dxa"/>
          </w:tcPr>
          <w:p w:rsidR="005D318D" w:rsidRDefault="00462082">
            <w:pPr>
              <w:pStyle w:val="a3"/>
              <w:ind w:firstLine="0"/>
              <w:rPr>
                <w:rFonts w:ascii="Antique Olive" w:hAnsi="Antique Olive"/>
                <w:sz w:val="24"/>
              </w:rPr>
            </w:pPr>
            <w:r>
              <w:rPr>
                <w:rFonts w:ascii="Antique Olive" w:hAnsi="Antique Olive"/>
                <w:sz w:val="24"/>
              </w:rPr>
              <w:t>2.5.Частная жизнь…………………………………………………………</w:t>
            </w:r>
          </w:p>
        </w:tc>
        <w:tc>
          <w:tcPr>
            <w:tcW w:w="617" w:type="dxa"/>
          </w:tcPr>
          <w:p w:rsidR="005D318D" w:rsidRDefault="00462082">
            <w:pPr>
              <w:pStyle w:val="a3"/>
              <w:ind w:firstLine="0"/>
              <w:jc w:val="right"/>
              <w:rPr>
                <w:rFonts w:ascii="Antique Olive" w:hAnsi="Antique Olive"/>
                <w:sz w:val="24"/>
              </w:rPr>
            </w:pPr>
            <w:r>
              <w:rPr>
                <w:rFonts w:ascii="Antique Olive" w:hAnsi="Antique Olive"/>
                <w:sz w:val="24"/>
              </w:rPr>
              <w:t>10</w:t>
            </w:r>
          </w:p>
        </w:tc>
      </w:tr>
      <w:tr w:rsidR="005D318D">
        <w:tc>
          <w:tcPr>
            <w:tcW w:w="7905" w:type="dxa"/>
          </w:tcPr>
          <w:p w:rsidR="005D318D" w:rsidRDefault="00462082">
            <w:pPr>
              <w:pStyle w:val="a3"/>
              <w:ind w:firstLine="0"/>
              <w:rPr>
                <w:rFonts w:ascii="Antique Olive" w:hAnsi="Antique Olive"/>
                <w:sz w:val="24"/>
              </w:rPr>
            </w:pPr>
            <w:r>
              <w:rPr>
                <w:rFonts w:ascii="Antique Olive" w:hAnsi="Antique Olive"/>
                <w:sz w:val="24"/>
              </w:rPr>
              <w:t>2.6.Неприкосновенность жилища…………………………………..</w:t>
            </w:r>
          </w:p>
        </w:tc>
        <w:tc>
          <w:tcPr>
            <w:tcW w:w="617" w:type="dxa"/>
          </w:tcPr>
          <w:p w:rsidR="005D318D" w:rsidRDefault="00462082">
            <w:pPr>
              <w:pStyle w:val="a3"/>
              <w:ind w:firstLine="0"/>
              <w:jc w:val="right"/>
              <w:rPr>
                <w:rFonts w:ascii="Antique Olive" w:hAnsi="Antique Olive"/>
                <w:sz w:val="24"/>
              </w:rPr>
            </w:pPr>
            <w:r>
              <w:rPr>
                <w:rFonts w:ascii="Antique Olive" w:hAnsi="Antique Olive"/>
                <w:sz w:val="24"/>
              </w:rPr>
              <w:t>13</w:t>
            </w:r>
          </w:p>
        </w:tc>
      </w:tr>
      <w:tr w:rsidR="005D318D">
        <w:tc>
          <w:tcPr>
            <w:tcW w:w="7905" w:type="dxa"/>
          </w:tcPr>
          <w:p w:rsidR="005D318D" w:rsidRDefault="00462082">
            <w:pPr>
              <w:pStyle w:val="a3"/>
              <w:ind w:firstLine="0"/>
              <w:rPr>
                <w:rFonts w:ascii="Antique Olive" w:hAnsi="Antique Olive"/>
                <w:sz w:val="24"/>
              </w:rPr>
            </w:pPr>
            <w:r>
              <w:rPr>
                <w:rFonts w:ascii="Antique Olive" w:hAnsi="Antique Olive"/>
                <w:sz w:val="24"/>
              </w:rPr>
              <w:t>2.7.Свободы выбора языка и национальной принадлежности………………………………………………………….</w:t>
            </w:r>
          </w:p>
        </w:tc>
        <w:tc>
          <w:tcPr>
            <w:tcW w:w="617" w:type="dxa"/>
          </w:tcPr>
          <w:p w:rsidR="005D318D" w:rsidRDefault="005D318D">
            <w:pPr>
              <w:pStyle w:val="a3"/>
              <w:ind w:firstLine="0"/>
              <w:jc w:val="right"/>
              <w:rPr>
                <w:rFonts w:ascii="Antique Olive" w:hAnsi="Antique Olive"/>
                <w:sz w:val="24"/>
              </w:rPr>
            </w:pPr>
          </w:p>
          <w:p w:rsidR="005D318D" w:rsidRDefault="00462082">
            <w:pPr>
              <w:pStyle w:val="a3"/>
              <w:ind w:firstLine="0"/>
              <w:jc w:val="right"/>
              <w:rPr>
                <w:rFonts w:ascii="Antique Olive" w:hAnsi="Antique Olive"/>
                <w:sz w:val="24"/>
              </w:rPr>
            </w:pPr>
            <w:r>
              <w:rPr>
                <w:rFonts w:ascii="Antique Olive" w:hAnsi="Antique Olive"/>
                <w:sz w:val="24"/>
              </w:rPr>
              <w:t>13</w:t>
            </w:r>
          </w:p>
        </w:tc>
      </w:tr>
      <w:tr w:rsidR="005D318D">
        <w:tc>
          <w:tcPr>
            <w:tcW w:w="7905" w:type="dxa"/>
          </w:tcPr>
          <w:p w:rsidR="005D318D" w:rsidRDefault="00462082">
            <w:pPr>
              <w:pStyle w:val="a3"/>
              <w:ind w:firstLine="0"/>
              <w:rPr>
                <w:rFonts w:ascii="Antique Olive" w:hAnsi="Antique Olive"/>
                <w:sz w:val="24"/>
              </w:rPr>
            </w:pPr>
            <w:r>
              <w:rPr>
                <w:rFonts w:ascii="Antique Olive" w:hAnsi="Antique Olive"/>
                <w:sz w:val="24"/>
              </w:rPr>
              <w:t>2.8.Свобода передвижения ……………………………………………</w:t>
            </w:r>
          </w:p>
        </w:tc>
        <w:tc>
          <w:tcPr>
            <w:tcW w:w="617" w:type="dxa"/>
          </w:tcPr>
          <w:p w:rsidR="005D318D" w:rsidRDefault="00462082">
            <w:pPr>
              <w:pStyle w:val="a3"/>
              <w:ind w:firstLine="0"/>
              <w:jc w:val="right"/>
              <w:rPr>
                <w:rFonts w:ascii="Antique Olive" w:hAnsi="Antique Olive"/>
                <w:sz w:val="24"/>
              </w:rPr>
            </w:pPr>
            <w:r>
              <w:rPr>
                <w:rFonts w:ascii="Antique Olive" w:hAnsi="Antique Olive"/>
                <w:sz w:val="24"/>
              </w:rPr>
              <w:t>14</w:t>
            </w:r>
          </w:p>
        </w:tc>
      </w:tr>
      <w:tr w:rsidR="005D318D">
        <w:tc>
          <w:tcPr>
            <w:tcW w:w="7905" w:type="dxa"/>
          </w:tcPr>
          <w:p w:rsidR="005D318D" w:rsidRDefault="00462082">
            <w:pPr>
              <w:pStyle w:val="a3"/>
              <w:ind w:firstLine="0"/>
              <w:rPr>
                <w:rFonts w:ascii="Antique Olive" w:hAnsi="Antique Olive"/>
                <w:sz w:val="24"/>
              </w:rPr>
            </w:pPr>
            <w:r>
              <w:rPr>
                <w:rFonts w:ascii="Antique Olive" w:hAnsi="Antique Olive"/>
                <w:sz w:val="24"/>
              </w:rPr>
              <w:t>2.9.Свобода совести и свобода вероисповедания……………..</w:t>
            </w:r>
          </w:p>
        </w:tc>
        <w:tc>
          <w:tcPr>
            <w:tcW w:w="617" w:type="dxa"/>
          </w:tcPr>
          <w:p w:rsidR="005D318D" w:rsidRDefault="00462082">
            <w:pPr>
              <w:pStyle w:val="a3"/>
              <w:ind w:firstLine="0"/>
              <w:jc w:val="right"/>
              <w:rPr>
                <w:rFonts w:ascii="Antique Olive" w:hAnsi="Antique Olive"/>
                <w:sz w:val="24"/>
              </w:rPr>
            </w:pPr>
            <w:r>
              <w:rPr>
                <w:rFonts w:ascii="Antique Olive" w:hAnsi="Antique Olive"/>
                <w:sz w:val="24"/>
              </w:rPr>
              <w:t>16</w:t>
            </w:r>
          </w:p>
        </w:tc>
      </w:tr>
      <w:tr w:rsidR="005D318D">
        <w:tc>
          <w:tcPr>
            <w:tcW w:w="7905" w:type="dxa"/>
          </w:tcPr>
          <w:p w:rsidR="005D318D" w:rsidRDefault="00462082">
            <w:pPr>
              <w:pStyle w:val="a3"/>
              <w:ind w:firstLine="0"/>
              <w:rPr>
                <w:rFonts w:ascii="Antique Olive" w:hAnsi="Antique Olive"/>
                <w:sz w:val="24"/>
              </w:rPr>
            </w:pPr>
            <w:r>
              <w:rPr>
                <w:rFonts w:ascii="Antique Olive" w:hAnsi="Antique Olive"/>
                <w:sz w:val="24"/>
              </w:rPr>
              <w:t>ЗАКЛЮЧЕНИЕ………………………………………………………………..</w:t>
            </w:r>
          </w:p>
        </w:tc>
        <w:tc>
          <w:tcPr>
            <w:tcW w:w="617" w:type="dxa"/>
          </w:tcPr>
          <w:p w:rsidR="005D318D" w:rsidRDefault="00462082">
            <w:pPr>
              <w:pStyle w:val="a3"/>
              <w:ind w:firstLine="0"/>
              <w:jc w:val="right"/>
              <w:rPr>
                <w:rFonts w:ascii="Antique Olive" w:hAnsi="Antique Olive"/>
                <w:sz w:val="24"/>
              </w:rPr>
            </w:pPr>
            <w:r>
              <w:rPr>
                <w:rFonts w:ascii="Antique Olive" w:hAnsi="Antique Olive"/>
                <w:sz w:val="24"/>
              </w:rPr>
              <w:t>18</w:t>
            </w:r>
          </w:p>
        </w:tc>
      </w:tr>
      <w:tr w:rsidR="005D318D">
        <w:tc>
          <w:tcPr>
            <w:tcW w:w="7905" w:type="dxa"/>
          </w:tcPr>
          <w:p w:rsidR="005D318D" w:rsidRDefault="00462082">
            <w:pPr>
              <w:pStyle w:val="a3"/>
              <w:ind w:firstLine="0"/>
              <w:rPr>
                <w:rFonts w:ascii="Antique Olive" w:hAnsi="Antique Olive"/>
                <w:sz w:val="24"/>
              </w:rPr>
            </w:pPr>
            <w:r>
              <w:rPr>
                <w:rFonts w:ascii="Antique Olive" w:hAnsi="Antique Olive"/>
                <w:sz w:val="24"/>
              </w:rPr>
              <w:t>Список использованной литературы……………………………...</w:t>
            </w:r>
          </w:p>
        </w:tc>
        <w:tc>
          <w:tcPr>
            <w:tcW w:w="617" w:type="dxa"/>
          </w:tcPr>
          <w:p w:rsidR="005D318D" w:rsidRDefault="00462082">
            <w:pPr>
              <w:pStyle w:val="a3"/>
              <w:ind w:firstLine="0"/>
              <w:jc w:val="right"/>
              <w:rPr>
                <w:rFonts w:ascii="Antique Olive" w:hAnsi="Antique Olive"/>
                <w:sz w:val="24"/>
              </w:rPr>
            </w:pPr>
            <w:r>
              <w:rPr>
                <w:rFonts w:ascii="Antique Olive" w:hAnsi="Antique Olive"/>
                <w:sz w:val="24"/>
              </w:rPr>
              <w:t>20</w:t>
            </w:r>
          </w:p>
        </w:tc>
      </w:tr>
    </w:tbl>
    <w:p w:rsidR="005D318D" w:rsidRDefault="005D318D">
      <w:pPr>
        <w:pStyle w:val="a3"/>
        <w:ind w:firstLine="0"/>
        <w:jc w:val="left"/>
        <w:rPr>
          <w:rFonts w:ascii="Antique Olive" w:hAnsi="Antique Olive"/>
          <w:sz w:val="24"/>
        </w:rPr>
      </w:pPr>
    </w:p>
    <w:p w:rsidR="005D318D" w:rsidRDefault="005D318D">
      <w:pPr>
        <w:pStyle w:val="a3"/>
        <w:ind w:firstLine="0"/>
        <w:jc w:val="center"/>
        <w:rPr>
          <w:rFonts w:ascii="Antique Olive" w:hAnsi="Antique Olive"/>
          <w:sz w:val="24"/>
        </w:rPr>
      </w:pPr>
    </w:p>
    <w:p w:rsidR="005D318D" w:rsidRDefault="005D318D">
      <w:pPr>
        <w:pStyle w:val="a3"/>
        <w:ind w:firstLine="0"/>
        <w:jc w:val="center"/>
        <w:rPr>
          <w:rFonts w:ascii="Antique Olive" w:hAnsi="Antique Olive"/>
          <w:sz w:val="24"/>
        </w:rPr>
      </w:pPr>
    </w:p>
    <w:p w:rsidR="005D318D" w:rsidRDefault="005D318D">
      <w:pPr>
        <w:pStyle w:val="a3"/>
        <w:ind w:firstLine="0"/>
        <w:jc w:val="center"/>
        <w:rPr>
          <w:rFonts w:ascii="Antique Olive" w:hAnsi="Antique Olive"/>
          <w:sz w:val="24"/>
        </w:rPr>
      </w:pPr>
    </w:p>
    <w:p w:rsidR="005D318D" w:rsidRDefault="005D318D">
      <w:pPr>
        <w:pStyle w:val="a3"/>
        <w:ind w:firstLine="0"/>
        <w:jc w:val="center"/>
        <w:rPr>
          <w:rFonts w:ascii="Antique Olive" w:hAnsi="Antique Olive"/>
          <w:sz w:val="24"/>
        </w:rPr>
      </w:pPr>
    </w:p>
    <w:p w:rsidR="005D318D" w:rsidRDefault="005D318D">
      <w:pPr>
        <w:pStyle w:val="a3"/>
        <w:ind w:firstLine="0"/>
        <w:jc w:val="center"/>
        <w:rPr>
          <w:rFonts w:ascii="Antique Olive" w:hAnsi="Antique Olive"/>
          <w:sz w:val="24"/>
        </w:rPr>
      </w:pPr>
    </w:p>
    <w:p w:rsidR="005D318D" w:rsidRDefault="005D318D">
      <w:pPr>
        <w:pStyle w:val="a3"/>
        <w:ind w:firstLine="0"/>
        <w:jc w:val="center"/>
        <w:rPr>
          <w:rFonts w:ascii="Antique Olive" w:hAnsi="Antique Olive"/>
          <w:sz w:val="24"/>
        </w:rPr>
      </w:pPr>
    </w:p>
    <w:p w:rsidR="005D318D" w:rsidRDefault="005D318D">
      <w:pPr>
        <w:pStyle w:val="a3"/>
        <w:ind w:firstLine="0"/>
        <w:jc w:val="center"/>
        <w:rPr>
          <w:rFonts w:ascii="Antique Olive" w:hAnsi="Antique Olive"/>
          <w:sz w:val="24"/>
        </w:rPr>
      </w:pPr>
    </w:p>
    <w:p w:rsidR="005D318D" w:rsidRDefault="005D318D">
      <w:pPr>
        <w:pStyle w:val="a3"/>
        <w:ind w:firstLine="0"/>
        <w:jc w:val="center"/>
        <w:rPr>
          <w:rFonts w:ascii="Antique Olive" w:hAnsi="Antique Olive"/>
          <w:sz w:val="24"/>
        </w:rPr>
      </w:pPr>
    </w:p>
    <w:p w:rsidR="005D318D" w:rsidRDefault="005D318D">
      <w:pPr>
        <w:pStyle w:val="a3"/>
        <w:ind w:firstLine="0"/>
        <w:jc w:val="center"/>
        <w:rPr>
          <w:rFonts w:ascii="Antique Olive" w:hAnsi="Antique Olive"/>
          <w:sz w:val="24"/>
        </w:rPr>
      </w:pPr>
    </w:p>
    <w:p w:rsidR="005D318D" w:rsidRDefault="005D318D">
      <w:pPr>
        <w:pStyle w:val="a3"/>
        <w:ind w:firstLine="0"/>
        <w:jc w:val="center"/>
        <w:rPr>
          <w:rFonts w:ascii="Antique Olive" w:hAnsi="Antique Olive"/>
          <w:sz w:val="24"/>
        </w:rPr>
      </w:pPr>
    </w:p>
    <w:p w:rsidR="005D318D" w:rsidRDefault="005D318D">
      <w:pPr>
        <w:pStyle w:val="a3"/>
        <w:ind w:firstLine="0"/>
        <w:jc w:val="center"/>
        <w:rPr>
          <w:rFonts w:ascii="Antique Olive" w:hAnsi="Antique Olive"/>
          <w:sz w:val="24"/>
        </w:rPr>
      </w:pPr>
    </w:p>
    <w:p w:rsidR="005D318D" w:rsidRDefault="005D318D">
      <w:pPr>
        <w:pStyle w:val="a3"/>
        <w:ind w:firstLine="0"/>
        <w:jc w:val="center"/>
        <w:rPr>
          <w:rFonts w:ascii="Antique Olive" w:hAnsi="Antique Olive"/>
          <w:sz w:val="24"/>
        </w:rPr>
      </w:pPr>
    </w:p>
    <w:p w:rsidR="005D318D" w:rsidRDefault="005D318D">
      <w:pPr>
        <w:pStyle w:val="a3"/>
        <w:ind w:firstLine="0"/>
        <w:jc w:val="center"/>
        <w:rPr>
          <w:rFonts w:ascii="Antique Olive" w:hAnsi="Antique Olive"/>
          <w:sz w:val="24"/>
        </w:rPr>
      </w:pPr>
    </w:p>
    <w:p w:rsidR="005D318D" w:rsidRDefault="005D318D">
      <w:pPr>
        <w:pStyle w:val="a3"/>
        <w:ind w:firstLine="0"/>
        <w:jc w:val="center"/>
        <w:rPr>
          <w:rFonts w:ascii="Antique Olive" w:hAnsi="Antique Olive"/>
          <w:sz w:val="24"/>
        </w:rPr>
      </w:pPr>
    </w:p>
    <w:p w:rsidR="005D318D" w:rsidRDefault="005D318D">
      <w:pPr>
        <w:pStyle w:val="a3"/>
        <w:ind w:firstLine="0"/>
        <w:jc w:val="center"/>
        <w:rPr>
          <w:rFonts w:ascii="Antique Olive" w:hAnsi="Antique Olive"/>
          <w:sz w:val="24"/>
        </w:rPr>
      </w:pPr>
    </w:p>
    <w:p w:rsidR="005D318D" w:rsidRDefault="005D318D">
      <w:pPr>
        <w:pStyle w:val="a3"/>
        <w:ind w:firstLine="0"/>
        <w:jc w:val="center"/>
        <w:rPr>
          <w:rFonts w:ascii="Antique Olive" w:hAnsi="Antique Olive"/>
          <w:sz w:val="24"/>
        </w:rPr>
      </w:pPr>
    </w:p>
    <w:p w:rsidR="005D318D" w:rsidRDefault="005D318D">
      <w:pPr>
        <w:pStyle w:val="a3"/>
        <w:ind w:firstLine="0"/>
        <w:jc w:val="center"/>
        <w:rPr>
          <w:rFonts w:ascii="Antique Olive" w:hAnsi="Antique Olive"/>
          <w:sz w:val="24"/>
        </w:rPr>
      </w:pPr>
    </w:p>
    <w:p w:rsidR="005D318D" w:rsidRDefault="005D318D">
      <w:pPr>
        <w:pStyle w:val="a3"/>
        <w:ind w:firstLine="0"/>
        <w:jc w:val="center"/>
        <w:rPr>
          <w:rFonts w:ascii="Antique Olive" w:hAnsi="Antique Olive"/>
          <w:sz w:val="24"/>
        </w:rPr>
      </w:pPr>
    </w:p>
    <w:p w:rsidR="005D318D" w:rsidRDefault="005D318D">
      <w:pPr>
        <w:pStyle w:val="a3"/>
        <w:ind w:firstLine="0"/>
        <w:jc w:val="center"/>
        <w:rPr>
          <w:rFonts w:ascii="Antique Olive" w:hAnsi="Antique Olive"/>
          <w:sz w:val="24"/>
        </w:rPr>
      </w:pPr>
    </w:p>
    <w:p w:rsidR="005D318D" w:rsidRDefault="005D318D">
      <w:pPr>
        <w:pStyle w:val="a3"/>
        <w:ind w:firstLine="0"/>
        <w:jc w:val="center"/>
        <w:rPr>
          <w:rFonts w:ascii="Antique Olive" w:hAnsi="Antique Olive"/>
          <w:sz w:val="24"/>
        </w:rPr>
      </w:pPr>
    </w:p>
    <w:p w:rsidR="005D318D" w:rsidRDefault="005D318D">
      <w:pPr>
        <w:pStyle w:val="a3"/>
        <w:ind w:firstLine="0"/>
        <w:jc w:val="center"/>
        <w:rPr>
          <w:rFonts w:ascii="Antique Olive" w:hAnsi="Antique Olive"/>
          <w:sz w:val="24"/>
        </w:rPr>
      </w:pPr>
    </w:p>
    <w:p w:rsidR="005D318D" w:rsidRDefault="005D318D">
      <w:pPr>
        <w:pStyle w:val="a3"/>
        <w:ind w:firstLine="0"/>
        <w:jc w:val="center"/>
        <w:rPr>
          <w:rFonts w:ascii="Antique Olive" w:hAnsi="Antique Olive"/>
          <w:sz w:val="24"/>
        </w:rPr>
      </w:pPr>
    </w:p>
    <w:p w:rsidR="005D318D" w:rsidRDefault="005D318D">
      <w:pPr>
        <w:pStyle w:val="a3"/>
        <w:ind w:firstLine="0"/>
        <w:rPr>
          <w:rFonts w:ascii="Antique Olive" w:hAnsi="Antique Olive"/>
          <w:sz w:val="24"/>
        </w:rPr>
      </w:pPr>
    </w:p>
    <w:p w:rsidR="005D318D" w:rsidRDefault="005D318D">
      <w:pPr>
        <w:pStyle w:val="a3"/>
        <w:ind w:firstLine="0"/>
        <w:rPr>
          <w:rFonts w:ascii="Antique Olive" w:hAnsi="Antique Olive"/>
          <w:sz w:val="24"/>
        </w:rPr>
      </w:pPr>
    </w:p>
    <w:p w:rsidR="005D318D" w:rsidRDefault="005D318D">
      <w:pPr>
        <w:pStyle w:val="a3"/>
        <w:ind w:firstLine="0"/>
        <w:jc w:val="center"/>
        <w:rPr>
          <w:rFonts w:ascii="Antique Olive" w:hAnsi="Antique Olive"/>
          <w:sz w:val="24"/>
        </w:rPr>
      </w:pPr>
    </w:p>
    <w:p w:rsidR="005D318D" w:rsidRDefault="005D318D">
      <w:pPr>
        <w:pStyle w:val="a3"/>
        <w:ind w:firstLine="0"/>
        <w:jc w:val="center"/>
        <w:rPr>
          <w:rFonts w:ascii="Antique Olive" w:hAnsi="Antique Olive"/>
          <w:sz w:val="24"/>
        </w:rPr>
      </w:pPr>
    </w:p>
    <w:p w:rsidR="005D318D" w:rsidRDefault="00462082">
      <w:pPr>
        <w:pStyle w:val="a3"/>
        <w:ind w:firstLine="0"/>
        <w:jc w:val="center"/>
        <w:rPr>
          <w:rFonts w:ascii="Antique Olive" w:hAnsi="Antique Olive"/>
          <w:b/>
          <w:sz w:val="24"/>
        </w:rPr>
      </w:pPr>
      <w:r>
        <w:rPr>
          <w:rFonts w:ascii="Antique Olive" w:hAnsi="Antique Olive"/>
          <w:b/>
          <w:sz w:val="24"/>
        </w:rPr>
        <w:t>ВВЕДЕНИЕ</w:t>
      </w:r>
    </w:p>
    <w:p w:rsidR="005D318D" w:rsidRDefault="005D318D">
      <w:pPr>
        <w:pStyle w:val="a3"/>
        <w:rPr>
          <w:rFonts w:ascii="Antique Olive" w:hAnsi="Antique Olive"/>
          <w:sz w:val="24"/>
        </w:rPr>
      </w:pPr>
    </w:p>
    <w:p w:rsidR="005D318D" w:rsidRDefault="00462082">
      <w:pPr>
        <w:pStyle w:val="a3"/>
        <w:rPr>
          <w:rFonts w:ascii="Antique Olive" w:hAnsi="Antique Olive"/>
          <w:sz w:val="24"/>
        </w:rPr>
      </w:pPr>
      <w:r>
        <w:rPr>
          <w:rFonts w:ascii="Antique Olive" w:hAnsi="Antique Olive"/>
          <w:sz w:val="24"/>
        </w:rPr>
        <w:t>Принятая в 1993 году Конституция Российской Федерации явилась естественной реакцией на всю предшествовавшую конституционную практику. Известно, что конституции советского периода выполняли прежде всего роль политических документов, пропагандировавших много прекрасных и высокопарных целей, но  совершенно не несущих практической нагрузки. Никто в правовой  практике не придерживался конституционных норм и не чувствовал себя связанными ими. Разработчики новой Конституции поставили перед собой цель сломать прежние стереотипы. В целом им это удалось. Но все же при интерпретации конституционных норм следует учитывать, что Конституция России разрабатывалась в сжатые сроки и на таком политическом фоне, когда правовая действительность еще носила отпечаток эпохи.</w:t>
      </w:r>
    </w:p>
    <w:p w:rsidR="005D318D" w:rsidRDefault="00462082">
      <w:pPr>
        <w:ind w:firstLine="720"/>
        <w:jc w:val="both"/>
        <w:rPr>
          <w:rFonts w:ascii="Antique Olive" w:hAnsi="Antique Olive"/>
          <w:sz w:val="24"/>
        </w:rPr>
      </w:pPr>
      <w:r>
        <w:rPr>
          <w:rFonts w:ascii="Antique Olive" w:hAnsi="Antique Olive"/>
          <w:sz w:val="24"/>
        </w:rPr>
        <w:t xml:space="preserve">Новая Конституция -  это действительно документ нового времени. Он не только провозглашает основные права и свободы  граждан, но и содержит прямое указание на юридическое обеспечение этих прав. Глава 2 Конституции РФ «Права  и свободы человека и гражданина» (ст.ст.17-64) в настоящий момент представляет собой одну из самых современных версий законодательного оформления основных прав человека. </w:t>
      </w:r>
    </w:p>
    <w:p w:rsidR="005D318D" w:rsidRDefault="00462082">
      <w:pPr>
        <w:ind w:firstLine="720"/>
        <w:jc w:val="both"/>
        <w:rPr>
          <w:rFonts w:ascii="Antique Olive" w:hAnsi="Antique Olive"/>
          <w:sz w:val="24"/>
        </w:rPr>
      </w:pPr>
      <w:r>
        <w:rPr>
          <w:rFonts w:ascii="Antique Olive" w:hAnsi="Antique Olive"/>
          <w:sz w:val="24"/>
        </w:rPr>
        <w:t>Для жителей большинства развитых стран, выросших на традициях демократического правового государства, очевидно, что Конституция является высшим, основополагающим законом, к которому они обращаются всякий раз, когда им надо защитить свои права. Им не надо объяснять, что Конституция, как и любой другой закон, должна иметь прямое действие. Иначе, какой же это закон, если он не действует непосредственно! В Конституции РФ эта истина подчеркивается в статье 18:</w:t>
      </w:r>
    </w:p>
    <w:p w:rsidR="005D318D" w:rsidRDefault="00462082">
      <w:pPr>
        <w:pStyle w:val="20"/>
        <w:rPr>
          <w:rFonts w:ascii="Antique Olive" w:hAnsi="Antique Olive"/>
          <w:b w:val="0"/>
          <w:sz w:val="24"/>
        </w:rPr>
      </w:pPr>
      <w:r>
        <w:rPr>
          <w:rFonts w:ascii="Antique Olive" w:hAnsi="Antique Olive"/>
          <w:b w:val="0"/>
          <w:sz w:val="24"/>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5D318D" w:rsidRDefault="005D318D">
      <w:pPr>
        <w:ind w:firstLine="720"/>
        <w:jc w:val="both"/>
        <w:rPr>
          <w:rFonts w:ascii="Antique Olive" w:hAnsi="Antique Olive"/>
          <w:b/>
          <w:sz w:val="24"/>
        </w:rPr>
      </w:pPr>
    </w:p>
    <w:p w:rsidR="005D318D" w:rsidRDefault="00462082">
      <w:pPr>
        <w:ind w:firstLine="720"/>
        <w:jc w:val="center"/>
        <w:rPr>
          <w:rFonts w:ascii="Antique Olive" w:hAnsi="Antique Olive"/>
          <w:sz w:val="24"/>
        </w:rPr>
      </w:pPr>
      <w:r>
        <w:rPr>
          <w:rFonts w:ascii="Antique Olive" w:hAnsi="Antique Olive"/>
          <w:b/>
          <w:sz w:val="24"/>
        </w:rPr>
        <w:t>1. ГАРАНТИИ ПРАВ ЧЕЛОВЕКА</w:t>
      </w:r>
    </w:p>
    <w:p w:rsidR="005D318D" w:rsidRDefault="005D318D">
      <w:pPr>
        <w:ind w:firstLine="720"/>
        <w:jc w:val="both"/>
        <w:rPr>
          <w:rFonts w:ascii="Antique Olive" w:hAnsi="Antique Olive"/>
          <w:sz w:val="24"/>
        </w:rPr>
      </w:pPr>
    </w:p>
    <w:p w:rsidR="005D318D" w:rsidRDefault="00462082">
      <w:pPr>
        <w:pStyle w:val="a3"/>
        <w:rPr>
          <w:rFonts w:ascii="Antique Olive" w:hAnsi="Antique Olive"/>
          <w:sz w:val="24"/>
        </w:rPr>
      </w:pPr>
      <w:r>
        <w:rPr>
          <w:rFonts w:ascii="Antique Olive" w:hAnsi="Antique Olive"/>
          <w:sz w:val="24"/>
        </w:rPr>
        <w:t xml:space="preserve">Итак, предметом главы 2 Конституции Российской Федерации являются права и свободы человека и гражданина. В ней изложены права и свободы, которые должны соблюдаться в любое время на всех уровнях государственной власти, независимо от сферы ее деятельности. </w:t>
      </w:r>
    </w:p>
    <w:p w:rsidR="005D318D" w:rsidRDefault="00462082">
      <w:pPr>
        <w:pStyle w:val="3"/>
        <w:rPr>
          <w:sz w:val="24"/>
        </w:rPr>
      </w:pPr>
      <w:r>
        <w:rPr>
          <w:sz w:val="24"/>
        </w:rPr>
        <w:t>Статья 17</w:t>
      </w:r>
    </w:p>
    <w:p w:rsidR="005D318D" w:rsidRDefault="00462082">
      <w:pPr>
        <w:ind w:firstLine="720"/>
        <w:jc w:val="both"/>
        <w:rPr>
          <w:rFonts w:ascii="Antique Olive" w:hAnsi="Antique Olive"/>
          <w:b/>
          <w:sz w:val="24"/>
        </w:rPr>
      </w:pPr>
      <w:r>
        <w:rPr>
          <w:rFonts w:ascii="Antique Olive" w:hAnsi="Antique Olive"/>
          <w:b/>
          <w:sz w:val="24"/>
        </w:rPr>
        <w:t>1.В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5D318D" w:rsidRDefault="00462082">
      <w:pPr>
        <w:pStyle w:val="a3"/>
        <w:rPr>
          <w:rFonts w:ascii="Antique Olive" w:hAnsi="Antique Olive"/>
          <w:b/>
          <w:sz w:val="24"/>
        </w:rPr>
      </w:pPr>
      <w:r>
        <w:rPr>
          <w:rFonts w:ascii="Antique Olive" w:hAnsi="Antique Olive"/>
          <w:b/>
          <w:sz w:val="24"/>
        </w:rPr>
        <w:t>2.Основные права и свободы человека неотчуждаемы и принадлежат каждому от рождения.</w:t>
      </w:r>
    </w:p>
    <w:p w:rsidR="005D318D" w:rsidRDefault="00462082">
      <w:pPr>
        <w:pStyle w:val="20"/>
        <w:rPr>
          <w:rFonts w:ascii="Antique Olive" w:hAnsi="Antique Olive"/>
          <w:sz w:val="24"/>
        </w:rPr>
      </w:pPr>
      <w:r>
        <w:rPr>
          <w:rFonts w:ascii="Antique Olive" w:hAnsi="Antique Olive"/>
          <w:sz w:val="24"/>
        </w:rPr>
        <w:t>3.Осуществление прав и свобод человека и гражданина не должно нарушать права и свободы других лиц»</w:t>
      </w:r>
    </w:p>
    <w:p w:rsidR="005D318D" w:rsidRDefault="00462082">
      <w:pPr>
        <w:pStyle w:val="a3"/>
        <w:rPr>
          <w:rFonts w:ascii="Antique Olive" w:hAnsi="Antique Olive"/>
          <w:sz w:val="24"/>
        </w:rPr>
      </w:pPr>
      <w:r>
        <w:rPr>
          <w:rFonts w:ascii="Antique Olive" w:hAnsi="Antique Olive"/>
          <w:sz w:val="24"/>
        </w:rPr>
        <w:t>Статья 17  подтверждает место основных прав в свободном и демократическом государстве. Часть 1 указывает на функцию Конституции выполнять роль источника гарантий основных прав. Кроме того, имеется указание на роль норм международного права в данной области.</w:t>
      </w:r>
    </w:p>
    <w:p w:rsidR="005D318D" w:rsidRDefault="00462082">
      <w:pPr>
        <w:pStyle w:val="a3"/>
        <w:rPr>
          <w:rFonts w:ascii="Antique Olive" w:hAnsi="Antique Olive"/>
          <w:sz w:val="24"/>
        </w:rPr>
      </w:pPr>
      <w:r>
        <w:rPr>
          <w:rFonts w:ascii="Antique Olive" w:hAnsi="Antique Olive"/>
          <w:sz w:val="24"/>
        </w:rPr>
        <w:t xml:space="preserve">Часть 2 содержит основополагающее высказывание о качестве основных прав как гарантии приоритета существующей свободы по отношению к регулирующей власти государства. </w:t>
      </w:r>
    </w:p>
    <w:p w:rsidR="005D318D" w:rsidRDefault="00462082">
      <w:pPr>
        <w:pStyle w:val="a3"/>
        <w:rPr>
          <w:rFonts w:ascii="Antique Olive" w:hAnsi="Antique Olive"/>
          <w:sz w:val="24"/>
        </w:rPr>
      </w:pPr>
      <w:r>
        <w:rPr>
          <w:rFonts w:ascii="Antique Olive" w:hAnsi="Antique Olive"/>
          <w:sz w:val="24"/>
        </w:rPr>
        <w:t xml:space="preserve">Часть 3 указывает на возможность неограниченной свободы. Слово «осуществление» указывает на задачу, стоящую перед правопорядком как таковым, по созданию одинаково защищаемой для всех свободы. </w:t>
      </w:r>
    </w:p>
    <w:p w:rsidR="005D318D" w:rsidRDefault="00462082">
      <w:pPr>
        <w:pStyle w:val="a3"/>
        <w:rPr>
          <w:rFonts w:ascii="Antique Olive" w:hAnsi="Antique Olive"/>
          <w:sz w:val="24"/>
        </w:rPr>
      </w:pPr>
      <w:r>
        <w:rPr>
          <w:rFonts w:ascii="Antique Olive" w:hAnsi="Antique Olive"/>
          <w:sz w:val="24"/>
        </w:rPr>
        <w:t xml:space="preserve">Тем самым Конституция признает основные права как существующие независимо от конкретного законодательства  естественные  права человека и гражданина. Этим выражена приверженность философии, которая ставит под защиту людей, их прав и свобод в центр института государственности. </w:t>
      </w:r>
    </w:p>
    <w:p w:rsidR="005D318D" w:rsidRDefault="00462082">
      <w:pPr>
        <w:pStyle w:val="a3"/>
        <w:rPr>
          <w:rFonts w:ascii="Antique Olive" w:hAnsi="Antique Olive"/>
          <w:sz w:val="24"/>
        </w:rPr>
      </w:pPr>
      <w:r>
        <w:rPr>
          <w:rFonts w:ascii="Antique Olive" w:hAnsi="Antique Olive"/>
          <w:i/>
          <w:sz w:val="24"/>
        </w:rPr>
        <w:t xml:space="preserve">Таким образом, Конституция России 1993 года следует традиции эпохи Просвещения </w:t>
      </w:r>
      <w:r>
        <w:rPr>
          <w:rFonts w:ascii="Antique Olive" w:hAnsi="Antique Olive"/>
          <w:i/>
          <w:sz w:val="24"/>
          <w:lang w:val="en-US"/>
        </w:rPr>
        <w:t>XVIII</w:t>
      </w:r>
      <w:r>
        <w:rPr>
          <w:rFonts w:ascii="Antique Olive" w:hAnsi="Antique Olive"/>
          <w:i/>
          <w:sz w:val="24"/>
        </w:rPr>
        <w:t xml:space="preserve"> столетия: человек – это здравомыслящее существо, которое в состоянии нести моральную ответственность. Поэтому ему с рождения даются права, защитить которые он может при любом правопорядке. В противовес этому существует точка зрения, которой придерживались Конституции СССР и РСФСР. Согласно ст.38 Конституции  СССР 1977 года и ст.37 Конституции РСФСР 1978 года, права и свободы гражданина были «провозглашены» государством. Они были гарантированы государством гражданину, который должен был заслужить эту «милость» исполнением своих гражданских обязанностей (ср.ст.57 Конституции РСФСР 1978 года).</w:t>
      </w:r>
    </w:p>
    <w:p w:rsidR="005D318D" w:rsidRDefault="00462082">
      <w:pPr>
        <w:ind w:firstLine="720"/>
        <w:jc w:val="center"/>
        <w:rPr>
          <w:rFonts w:ascii="Antique Olive" w:hAnsi="Antique Olive"/>
          <w:b/>
          <w:sz w:val="24"/>
        </w:rPr>
      </w:pPr>
      <w:r>
        <w:rPr>
          <w:rFonts w:ascii="Antique Olive" w:hAnsi="Antique Olive"/>
          <w:b/>
          <w:sz w:val="24"/>
        </w:rPr>
        <w:t xml:space="preserve">2. ЛИЧНЫЕ (ГРАЖДАНСКИЕ) </w:t>
      </w:r>
    </w:p>
    <w:p w:rsidR="005D318D" w:rsidRDefault="00462082">
      <w:pPr>
        <w:ind w:firstLine="720"/>
        <w:jc w:val="center"/>
        <w:rPr>
          <w:rFonts w:ascii="Antique Olive" w:hAnsi="Antique Olive"/>
          <w:b/>
          <w:sz w:val="24"/>
        </w:rPr>
      </w:pPr>
      <w:r>
        <w:rPr>
          <w:rFonts w:ascii="Antique Olive" w:hAnsi="Antique Olive"/>
          <w:b/>
          <w:sz w:val="24"/>
        </w:rPr>
        <w:t>ПРАВА И СВОБОДЫ ЧЕЛОВЕКА</w:t>
      </w:r>
    </w:p>
    <w:p w:rsidR="005D318D" w:rsidRDefault="005D318D">
      <w:pPr>
        <w:ind w:firstLine="720"/>
        <w:jc w:val="center"/>
        <w:rPr>
          <w:rFonts w:ascii="Antique Olive" w:hAnsi="Antique Olive"/>
          <w:sz w:val="24"/>
        </w:rPr>
      </w:pPr>
    </w:p>
    <w:p w:rsidR="005D318D" w:rsidRDefault="00462082">
      <w:pPr>
        <w:ind w:firstLine="720"/>
        <w:jc w:val="both"/>
        <w:rPr>
          <w:rFonts w:ascii="Antique Olive" w:hAnsi="Antique Olive"/>
          <w:sz w:val="24"/>
        </w:rPr>
      </w:pPr>
      <w:r>
        <w:rPr>
          <w:rFonts w:ascii="Antique Olive" w:hAnsi="Antique Olive"/>
          <w:sz w:val="24"/>
        </w:rPr>
        <w:t>Личные (гражданские) права призваны  обеспечивать свободу и автономию  индивида как члена гражданского общества, его юридическую защищенность от какого-либо незаконного внешнего вмешательства. Органическая основа и главное назначение гражданских прав состоят в том, чтобы обеспечить приоритет индивидуальных, внутренних ориентиров  развития каждой личности.</w:t>
      </w:r>
    </w:p>
    <w:p w:rsidR="005D318D" w:rsidRDefault="00462082">
      <w:pPr>
        <w:ind w:firstLine="720"/>
        <w:jc w:val="both"/>
        <w:rPr>
          <w:rFonts w:ascii="Antique Olive" w:hAnsi="Antique Olive"/>
          <w:sz w:val="24"/>
        </w:rPr>
      </w:pPr>
      <w:r>
        <w:rPr>
          <w:rFonts w:ascii="Antique Olive" w:hAnsi="Antique Olive"/>
          <w:sz w:val="24"/>
        </w:rPr>
        <w:t xml:space="preserve">Эта категория прав характеризуется тем, что государство признает свободу  личности в определенной сфере отношений, которая отдана на усмотрение индивида и не может  быть  объектом притязаний государства. Она обеспечивает так называемую  негативную свободу. Эти права, являясь атрибутом каждого индивида, призваны юридически защищать пространство действия частных интересов, гарантировать возможности индивидуального самоопределения и самореализации личности.  На различных этапах  возникновения  этих прав они призваны были ограждать человека от незаконного вторжения государства в сферу личной свободы. Однако в дальнейшем  для осуществления гражданских прав недостаточно было пассивной обязанности государства воздерживаться  от вмешательства в сферу свободы личности. Выявилась потребность содействовать в осуществлении прав и свобод индивида. Это значит, что мало установить прямые запреты, оберегающие сферу личной  свободы и частной жизни от противоправных  и произвольных  попыток ее ущемления, в том числе  со стороны государства. Необходимы его активные действия для реализации прав и свобод человека. Такая позиция, распространенная  во второй половине </w:t>
      </w:r>
      <w:r>
        <w:rPr>
          <w:rFonts w:ascii="Antique Olive" w:hAnsi="Antique Olive"/>
          <w:sz w:val="24"/>
          <w:lang w:val="en-US"/>
        </w:rPr>
        <w:t>XX</w:t>
      </w:r>
      <w:r>
        <w:rPr>
          <w:rFonts w:ascii="Antique Olive" w:hAnsi="Antique Olive"/>
          <w:sz w:val="24"/>
        </w:rPr>
        <w:t xml:space="preserve"> века, нашла выражение, в частности, в решениях Европейского суда по правам человека.</w:t>
      </w:r>
    </w:p>
    <w:p w:rsidR="005D318D" w:rsidRDefault="00462082">
      <w:pPr>
        <w:ind w:firstLine="720"/>
        <w:jc w:val="both"/>
        <w:rPr>
          <w:rFonts w:ascii="Antique Olive" w:hAnsi="Antique Olive"/>
          <w:sz w:val="24"/>
        </w:rPr>
      </w:pPr>
      <w:r>
        <w:rPr>
          <w:rFonts w:ascii="Antique Olive" w:hAnsi="Antique Olive"/>
          <w:sz w:val="24"/>
        </w:rPr>
        <w:t>К личным (гражданским) правам и свободам человека  относят: право на жизнь и достоинство личности; право на свободу и личную неприкосновенность, а также неприкосновенность  частной жизни, жилища; свободу передвижения и выбора местожительства; свободу совести; свободу выбора национальности и выбора языка общения, принцип равенства. По существу, этот блок прав охватывает фундаментальные аспекты свободы личности, выражая гуманистические принципы всякого демократически организованного общества.</w:t>
      </w:r>
    </w:p>
    <w:p w:rsidR="005D318D" w:rsidRDefault="005D318D">
      <w:pPr>
        <w:pStyle w:val="a3"/>
        <w:rPr>
          <w:rFonts w:ascii="Antique Olive" w:hAnsi="Antique Olive"/>
          <w:sz w:val="24"/>
        </w:rPr>
      </w:pPr>
    </w:p>
    <w:p w:rsidR="005D318D" w:rsidRDefault="00462082">
      <w:pPr>
        <w:pStyle w:val="a3"/>
        <w:ind w:firstLine="0"/>
        <w:jc w:val="center"/>
        <w:rPr>
          <w:rFonts w:ascii="Antique Olive" w:hAnsi="Antique Olive"/>
          <w:b/>
          <w:sz w:val="24"/>
        </w:rPr>
      </w:pPr>
      <w:r>
        <w:rPr>
          <w:rFonts w:ascii="Antique Olive" w:hAnsi="Antique Olive"/>
          <w:b/>
          <w:sz w:val="24"/>
        </w:rPr>
        <w:t>2.1. ПРИНЦИП РАВЕНСТВА</w:t>
      </w:r>
    </w:p>
    <w:p w:rsidR="005D318D" w:rsidRDefault="005D318D">
      <w:pPr>
        <w:pStyle w:val="a3"/>
        <w:rPr>
          <w:rFonts w:ascii="Antique Olive" w:hAnsi="Antique Olive"/>
          <w:b/>
          <w:sz w:val="24"/>
          <w:u w:val="single"/>
        </w:rPr>
      </w:pPr>
    </w:p>
    <w:p w:rsidR="005D318D" w:rsidRDefault="00462082">
      <w:pPr>
        <w:pStyle w:val="a3"/>
        <w:rPr>
          <w:rFonts w:ascii="Antique Olive" w:hAnsi="Antique Olive"/>
          <w:b/>
          <w:sz w:val="24"/>
          <w:u w:val="single"/>
        </w:rPr>
      </w:pPr>
      <w:r>
        <w:rPr>
          <w:rFonts w:ascii="Antique Olive" w:hAnsi="Antique Olive"/>
          <w:b/>
          <w:sz w:val="24"/>
          <w:u w:val="single"/>
        </w:rPr>
        <w:t>Статья 19</w:t>
      </w:r>
    </w:p>
    <w:p w:rsidR="005D318D" w:rsidRDefault="00462082">
      <w:pPr>
        <w:pStyle w:val="a3"/>
        <w:rPr>
          <w:rFonts w:ascii="Antique Olive" w:hAnsi="Antique Olive"/>
          <w:b/>
          <w:sz w:val="24"/>
        </w:rPr>
      </w:pPr>
      <w:r>
        <w:rPr>
          <w:rFonts w:ascii="Antique Olive" w:hAnsi="Antique Olive"/>
          <w:b/>
          <w:sz w:val="24"/>
        </w:rPr>
        <w:t>1.Все равны перед законом и судом.</w:t>
      </w:r>
    </w:p>
    <w:p w:rsidR="005D318D" w:rsidRDefault="00462082">
      <w:pPr>
        <w:pStyle w:val="a3"/>
        <w:rPr>
          <w:rFonts w:ascii="Antique Olive" w:hAnsi="Antique Olive"/>
          <w:b/>
          <w:sz w:val="24"/>
        </w:rPr>
      </w:pPr>
      <w:r>
        <w:rPr>
          <w:rFonts w:ascii="Antique Olive" w:hAnsi="Antique Olive"/>
          <w:b/>
          <w:sz w:val="24"/>
        </w:rPr>
        <w:t>2.Государство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5D318D" w:rsidRDefault="00462082">
      <w:pPr>
        <w:pStyle w:val="a3"/>
        <w:rPr>
          <w:rFonts w:ascii="Antique Olive" w:hAnsi="Antique Olive"/>
          <w:b/>
          <w:sz w:val="24"/>
        </w:rPr>
      </w:pPr>
      <w:r>
        <w:rPr>
          <w:rFonts w:ascii="Antique Olive" w:hAnsi="Antique Olive"/>
          <w:b/>
          <w:sz w:val="24"/>
        </w:rPr>
        <w:t>3.Мужчина и женщина имеют равные права и свободы и равные возможности для их реализации».</w:t>
      </w:r>
    </w:p>
    <w:p w:rsidR="005D318D" w:rsidRDefault="00462082">
      <w:pPr>
        <w:pStyle w:val="a3"/>
        <w:rPr>
          <w:rFonts w:ascii="Antique Olive" w:hAnsi="Antique Olive"/>
          <w:sz w:val="24"/>
        </w:rPr>
      </w:pPr>
      <w:r>
        <w:rPr>
          <w:rFonts w:ascii="Antique Olive" w:hAnsi="Antique Olive"/>
          <w:sz w:val="24"/>
        </w:rPr>
        <w:t>Правовое государство обеспечивает равенство прежде всего посредством провозглашенного в ст.19 Конституции РФ основного права. В требовании равенства всех перед законом выражено элементарное понятие справедливости: с одной стороны, каждый в равной мер должен выполнять установленные правопорядком обязанности, а с другой  - каждый в равной мере может требовать защиты установленных этим правопорядком прав.</w:t>
      </w:r>
    </w:p>
    <w:p w:rsidR="005D318D" w:rsidRDefault="00462082">
      <w:pPr>
        <w:pStyle w:val="a3"/>
        <w:rPr>
          <w:rFonts w:ascii="Antique Olive" w:hAnsi="Antique Olive"/>
          <w:sz w:val="24"/>
        </w:rPr>
      </w:pPr>
      <w:r>
        <w:rPr>
          <w:rFonts w:ascii="Antique Olive" w:hAnsi="Antique Olive"/>
          <w:sz w:val="24"/>
        </w:rPr>
        <w:t>Принцип равноправия подлежит соблюдению всеми государственными органами независимо от функций и уровней государственной деятельности. Не существует области государственной деятельности, являющейся исключением. Объектом защиты ст.19 является одинаковое, справедливое, корректное, уважающее достоинство обращение  государственных органов с человеком.</w:t>
      </w:r>
    </w:p>
    <w:p w:rsidR="005D318D" w:rsidRDefault="00462082">
      <w:pPr>
        <w:pStyle w:val="a3"/>
        <w:rPr>
          <w:rFonts w:ascii="Antique Olive" w:hAnsi="Antique Olive"/>
          <w:sz w:val="24"/>
        </w:rPr>
      </w:pPr>
      <w:r>
        <w:rPr>
          <w:rFonts w:ascii="Antique Olive" w:hAnsi="Antique Olive"/>
          <w:sz w:val="24"/>
        </w:rPr>
        <w:t xml:space="preserve">Правом, вытекающим из статьи19, наделяется каждый человек. Часть 2 поясняет, что оно распространяется и на иностранных граждан, даже  если они не проживают постоянно на территории Российской Федерации. </w:t>
      </w:r>
    </w:p>
    <w:p w:rsidR="005D318D" w:rsidRDefault="00462082">
      <w:pPr>
        <w:pStyle w:val="a3"/>
        <w:rPr>
          <w:rFonts w:ascii="Antique Olive" w:hAnsi="Antique Olive"/>
          <w:sz w:val="24"/>
        </w:rPr>
      </w:pPr>
      <w:r>
        <w:rPr>
          <w:rFonts w:ascii="Antique Olive" w:hAnsi="Antique Olive"/>
          <w:sz w:val="24"/>
        </w:rPr>
        <w:t>Требования равенства перед законом мужчин и женщин относится ко всем государственным органам. Разница в половой принадлежности граждан не может служить критерием для различного отношения к ним в правовом отношении со стороны государства.</w:t>
      </w:r>
    </w:p>
    <w:p w:rsidR="005D318D" w:rsidRDefault="00462082">
      <w:pPr>
        <w:pStyle w:val="a3"/>
        <w:rPr>
          <w:rFonts w:ascii="Antique Olive" w:hAnsi="Antique Olive"/>
          <w:sz w:val="24"/>
        </w:rPr>
      </w:pPr>
      <w:r>
        <w:rPr>
          <w:rFonts w:ascii="Antique Olive" w:hAnsi="Antique Olive"/>
          <w:sz w:val="24"/>
        </w:rPr>
        <w:t>Если неравенства полов перед законом объясняется биологическими различиями, оно допускается. Так, особые положения в отношении беременных женщин и кормящих матерей не только оправданы с конституционной точки зрения, но и необходимы и поощряемы. Связь между биологическими различиями и конкретным правовым неравенством должна быть определена достаточно точно, иначе возникнет опасность того, что требование равенства перед законом опять окажется иллюзорным.</w:t>
      </w:r>
    </w:p>
    <w:p w:rsidR="005D318D" w:rsidRDefault="005D318D">
      <w:pPr>
        <w:pStyle w:val="a3"/>
        <w:ind w:firstLine="0"/>
        <w:rPr>
          <w:rFonts w:ascii="Antique Olive" w:hAnsi="Antique Olive"/>
          <w:sz w:val="24"/>
        </w:rPr>
      </w:pPr>
    </w:p>
    <w:p w:rsidR="005D318D" w:rsidRDefault="00462082">
      <w:pPr>
        <w:pStyle w:val="a3"/>
        <w:ind w:firstLine="0"/>
        <w:jc w:val="center"/>
        <w:rPr>
          <w:rFonts w:ascii="Antique Olive" w:hAnsi="Antique Olive"/>
          <w:b/>
          <w:sz w:val="24"/>
        </w:rPr>
      </w:pPr>
      <w:r>
        <w:rPr>
          <w:rFonts w:ascii="Antique Olive" w:hAnsi="Antique Olive"/>
          <w:b/>
          <w:sz w:val="24"/>
        </w:rPr>
        <w:t>2.2. ПРАВО НА ЖИЗНЬ</w:t>
      </w:r>
    </w:p>
    <w:p w:rsidR="005D318D" w:rsidRDefault="005D318D">
      <w:pPr>
        <w:pStyle w:val="a3"/>
        <w:ind w:firstLine="0"/>
        <w:rPr>
          <w:rFonts w:ascii="Antique Olive" w:hAnsi="Antique Olive"/>
          <w:sz w:val="24"/>
        </w:rPr>
      </w:pPr>
    </w:p>
    <w:p w:rsidR="005D318D" w:rsidRDefault="00462082">
      <w:pPr>
        <w:pStyle w:val="a3"/>
        <w:rPr>
          <w:rFonts w:ascii="Antique Olive" w:hAnsi="Antique Olive"/>
          <w:b/>
          <w:sz w:val="24"/>
          <w:u w:val="single"/>
        </w:rPr>
      </w:pPr>
      <w:r>
        <w:rPr>
          <w:rFonts w:ascii="Antique Olive" w:hAnsi="Antique Olive"/>
          <w:b/>
          <w:sz w:val="24"/>
          <w:u w:val="single"/>
        </w:rPr>
        <w:t>Статья 20</w:t>
      </w:r>
    </w:p>
    <w:p w:rsidR="005D318D" w:rsidRDefault="00462082">
      <w:pPr>
        <w:pStyle w:val="a3"/>
        <w:rPr>
          <w:rFonts w:ascii="Antique Olive" w:hAnsi="Antique Olive"/>
          <w:b/>
          <w:sz w:val="24"/>
        </w:rPr>
      </w:pPr>
      <w:r>
        <w:rPr>
          <w:rFonts w:ascii="Antique Olive" w:hAnsi="Antique Olive"/>
          <w:b/>
          <w:sz w:val="24"/>
        </w:rPr>
        <w:t>1.Каждый имеет право на жизнь.</w:t>
      </w:r>
    </w:p>
    <w:p w:rsidR="005D318D" w:rsidRDefault="00462082">
      <w:pPr>
        <w:pStyle w:val="a3"/>
        <w:rPr>
          <w:rFonts w:ascii="Antique Olive" w:hAnsi="Antique Olive"/>
          <w:sz w:val="24"/>
        </w:rPr>
      </w:pPr>
      <w:r>
        <w:rPr>
          <w:rFonts w:ascii="Antique Olive" w:hAnsi="Antique Olive"/>
          <w:b/>
          <w:sz w:val="24"/>
        </w:rPr>
        <w:t>2.Смертная казнь впредь до ее отмены может устанавливаться федеральным законом в качестве исполнительной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5D318D" w:rsidRDefault="00462082">
      <w:pPr>
        <w:pStyle w:val="a3"/>
        <w:rPr>
          <w:rFonts w:ascii="Antique Olive" w:hAnsi="Antique Olive"/>
          <w:sz w:val="24"/>
        </w:rPr>
      </w:pPr>
      <w:r>
        <w:rPr>
          <w:rFonts w:ascii="Antique Olive" w:hAnsi="Antique Olive"/>
          <w:sz w:val="24"/>
        </w:rPr>
        <w:t>Право не жизнь образует первооснову всех других прав и свобод, складывающихся в этой сфере. Оно предоставляет собой абсолютную ценность  мировой цивилизации,  ибо все остальные права утрачивают смысл и значение в случае гибели человека. Это фундаментальное право вполне допустимо рассматривать в двух аспектах: во-первых, как право личности на свободу от любых незаконных посягательств на ее жизнь со стороны государства, его  представителей либо частных лиц; во-вторых, как право личности на свободное распоряжение своей жизнью.</w:t>
      </w:r>
    </w:p>
    <w:p w:rsidR="005D318D" w:rsidRDefault="00462082">
      <w:pPr>
        <w:pStyle w:val="a3"/>
        <w:rPr>
          <w:rFonts w:ascii="Antique Olive" w:hAnsi="Antique Olive"/>
          <w:sz w:val="24"/>
        </w:rPr>
      </w:pPr>
      <w:r>
        <w:rPr>
          <w:rFonts w:ascii="Antique Olive" w:hAnsi="Antique Olive"/>
          <w:sz w:val="24"/>
        </w:rPr>
        <w:t>По сути дела все остальные права так или иначе объединяются вокруг этого стержневого права. Например, такие права, как право на социальное обеспечение, на охрану здоровья,  на благоприятную окружающую среду, равно как право на свободу от жестоких видов обращения и наказания, выступают в качестве дополнительных инструментов, обеспечивающих его эффективную реализацию. Государство обязано признать эти права и создавать благоприятные для жизни человека условия всеми имеющимися средствами. Не случайно преступление против жизни и здоровья личности составляют категорию особо тяжких уголовно наказуемых деяний.</w:t>
      </w:r>
    </w:p>
    <w:p w:rsidR="005D318D" w:rsidRDefault="00462082">
      <w:pPr>
        <w:pStyle w:val="a3"/>
        <w:rPr>
          <w:rFonts w:ascii="Antique Olive" w:hAnsi="Antique Olive"/>
          <w:sz w:val="24"/>
        </w:rPr>
      </w:pPr>
      <w:r>
        <w:rPr>
          <w:rFonts w:ascii="Antique Olive" w:hAnsi="Antique Olive"/>
          <w:sz w:val="24"/>
        </w:rPr>
        <w:t>Отдельная проблема в этой области – право государства на применение смертной казни в качестве исключительной меры наказания. Право на жизнь выступает и как ограничитель смертной казни; в связи с вступлением в Совет Европы Россия должна будет подписать в течение одного и ратифицировать не позднее чем через три года с момента вступления Протокола № 6 к Европейской конвенции о защите прав человека и основных свобод, касающийся отмены смертной казни в мирное время, и установить со дня вступления мораторий на исполнение смертных приговоров. В настоящее время в РФ смертная казнь как исключительная мера наказания не применяется впредь до принятия федерального закону, реально обеспечивающего каждому обвиняемому в преступлении, за совершения которого установлена смертная казнь, право на рассмотрение его дела судом с участием присяжных заседателей (постановление Конституционного Суда от 2 февраля 1999 года). Указанное право должно быть обеспечено в равной степени всем обвиняемым на всей территории РФ, ибо оно выступает в качестве  особой уголовно-процессуальной гарантии судебной защиты права каждого на жизнь.</w:t>
      </w:r>
    </w:p>
    <w:p w:rsidR="005D318D" w:rsidRDefault="005D318D">
      <w:pPr>
        <w:pStyle w:val="a3"/>
        <w:ind w:firstLine="0"/>
        <w:rPr>
          <w:rFonts w:ascii="Antique Olive" w:hAnsi="Antique Olive"/>
          <w:sz w:val="24"/>
        </w:rPr>
      </w:pPr>
    </w:p>
    <w:p w:rsidR="005D318D" w:rsidRDefault="00462082">
      <w:pPr>
        <w:pStyle w:val="a3"/>
        <w:ind w:firstLine="0"/>
        <w:jc w:val="center"/>
        <w:rPr>
          <w:rFonts w:ascii="Antique Olive" w:hAnsi="Antique Olive"/>
          <w:b/>
          <w:sz w:val="24"/>
        </w:rPr>
      </w:pPr>
      <w:r>
        <w:rPr>
          <w:rFonts w:ascii="Antique Olive" w:hAnsi="Antique Olive"/>
          <w:b/>
          <w:sz w:val="24"/>
        </w:rPr>
        <w:t>2.3. ДОСТОИНСТВО ЛИЧНОСТИ</w:t>
      </w:r>
    </w:p>
    <w:p w:rsidR="005D318D" w:rsidRDefault="005D318D">
      <w:pPr>
        <w:pStyle w:val="a3"/>
        <w:ind w:firstLine="0"/>
        <w:rPr>
          <w:rFonts w:ascii="Antique Olive" w:hAnsi="Antique Olive"/>
          <w:sz w:val="24"/>
        </w:rPr>
      </w:pPr>
    </w:p>
    <w:p w:rsidR="005D318D" w:rsidRDefault="00462082">
      <w:pPr>
        <w:pStyle w:val="a3"/>
        <w:rPr>
          <w:rFonts w:ascii="Antique Olive" w:hAnsi="Antique Olive"/>
          <w:b/>
          <w:sz w:val="24"/>
          <w:u w:val="single"/>
        </w:rPr>
      </w:pPr>
      <w:r>
        <w:rPr>
          <w:rFonts w:ascii="Antique Olive" w:hAnsi="Antique Olive"/>
          <w:b/>
          <w:sz w:val="24"/>
          <w:u w:val="single"/>
        </w:rPr>
        <w:t>Статья 21</w:t>
      </w:r>
    </w:p>
    <w:p w:rsidR="005D318D" w:rsidRDefault="00462082">
      <w:pPr>
        <w:pStyle w:val="a3"/>
        <w:rPr>
          <w:rFonts w:ascii="Antique Olive" w:hAnsi="Antique Olive"/>
          <w:b/>
          <w:sz w:val="24"/>
        </w:rPr>
      </w:pPr>
      <w:r>
        <w:rPr>
          <w:rFonts w:ascii="Antique Olive" w:hAnsi="Antique Olive"/>
          <w:b/>
          <w:sz w:val="24"/>
        </w:rPr>
        <w:t>1.Достоинство личности охраняется государством. Ничто не может быть основанием для его умаления.</w:t>
      </w:r>
    </w:p>
    <w:p w:rsidR="005D318D" w:rsidRDefault="00462082">
      <w:pPr>
        <w:pStyle w:val="a3"/>
        <w:rPr>
          <w:rFonts w:ascii="Antique Olive" w:hAnsi="Antique Olive"/>
          <w:sz w:val="24"/>
        </w:rPr>
      </w:pPr>
      <w:r>
        <w:rPr>
          <w:rFonts w:ascii="Antique Olive" w:hAnsi="Antique Olive"/>
          <w:b/>
          <w:sz w:val="24"/>
        </w:rPr>
        <w:t>2.Никто не должен подвергаться пыткам, насилию, другому жестокому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5D318D" w:rsidRDefault="00462082">
      <w:pPr>
        <w:pStyle w:val="a3"/>
        <w:spacing w:before="60"/>
        <w:rPr>
          <w:rFonts w:ascii="Antique Olive" w:hAnsi="Antique Olive"/>
          <w:snapToGrid w:val="0"/>
          <w:sz w:val="24"/>
        </w:rPr>
      </w:pPr>
      <w:r>
        <w:rPr>
          <w:rFonts w:ascii="Antique Olive" w:hAnsi="Antique Olive"/>
          <w:snapToGrid w:val="0"/>
          <w:sz w:val="24"/>
        </w:rPr>
        <w:t>Понятие «достоинство личности» было введено впервые в конституцион</w:t>
      </w:r>
      <w:r>
        <w:rPr>
          <w:rFonts w:ascii="Antique Olive" w:hAnsi="Antique Olive"/>
          <w:snapToGrid w:val="0"/>
          <w:sz w:val="24"/>
        </w:rPr>
        <w:softHyphen/>
        <w:t>ное право в 1949 г. в ч. 1 ст. 1 Конституции Федеративной Республики Гер</w:t>
      </w:r>
      <w:r>
        <w:rPr>
          <w:rFonts w:ascii="Antique Olive" w:hAnsi="Antique Olive"/>
          <w:snapToGrid w:val="0"/>
          <w:sz w:val="24"/>
        </w:rPr>
        <w:softHyphen/>
        <w:t>мании как выражение возмущения тем, как во времена правления нацистов люди превращались в объекты расовой ненависти. Одновременно форма: «Достоинство личности неприкосновенно. Его уважение и защита являют</w:t>
      </w:r>
      <w:r>
        <w:rPr>
          <w:rFonts w:ascii="Antique Olive" w:hAnsi="Antique Olive"/>
          <w:snapToGrid w:val="0"/>
          <w:sz w:val="24"/>
        </w:rPr>
        <w:softHyphen/>
        <w:t>ся обязанностью всей государственной власти» - служила основой проекта нового, свободного общества.</w:t>
      </w:r>
    </w:p>
    <w:p w:rsidR="005D318D" w:rsidRDefault="00462082">
      <w:pPr>
        <w:spacing w:before="60"/>
        <w:ind w:firstLine="720"/>
        <w:jc w:val="both"/>
        <w:rPr>
          <w:rFonts w:ascii="Antique Olive" w:hAnsi="Antique Olive"/>
          <w:snapToGrid w:val="0"/>
          <w:sz w:val="24"/>
        </w:rPr>
      </w:pPr>
      <w:r>
        <w:rPr>
          <w:rFonts w:ascii="Antique Olive" w:hAnsi="Antique Olive"/>
          <w:snapToGrid w:val="0"/>
          <w:sz w:val="24"/>
        </w:rPr>
        <w:t>Конституция Российской Федерации развивает эти мысли. Статья 21 в этом смысле представляет собой целую программу. Она не только предписывает государству воздерживаться от покушений на достоинство личности, но и обязывает предоставлять защиту всем людям от таких покушений со стороны  третьих лиц.</w:t>
      </w:r>
    </w:p>
    <w:p w:rsidR="005D318D" w:rsidRDefault="00462082">
      <w:pPr>
        <w:spacing w:before="60"/>
        <w:ind w:firstLine="720"/>
        <w:jc w:val="both"/>
        <w:rPr>
          <w:rFonts w:ascii="Antique Olive" w:hAnsi="Antique Olive"/>
          <w:snapToGrid w:val="0"/>
          <w:sz w:val="24"/>
        </w:rPr>
      </w:pPr>
      <w:r>
        <w:rPr>
          <w:rFonts w:ascii="Antique Olive" w:hAnsi="Antique Olive"/>
          <w:snapToGrid w:val="0"/>
          <w:sz w:val="24"/>
        </w:rPr>
        <w:t>Право на достоинство является, по существу,  основной целью всех остальных прав человека. В этом смысле достоинство человека – источник его прав и свобод. Разделы о правах и свободах человека во многих современных конституциях  открываются понятием «достоинства человека». Достоинство – это признание обществом  социальной ценности, уникальности конкретного человека, значимости каждой личности как частицы человеческого общества.</w:t>
      </w:r>
    </w:p>
    <w:p w:rsidR="005D318D" w:rsidRDefault="00462082">
      <w:pPr>
        <w:spacing w:before="60"/>
        <w:ind w:firstLine="720"/>
        <w:jc w:val="both"/>
        <w:rPr>
          <w:rFonts w:ascii="Antique Olive" w:hAnsi="Antique Olive"/>
          <w:snapToGrid w:val="0"/>
          <w:sz w:val="24"/>
        </w:rPr>
      </w:pPr>
      <w:r>
        <w:rPr>
          <w:rFonts w:ascii="Antique Olive" w:hAnsi="Antique Olive"/>
          <w:snapToGrid w:val="0"/>
          <w:sz w:val="24"/>
        </w:rPr>
        <w:t>Посягательством на достоинство человека может быть средством как физического, так и психического воздействия. Никто не должен подвергаться пыткам, насилию, другому жестокому или унижающему человеческое достоинство обращению и наказанию, а также без добровольного согласия – медицинским, научным или иным опытам. Запрет, установленный частью 2 статьи 21 Конституции основывается на международных актах, в частности, Международном пакте о гражданских и политических правах. Российское законодательство запрещает проводить медицинские и научные опыты на задержанных, арестованных и отбывающих наказание  в виде лишения свободы (статья 29 Основ законодательства РФ об охране здоровья граждан).</w:t>
      </w:r>
    </w:p>
    <w:p w:rsidR="005D318D" w:rsidRDefault="00462082">
      <w:pPr>
        <w:spacing w:before="60"/>
        <w:ind w:firstLine="720"/>
        <w:jc w:val="both"/>
        <w:rPr>
          <w:rFonts w:ascii="Antique Olive" w:hAnsi="Antique Olive"/>
          <w:snapToGrid w:val="0"/>
          <w:sz w:val="24"/>
        </w:rPr>
      </w:pPr>
      <w:r>
        <w:rPr>
          <w:rFonts w:ascii="Antique Olive" w:hAnsi="Antique Olive"/>
          <w:snapToGrid w:val="0"/>
          <w:sz w:val="24"/>
        </w:rPr>
        <w:t xml:space="preserve">Достоинство как субъективное право человека включает в себя и охрану чести, репутации и доброго имени. Защита достоинства личности безусловна и осуществляется государством: никакие обстоятельства не могут служить основанием для его умаления. Поэтому защите подлежит  достоинство любой личности – не только взрослого и дееспособного человека, но и несовершеннолетних и душевнобольных. </w:t>
      </w:r>
    </w:p>
    <w:p w:rsidR="005D318D" w:rsidRDefault="00462082">
      <w:pPr>
        <w:spacing w:before="60"/>
        <w:ind w:firstLine="720"/>
        <w:jc w:val="both"/>
        <w:rPr>
          <w:rFonts w:ascii="Antique Olive" w:hAnsi="Antique Olive"/>
          <w:snapToGrid w:val="0"/>
          <w:sz w:val="24"/>
        </w:rPr>
      </w:pPr>
      <w:r>
        <w:rPr>
          <w:rFonts w:ascii="Antique Olive" w:hAnsi="Antique Olive"/>
          <w:snapToGrid w:val="0"/>
          <w:sz w:val="24"/>
        </w:rPr>
        <w:t>Достоинство гарантируется и защищается личными правами (правом на свободу  и личную неприкосновенность, правом на защиту чести и доброго имени и пр.). Реальная правовая защита достоинства человека обеспечивается и рядом социально-экономических прав, например правом на свободный труд при запрещении принудительного труда, правом на социальное обеспечение, гарантирующим достойный уровень жизни.  Достоинство личности охраняется нормами ряда отраслей права, вплоть до уголовного, предусматривающего такие составы преступлений против чести и достоинства, как клевета и оскорбление.</w:t>
      </w:r>
    </w:p>
    <w:p w:rsidR="005D318D" w:rsidRDefault="005D318D">
      <w:pPr>
        <w:spacing w:before="60"/>
        <w:jc w:val="both"/>
        <w:rPr>
          <w:rFonts w:ascii="Antique Olive" w:hAnsi="Antique Olive"/>
          <w:snapToGrid w:val="0"/>
          <w:sz w:val="24"/>
          <w:u w:val="single"/>
        </w:rPr>
      </w:pPr>
    </w:p>
    <w:p w:rsidR="005D318D" w:rsidRDefault="00462082">
      <w:pPr>
        <w:spacing w:before="60"/>
        <w:jc w:val="center"/>
        <w:rPr>
          <w:rFonts w:ascii="Antique Olive" w:hAnsi="Antique Olive"/>
          <w:b/>
          <w:snapToGrid w:val="0"/>
          <w:sz w:val="24"/>
        </w:rPr>
      </w:pPr>
      <w:r>
        <w:rPr>
          <w:rFonts w:ascii="Antique Olive" w:hAnsi="Antique Olive"/>
          <w:b/>
          <w:snapToGrid w:val="0"/>
          <w:sz w:val="24"/>
        </w:rPr>
        <w:t>2.4. СВОБОДА И ЛИЧНАЯ НЕПРИКОСНОВЕННОСТЬ</w:t>
      </w:r>
    </w:p>
    <w:p w:rsidR="005D318D" w:rsidRDefault="005D318D">
      <w:pPr>
        <w:spacing w:before="60"/>
        <w:jc w:val="center"/>
        <w:rPr>
          <w:rFonts w:ascii="Antique Olive" w:hAnsi="Antique Olive"/>
          <w:b/>
          <w:snapToGrid w:val="0"/>
          <w:sz w:val="24"/>
          <w:u w:val="single"/>
        </w:rPr>
      </w:pPr>
    </w:p>
    <w:p w:rsidR="005D318D" w:rsidRDefault="00462082">
      <w:pPr>
        <w:pStyle w:val="4"/>
        <w:spacing w:line="240" w:lineRule="auto"/>
        <w:ind w:firstLine="720"/>
        <w:rPr>
          <w:b/>
          <w:sz w:val="24"/>
        </w:rPr>
      </w:pPr>
      <w:r>
        <w:rPr>
          <w:b/>
          <w:sz w:val="24"/>
        </w:rPr>
        <w:t>Статья 22</w:t>
      </w:r>
    </w:p>
    <w:p w:rsidR="005D318D" w:rsidRDefault="00462082">
      <w:pPr>
        <w:pStyle w:val="20"/>
        <w:spacing w:before="60"/>
        <w:rPr>
          <w:rFonts w:ascii="Antique Olive" w:hAnsi="Antique Olive"/>
          <w:snapToGrid w:val="0"/>
          <w:sz w:val="24"/>
        </w:rPr>
      </w:pPr>
      <w:r>
        <w:rPr>
          <w:rFonts w:ascii="Antique Olive" w:hAnsi="Antique Olive"/>
          <w:snapToGrid w:val="0"/>
          <w:sz w:val="24"/>
        </w:rPr>
        <w:t>1.Каждый имеет право на свободу и личную неприкосновенность.</w:t>
      </w:r>
    </w:p>
    <w:p w:rsidR="005D318D" w:rsidRDefault="00462082">
      <w:pPr>
        <w:spacing w:before="60"/>
        <w:ind w:firstLine="720"/>
        <w:jc w:val="both"/>
        <w:rPr>
          <w:rFonts w:ascii="Antique Olive" w:hAnsi="Antique Olive"/>
          <w:snapToGrid w:val="0"/>
          <w:sz w:val="24"/>
        </w:rPr>
      </w:pPr>
      <w:r>
        <w:rPr>
          <w:rFonts w:ascii="Antique Olive" w:hAnsi="Antique Olive"/>
          <w:b/>
          <w:snapToGrid w:val="0"/>
          <w:sz w:val="24"/>
        </w:rPr>
        <w:t>2.Арест,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5D318D" w:rsidRDefault="00462082">
      <w:pPr>
        <w:pStyle w:val="a3"/>
        <w:spacing w:before="60"/>
        <w:rPr>
          <w:rFonts w:ascii="Antique Olive" w:hAnsi="Antique Olive"/>
          <w:snapToGrid w:val="0"/>
          <w:sz w:val="24"/>
        </w:rPr>
      </w:pPr>
      <w:r>
        <w:rPr>
          <w:rFonts w:ascii="Antique Olive" w:hAnsi="Antique Olive"/>
          <w:snapToGrid w:val="0"/>
          <w:sz w:val="24"/>
        </w:rPr>
        <w:t>Право на свободу и личную неприкосновенность принадлежит любому гражданину России, иностранцу, лицу без  гражданства и лицу с двойным гражданством.</w:t>
      </w:r>
    </w:p>
    <w:p w:rsidR="005D318D" w:rsidRDefault="00462082">
      <w:pPr>
        <w:pStyle w:val="a3"/>
        <w:spacing w:before="60"/>
        <w:rPr>
          <w:rFonts w:ascii="Antique Olive" w:hAnsi="Antique Olive"/>
          <w:snapToGrid w:val="0"/>
          <w:sz w:val="24"/>
        </w:rPr>
      </w:pPr>
      <w:r>
        <w:rPr>
          <w:rFonts w:ascii="Antique Olive" w:hAnsi="Antique Olive"/>
          <w:snapToGrid w:val="0"/>
          <w:sz w:val="24"/>
        </w:rPr>
        <w:t xml:space="preserve">Право на свободу   личную неприкосновенность означает свободу человека, право самостоятельно определять  свои поступки, располагать собой, своим временем. Указанное право слагается из следующих компонентов: 1) индивидуальной свободы личности располагать собой по своему усмотрению; 2) физической, нравственной и психической неприкосновенности личности. Незаконное лишение свободы квалифицируется в уголовном законодательстве как акт насилия – физического или психического. Однако существуют ситуации, требующие  принудительного ограничения свободы или неприкосновенности. Такого рода действия должны основываться на законе. К основным принудительным способам ограничения свободы гражданина относятся: арест, заключение под стражу и содержание под стражей лиц, подозреваемых в совершении преступления; принудительное лечение психически больных, представляющих опасность для себя и окружающих; временная изоляция и лечение больных, страдающих тяжелыми инфекционными заболеваниями; направление несовершеннолетних в интернаты, спецшколы и т.п. В демократическом государстве ограничение свободы во всех этих случаях допускается, как уже отмечалось, на основе закона и только по судебному решению. </w:t>
      </w:r>
    </w:p>
    <w:p w:rsidR="005D318D" w:rsidRDefault="005D318D">
      <w:pPr>
        <w:pStyle w:val="a3"/>
        <w:spacing w:before="60"/>
        <w:ind w:firstLine="0"/>
        <w:rPr>
          <w:rFonts w:ascii="Antique Olive" w:hAnsi="Antique Olive"/>
          <w:snapToGrid w:val="0"/>
          <w:sz w:val="24"/>
        </w:rPr>
      </w:pPr>
    </w:p>
    <w:p w:rsidR="005D318D" w:rsidRDefault="00462082">
      <w:pPr>
        <w:pStyle w:val="a3"/>
        <w:spacing w:before="60"/>
        <w:ind w:firstLine="0"/>
        <w:jc w:val="center"/>
        <w:rPr>
          <w:rFonts w:ascii="Antique Olive" w:hAnsi="Antique Olive"/>
          <w:b/>
          <w:snapToGrid w:val="0"/>
          <w:sz w:val="24"/>
        </w:rPr>
      </w:pPr>
      <w:r>
        <w:rPr>
          <w:rFonts w:ascii="Antique Olive" w:hAnsi="Antique Olive"/>
          <w:b/>
          <w:snapToGrid w:val="0"/>
          <w:sz w:val="24"/>
        </w:rPr>
        <w:t>2.5. ЧАСТНАЯ ЖИЗНЬ</w:t>
      </w:r>
    </w:p>
    <w:p w:rsidR="005D318D" w:rsidRDefault="005D318D">
      <w:pPr>
        <w:pStyle w:val="a3"/>
        <w:spacing w:before="60"/>
        <w:rPr>
          <w:rFonts w:ascii="Antique Olive" w:hAnsi="Antique Olive"/>
          <w:snapToGrid w:val="0"/>
          <w:sz w:val="24"/>
        </w:rPr>
      </w:pPr>
    </w:p>
    <w:p w:rsidR="005D318D" w:rsidRDefault="00462082">
      <w:pPr>
        <w:pStyle w:val="a3"/>
        <w:spacing w:before="60"/>
        <w:rPr>
          <w:rFonts w:ascii="Antique Olive" w:hAnsi="Antique Olive"/>
          <w:b/>
          <w:snapToGrid w:val="0"/>
          <w:sz w:val="24"/>
          <w:u w:val="single"/>
        </w:rPr>
      </w:pPr>
      <w:r>
        <w:rPr>
          <w:rFonts w:ascii="Antique Olive" w:hAnsi="Antique Olive"/>
          <w:b/>
          <w:snapToGrid w:val="0"/>
          <w:sz w:val="24"/>
          <w:u w:val="single"/>
        </w:rPr>
        <w:t>Статья 23</w:t>
      </w:r>
    </w:p>
    <w:p w:rsidR="005D318D" w:rsidRDefault="00462082">
      <w:pPr>
        <w:pStyle w:val="a3"/>
        <w:spacing w:before="60"/>
        <w:rPr>
          <w:rFonts w:ascii="Antique Olive" w:hAnsi="Antique Olive"/>
          <w:b/>
          <w:snapToGrid w:val="0"/>
          <w:sz w:val="24"/>
        </w:rPr>
      </w:pPr>
      <w:r>
        <w:rPr>
          <w:rFonts w:ascii="Antique Olive" w:hAnsi="Antique Olive"/>
          <w:b/>
          <w:snapToGrid w:val="0"/>
          <w:sz w:val="24"/>
        </w:rPr>
        <w:t>1.Каждый имеет право на неприкосновенность частной жизни, личную и семейную тайну, защиту своей чести и доброго имени.</w:t>
      </w:r>
    </w:p>
    <w:p w:rsidR="005D318D" w:rsidRDefault="00462082">
      <w:pPr>
        <w:pStyle w:val="a3"/>
        <w:spacing w:before="60"/>
        <w:rPr>
          <w:rFonts w:ascii="Antique Olive" w:hAnsi="Antique Olive"/>
          <w:b/>
          <w:snapToGrid w:val="0"/>
          <w:sz w:val="24"/>
        </w:rPr>
      </w:pPr>
      <w:r>
        <w:rPr>
          <w:rFonts w:ascii="Antique Olive" w:hAnsi="Antique Olive"/>
          <w:b/>
          <w:snapToGrid w:val="0"/>
          <w:sz w:val="24"/>
        </w:rPr>
        <w:t>2.Каждый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5D318D" w:rsidRDefault="00462082">
      <w:pPr>
        <w:pStyle w:val="a3"/>
        <w:spacing w:before="60"/>
        <w:rPr>
          <w:rFonts w:ascii="Antique Olive" w:hAnsi="Antique Olive"/>
          <w:snapToGrid w:val="0"/>
          <w:sz w:val="24"/>
        </w:rPr>
      </w:pPr>
      <w:r>
        <w:rPr>
          <w:rFonts w:ascii="Antique Olive" w:hAnsi="Antique Olive"/>
          <w:snapToGrid w:val="0"/>
          <w:sz w:val="24"/>
        </w:rPr>
        <w:t>Уважение к частной жизни есть один из аспектов индивидуальной свободы. Это право означает предоставленную человеку и гарантированную государством возможность контролировать информацию о самом себе, препятствовать разглашению сведений личного, интимного характера. Частную жизнь можно определить как физическую и духовную сферу, которая контролируется самим индивидом, т.е. свободна от внешнего воздействия. Законодательство не может вторгаться в эту сферу; оно призвано ограждать ее от любого незаконного вмешательства.</w:t>
      </w:r>
    </w:p>
    <w:p w:rsidR="005D318D" w:rsidRDefault="00462082">
      <w:pPr>
        <w:pStyle w:val="a3"/>
        <w:spacing w:before="60"/>
        <w:rPr>
          <w:rFonts w:ascii="Antique Olive" w:hAnsi="Antique Olive"/>
          <w:snapToGrid w:val="0"/>
          <w:sz w:val="24"/>
        </w:rPr>
      </w:pPr>
      <w:r>
        <w:rPr>
          <w:rFonts w:ascii="Antique Olive" w:hAnsi="Antique Olive"/>
          <w:snapToGrid w:val="0"/>
          <w:sz w:val="24"/>
        </w:rPr>
        <w:t>Закон устанавливает границы неприкосновенности частной жизни, формы ее охраны от неправомерного вторжения. Демократическое цивилизованное государство только в исключительных случаях, на основе закона и специального судебного решения может нарушить неприкосновенность частной жизни человека, ознакомиться с его корреспонденцией или содержанием телефонных либо иных сообщений.</w:t>
      </w:r>
    </w:p>
    <w:p w:rsidR="005D318D" w:rsidRDefault="00462082">
      <w:pPr>
        <w:pStyle w:val="a3"/>
        <w:spacing w:before="60"/>
        <w:rPr>
          <w:rFonts w:ascii="Antique Olive" w:hAnsi="Antique Olive"/>
          <w:snapToGrid w:val="0"/>
          <w:sz w:val="24"/>
        </w:rPr>
      </w:pPr>
      <w:r>
        <w:rPr>
          <w:rFonts w:ascii="Antique Olive" w:hAnsi="Antique Olive"/>
          <w:snapToGrid w:val="0"/>
          <w:sz w:val="24"/>
        </w:rPr>
        <w:t>Очевидно, что подобная вынужденная необходимость сбора сведений о частной жизни гражданина может возникнуть только в целях борьбы с преступностью, а также охраны здоровья и безопасности других граждан. В Конституции РФ специально оговорено, что право на неприкосновенность  частной жизни, личную  и семейную тайну, защиту  своей чести и доброго имени (ч.1 ст.23) не может быть ограничено даже в условиях чрезвычайного положения.</w:t>
      </w:r>
    </w:p>
    <w:p w:rsidR="005D318D" w:rsidRDefault="00462082">
      <w:pPr>
        <w:pStyle w:val="a3"/>
        <w:spacing w:before="60"/>
        <w:rPr>
          <w:rFonts w:ascii="Antique Olive" w:hAnsi="Antique Olive"/>
          <w:snapToGrid w:val="0"/>
          <w:sz w:val="24"/>
        </w:rPr>
      </w:pPr>
      <w:r>
        <w:rPr>
          <w:rFonts w:ascii="Antique Olive" w:hAnsi="Antique Olive"/>
          <w:snapToGrid w:val="0"/>
          <w:sz w:val="24"/>
        </w:rPr>
        <w:t>В содержание рассматриваемого права входит также охрана тайны всех тех сторон личной  жизни частного лица, оглашение которых оно по тем или иным причинам считает нежелательным (тайна завещания, усыновления, врачебные диагнозы, тайна денежного вклада, дневниковых записей и пр.).</w:t>
      </w:r>
    </w:p>
    <w:p w:rsidR="005D318D" w:rsidRDefault="00462082">
      <w:pPr>
        <w:pStyle w:val="a3"/>
        <w:spacing w:before="60"/>
        <w:rPr>
          <w:rFonts w:ascii="Antique Olive" w:hAnsi="Antique Olive"/>
          <w:snapToGrid w:val="0"/>
          <w:sz w:val="24"/>
        </w:rPr>
      </w:pPr>
      <w:r>
        <w:rPr>
          <w:rFonts w:ascii="Antique Olive" w:hAnsi="Antique Olive"/>
          <w:snapToGrid w:val="0"/>
          <w:sz w:val="24"/>
        </w:rPr>
        <w:t>Личные тайны, доверенные  представители ряда профессий для защиты прав и законных интересов граждан, следует рассматривать как тайны профессиональные. К ним относятся медицинская, адвокатская тайны, тайна предварительного следствия, нотариальных действий, тайна исповеди и др. Субъекты профессиональных тайн несут юридическую ответственность за их разглашение.</w:t>
      </w:r>
    </w:p>
    <w:p w:rsidR="005D318D" w:rsidRDefault="00462082">
      <w:pPr>
        <w:pStyle w:val="a3"/>
        <w:spacing w:before="60"/>
        <w:rPr>
          <w:rFonts w:ascii="Antique Olive" w:hAnsi="Antique Olive"/>
          <w:snapToGrid w:val="0"/>
          <w:sz w:val="24"/>
        </w:rPr>
      </w:pPr>
      <w:r>
        <w:rPr>
          <w:rFonts w:ascii="Antique Olive" w:hAnsi="Antique Olive"/>
          <w:snapToGrid w:val="0"/>
          <w:sz w:val="24"/>
        </w:rPr>
        <w:t>Большую роль в уяснении природы рассматриваемого права играет защита чести и доброго имени гражданина. Конституционное право на защиту чести и доброго имени конкретизируется в гражданско-процессуальном и уголовно-процессуальном законодательстве. Это возлагает на всех граждан и должностных лиц обязанность воздерживаться от вмешательства против воли человека в его частную жизнь, в случае необходимости требовать от компетентных органов ограждения его чести и доброго имени от незаконных посягательств. Поэтому гражданин вправе требовать по суду наряду с опровержением порочащих сведений возмещения убытков  и морального вреда, причиненных их распространением.</w:t>
      </w:r>
    </w:p>
    <w:p w:rsidR="005D318D" w:rsidRDefault="00462082">
      <w:pPr>
        <w:pStyle w:val="a3"/>
        <w:spacing w:before="60"/>
        <w:rPr>
          <w:rFonts w:ascii="Antique Olive" w:hAnsi="Antique Olive"/>
          <w:snapToGrid w:val="0"/>
          <w:sz w:val="24"/>
        </w:rPr>
      </w:pPr>
      <w:r>
        <w:rPr>
          <w:rFonts w:ascii="Antique Olive" w:hAnsi="Antique Olive"/>
          <w:snapToGrid w:val="0"/>
          <w:sz w:val="24"/>
        </w:rPr>
        <w:t>Пожалуй, одним из важнейших аспектов сферы частной жизни является возможность «личного» общения с другими людьми, т.е. под этим подразумевается передача информации, не предназначенной для всех и каждого. Такой способ коммуникации реализуется часто не напрямую между двумя лицами, а при помощи технических средств связи. Часть 2 статьи 23 Конституции РФ  всеобъемлюще гарантирует защиту  частного характера связи и при этом отменяет традиционное западноевропейское разделение на почтовую тайну и тайну телеграфной, телетайпной и телефонной связи. Ограничение этого права допускается только на основании закона и судебного решения. Как правило, наложение ареста на корреспонденцию и выемка ее в почтово-телеграфных учреждениях могут производиться в порядке, установленном уголовно-процессуальным законодательством, а также Федеральным законом РФ от 5 июля 1995 года «Об оперативно-розыскной деятельности». За нарушение тайны переписки устанавливается уголовная ответственность, которой подлежать не только должностные лица, но и граждане.</w:t>
      </w:r>
    </w:p>
    <w:p w:rsidR="005D318D" w:rsidRDefault="00462082">
      <w:pPr>
        <w:pStyle w:val="a3"/>
        <w:spacing w:before="60"/>
        <w:rPr>
          <w:rFonts w:ascii="Antique Olive" w:hAnsi="Antique Olive"/>
          <w:snapToGrid w:val="0"/>
          <w:sz w:val="24"/>
        </w:rPr>
      </w:pPr>
      <w:r>
        <w:rPr>
          <w:rFonts w:ascii="Antique Olive" w:hAnsi="Antique Olive"/>
          <w:snapToGrid w:val="0"/>
          <w:sz w:val="24"/>
        </w:rPr>
        <w:t>Принцип невмешательства в личную и семейную жизнь человека предполагает предоставление каждому члену общества гарантированной государством возможности контролировать сбор и обработку информации о его частной жизни. Очевидно, что соответствующее законодательство требует достаточно детальной регламентации. В частности, к органам, занятым сбором и обработкой информации о гражданах, должны предъявляться четкие требования, закрепленные в Законе.</w:t>
      </w:r>
    </w:p>
    <w:p w:rsidR="005D318D" w:rsidRDefault="00462082">
      <w:pPr>
        <w:pStyle w:val="a3"/>
        <w:spacing w:before="60"/>
        <w:rPr>
          <w:rFonts w:ascii="Antique Olive" w:hAnsi="Antique Olive"/>
          <w:snapToGrid w:val="0"/>
          <w:sz w:val="24"/>
        </w:rPr>
      </w:pPr>
      <w:r>
        <w:rPr>
          <w:rFonts w:ascii="Antique Olive" w:hAnsi="Antique Olive"/>
          <w:snapToGrid w:val="0"/>
          <w:sz w:val="24"/>
        </w:rPr>
        <w:t>Например, без согласия лица сбор, хранения, использование и распространение  информации о его частной жизни недопустимы; собираемые персональные данные должны соответствовать целям сбора и использования этих данных. По общему правилу нельзя ограничить права граждан на основе использования информации об их социальном происхождении, о расовой,  национальной, языковой, религиозной и пр. принадлежности. Гарантируется это субъективное право судебной защитой.</w:t>
      </w:r>
    </w:p>
    <w:p w:rsidR="005D318D" w:rsidRDefault="005D318D">
      <w:pPr>
        <w:pStyle w:val="a3"/>
        <w:spacing w:before="60"/>
        <w:rPr>
          <w:rFonts w:ascii="Antique Olive" w:hAnsi="Antique Olive"/>
          <w:snapToGrid w:val="0"/>
          <w:sz w:val="24"/>
        </w:rPr>
      </w:pPr>
    </w:p>
    <w:p w:rsidR="005D318D" w:rsidRDefault="00462082">
      <w:pPr>
        <w:pStyle w:val="a3"/>
        <w:spacing w:before="60"/>
        <w:jc w:val="center"/>
        <w:rPr>
          <w:rFonts w:ascii="Antique Olive" w:hAnsi="Antique Olive"/>
          <w:b/>
          <w:snapToGrid w:val="0"/>
          <w:sz w:val="24"/>
        </w:rPr>
      </w:pPr>
      <w:r>
        <w:rPr>
          <w:rFonts w:ascii="Antique Olive" w:hAnsi="Antique Olive"/>
          <w:b/>
          <w:snapToGrid w:val="0"/>
          <w:sz w:val="24"/>
        </w:rPr>
        <w:t>2.6. НЕПРИКОСНОВЕННОСТЬ ЖИЛИЩА</w:t>
      </w:r>
    </w:p>
    <w:p w:rsidR="005D318D" w:rsidRDefault="005D318D">
      <w:pPr>
        <w:pStyle w:val="a3"/>
        <w:spacing w:before="60"/>
        <w:ind w:firstLine="0"/>
        <w:rPr>
          <w:rFonts w:ascii="Antique Olive" w:hAnsi="Antique Olive"/>
          <w:snapToGrid w:val="0"/>
          <w:sz w:val="24"/>
          <w:u w:val="single"/>
        </w:rPr>
      </w:pPr>
    </w:p>
    <w:p w:rsidR="005D318D" w:rsidRDefault="00462082">
      <w:pPr>
        <w:pStyle w:val="a3"/>
        <w:spacing w:before="60"/>
        <w:rPr>
          <w:rFonts w:ascii="Antique Olive" w:hAnsi="Antique Olive"/>
          <w:b/>
          <w:snapToGrid w:val="0"/>
          <w:sz w:val="24"/>
          <w:u w:val="single"/>
        </w:rPr>
      </w:pPr>
      <w:r>
        <w:rPr>
          <w:rFonts w:ascii="Antique Olive" w:hAnsi="Antique Olive"/>
          <w:b/>
          <w:snapToGrid w:val="0"/>
          <w:sz w:val="24"/>
          <w:u w:val="single"/>
        </w:rPr>
        <w:t>Статья 25</w:t>
      </w:r>
    </w:p>
    <w:p w:rsidR="005D318D" w:rsidRDefault="00462082">
      <w:pPr>
        <w:pStyle w:val="a3"/>
        <w:spacing w:before="60"/>
        <w:rPr>
          <w:rFonts w:ascii="Antique Olive" w:hAnsi="Antique Olive"/>
          <w:snapToGrid w:val="0"/>
          <w:sz w:val="24"/>
        </w:rPr>
      </w:pPr>
      <w:r>
        <w:rPr>
          <w:rFonts w:ascii="Antique Olive" w:hAnsi="Antique Olive"/>
          <w:b/>
          <w:snapToGrid w:val="0"/>
          <w:sz w:val="24"/>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5D318D" w:rsidRDefault="00462082">
      <w:pPr>
        <w:pStyle w:val="a3"/>
        <w:spacing w:before="60"/>
        <w:rPr>
          <w:rFonts w:ascii="Antique Olive" w:hAnsi="Antique Olive"/>
          <w:snapToGrid w:val="0"/>
          <w:sz w:val="24"/>
        </w:rPr>
      </w:pPr>
      <w:r>
        <w:rPr>
          <w:rFonts w:ascii="Antique Olive" w:hAnsi="Antique Olive"/>
          <w:snapToGrid w:val="0"/>
          <w:sz w:val="24"/>
        </w:rPr>
        <w:t>Право на неприкосновенность жилища означает,  что никто не может без законного основания войти  в жилище против воли проживающих в нем лиц. Таким образом, ненарушимость жилища фигурирует в качестве одного из аспектов свободы личности. По закону нарушение неприкосновенности жилища  (незаконный обыск, незаконное выселение, вселение и переселение и др.) влечет уголовную или административную ответственность. В РФ указанное право принадлежит всем гражданам, проживающим на любой жилой площади независимо от ее правового режима.</w:t>
      </w:r>
    </w:p>
    <w:p w:rsidR="005D318D" w:rsidRDefault="00462082">
      <w:pPr>
        <w:pStyle w:val="a3"/>
        <w:spacing w:before="60"/>
        <w:rPr>
          <w:rFonts w:ascii="Antique Olive" w:hAnsi="Antique Olive"/>
          <w:snapToGrid w:val="0"/>
          <w:sz w:val="24"/>
        </w:rPr>
      </w:pPr>
      <w:r>
        <w:rPr>
          <w:rFonts w:ascii="Antique Olive" w:hAnsi="Antique Olive"/>
          <w:snapToGrid w:val="0"/>
          <w:sz w:val="24"/>
        </w:rPr>
        <w:t>Неприкосновенность жилища нельзя считать абсолютной и беспредельной: во всех странах этот принцип сопровождается  ограничительными оговорками. В отдельных случаях, предусмотренных уголовно-процессуальным законодательством, Законом об  оперативно-розыскной деятельности допускается вторжение в жилище без  согласия проживающих в нем лиц, например, в целях раскрытия преступления и установления истины по уголовному делу, пресечения правонарушений, борьбы со стихийными бедствиями и т.п.</w:t>
      </w:r>
    </w:p>
    <w:p w:rsidR="005D318D" w:rsidRDefault="005D318D">
      <w:pPr>
        <w:pStyle w:val="a3"/>
        <w:spacing w:before="60"/>
        <w:rPr>
          <w:rFonts w:ascii="Antique Olive" w:hAnsi="Antique Olive"/>
          <w:snapToGrid w:val="0"/>
          <w:sz w:val="24"/>
        </w:rPr>
      </w:pPr>
    </w:p>
    <w:p w:rsidR="005D318D" w:rsidRDefault="00462082">
      <w:pPr>
        <w:pStyle w:val="a3"/>
        <w:spacing w:before="60"/>
        <w:jc w:val="center"/>
        <w:rPr>
          <w:rFonts w:ascii="Antique Olive" w:hAnsi="Antique Olive"/>
          <w:b/>
          <w:snapToGrid w:val="0"/>
          <w:sz w:val="24"/>
        </w:rPr>
      </w:pPr>
      <w:r>
        <w:rPr>
          <w:rFonts w:ascii="Antique Olive" w:hAnsi="Antique Olive"/>
          <w:b/>
          <w:snapToGrid w:val="0"/>
          <w:sz w:val="24"/>
        </w:rPr>
        <w:t>2.7. СВОБОДЫ ВЫБОРА ЯЗЫКА</w:t>
      </w:r>
    </w:p>
    <w:p w:rsidR="005D318D" w:rsidRDefault="00462082">
      <w:pPr>
        <w:pStyle w:val="a3"/>
        <w:spacing w:before="60"/>
        <w:jc w:val="center"/>
        <w:rPr>
          <w:rFonts w:ascii="Antique Olive" w:hAnsi="Antique Olive"/>
          <w:b/>
          <w:snapToGrid w:val="0"/>
          <w:sz w:val="24"/>
        </w:rPr>
      </w:pPr>
      <w:r>
        <w:rPr>
          <w:rFonts w:ascii="Antique Olive" w:hAnsi="Antique Olive"/>
          <w:b/>
          <w:snapToGrid w:val="0"/>
          <w:sz w:val="24"/>
        </w:rPr>
        <w:t xml:space="preserve"> И НАЦИОНАЛЬНОЙ ПРИНАДЛЕЖНОСТИ</w:t>
      </w:r>
    </w:p>
    <w:p w:rsidR="005D318D" w:rsidRDefault="005D318D">
      <w:pPr>
        <w:pStyle w:val="a3"/>
        <w:spacing w:before="60"/>
        <w:rPr>
          <w:rFonts w:ascii="Antique Olive" w:hAnsi="Antique Olive"/>
          <w:snapToGrid w:val="0"/>
          <w:sz w:val="24"/>
        </w:rPr>
      </w:pPr>
    </w:p>
    <w:p w:rsidR="005D318D" w:rsidRDefault="00462082">
      <w:pPr>
        <w:pStyle w:val="a3"/>
        <w:spacing w:before="60"/>
        <w:rPr>
          <w:rFonts w:ascii="Antique Olive" w:hAnsi="Antique Olive"/>
          <w:b/>
          <w:snapToGrid w:val="0"/>
          <w:sz w:val="24"/>
          <w:u w:val="single"/>
        </w:rPr>
      </w:pPr>
      <w:r>
        <w:rPr>
          <w:rFonts w:ascii="Antique Olive" w:hAnsi="Antique Olive"/>
          <w:b/>
          <w:snapToGrid w:val="0"/>
          <w:sz w:val="24"/>
          <w:u w:val="single"/>
        </w:rPr>
        <w:t>Статья 26</w:t>
      </w:r>
    </w:p>
    <w:p w:rsidR="005D318D" w:rsidRDefault="00462082">
      <w:pPr>
        <w:pStyle w:val="a3"/>
        <w:spacing w:before="60"/>
        <w:rPr>
          <w:rFonts w:ascii="Antique Olive" w:hAnsi="Antique Olive"/>
          <w:b/>
          <w:snapToGrid w:val="0"/>
          <w:sz w:val="24"/>
        </w:rPr>
      </w:pPr>
      <w:r>
        <w:rPr>
          <w:rFonts w:ascii="Antique Olive" w:hAnsi="Antique Olive"/>
          <w:b/>
          <w:snapToGrid w:val="0"/>
          <w:sz w:val="24"/>
        </w:rPr>
        <w:t>1.Каждый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5D318D" w:rsidRDefault="00462082">
      <w:pPr>
        <w:pStyle w:val="a3"/>
        <w:spacing w:before="60"/>
        <w:rPr>
          <w:rFonts w:ascii="Antique Olive" w:hAnsi="Antique Olive"/>
          <w:b/>
          <w:snapToGrid w:val="0"/>
          <w:sz w:val="24"/>
        </w:rPr>
      </w:pPr>
      <w:r>
        <w:rPr>
          <w:rFonts w:ascii="Antique Olive" w:hAnsi="Antique Olive"/>
          <w:b/>
          <w:snapToGrid w:val="0"/>
          <w:sz w:val="24"/>
        </w:rPr>
        <w:t>2.Каждый имеет право на пользование родным языком, на свободный выбор языка общения, воспитания, обучения и творчества.</w:t>
      </w:r>
    </w:p>
    <w:p w:rsidR="005D318D" w:rsidRDefault="00462082">
      <w:pPr>
        <w:pStyle w:val="a3"/>
        <w:spacing w:before="60"/>
        <w:rPr>
          <w:rFonts w:ascii="Antique Olive" w:hAnsi="Antique Olive"/>
          <w:snapToGrid w:val="0"/>
          <w:sz w:val="24"/>
        </w:rPr>
      </w:pPr>
      <w:r>
        <w:rPr>
          <w:rFonts w:ascii="Antique Olive" w:hAnsi="Antique Olive"/>
          <w:snapToGrid w:val="0"/>
          <w:sz w:val="24"/>
        </w:rPr>
        <w:t>Российская Федерация – родина многих людей, представляющих развитые культуры, религии и имеющих разную языковую и национальную принадлежность. Конституция не знает «государственной национальности».</w:t>
      </w:r>
    </w:p>
    <w:p w:rsidR="005D318D" w:rsidRDefault="00462082">
      <w:pPr>
        <w:pStyle w:val="a3"/>
        <w:spacing w:before="60"/>
        <w:rPr>
          <w:rFonts w:ascii="Antique Olive" w:hAnsi="Antique Olive"/>
          <w:snapToGrid w:val="0"/>
          <w:sz w:val="24"/>
        </w:rPr>
      </w:pPr>
      <w:r>
        <w:rPr>
          <w:rFonts w:ascii="Antique Olive" w:hAnsi="Antique Olive"/>
          <w:snapToGrid w:val="0"/>
          <w:sz w:val="24"/>
        </w:rPr>
        <w:t>Отнесение отдельного лица к определенной национальности содержит также и констатацию факта существования такой национальности вообще – как отличной от многих других, представленных в национальном многообразии Российского государства.</w:t>
      </w:r>
    </w:p>
    <w:p w:rsidR="005D318D" w:rsidRDefault="00462082">
      <w:pPr>
        <w:pStyle w:val="a3"/>
        <w:spacing w:before="60"/>
        <w:rPr>
          <w:rFonts w:ascii="Antique Olive" w:hAnsi="Antique Olive"/>
          <w:snapToGrid w:val="0"/>
          <w:sz w:val="24"/>
        </w:rPr>
      </w:pPr>
      <w:r>
        <w:rPr>
          <w:rFonts w:ascii="Antique Olive" w:hAnsi="Antique Olive"/>
          <w:snapToGrid w:val="0"/>
          <w:sz w:val="24"/>
        </w:rPr>
        <w:t>Определение национальной принадлежности людей не подчинено компетенции государственной власти. Текст этой нормы предоставляет каждому право самостоятельно определять свою национальную принадлежность. Таким образом, вопрос определения и указания национальной принадлежности подчинен исключительно усмотрению каждого индивидуума; национальная принадлежность -  часть самоопределения и частной жизни индивидуума, по отношению к которой государственная власть должна занять позицию нейтралитета.</w:t>
      </w:r>
    </w:p>
    <w:p w:rsidR="005D318D" w:rsidRDefault="00462082">
      <w:pPr>
        <w:pStyle w:val="a3"/>
        <w:spacing w:before="60"/>
        <w:rPr>
          <w:rFonts w:ascii="Antique Olive" w:hAnsi="Antique Olive"/>
          <w:snapToGrid w:val="0"/>
          <w:sz w:val="24"/>
        </w:rPr>
      </w:pPr>
      <w:r>
        <w:rPr>
          <w:rFonts w:ascii="Antique Olive" w:hAnsi="Antique Olive"/>
          <w:snapToGrid w:val="0"/>
          <w:sz w:val="24"/>
        </w:rPr>
        <w:t xml:space="preserve">Свобода выбора языка защищает каждого перед лицом государственных предписаний, которые запрещают или предписывают использования определенных языков. </w:t>
      </w:r>
    </w:p>
    <w:p w:rsidR="005D318D" w:rsidRDefault="00462082">
      <w:pPr>
        <w:pStyle w:val="a3"/>
        <w:spacing w:before="60"/>
        <w:rPr>
          <w:rFonts w:ascii="Antique Olive" w:hAnsi="Antique Olive"/>
          <w:snapToGrid w:val="0"/>
          <w:sz w:val="24"/>
        </w:rPr>
      </w:pPr>
      <w:r>
        <w:rPr>
          <w:rFonts w:ascii="Antique Olive" w:hAnsi="Antique Olive"/>
          <w:snapToGrid w:val="0"/>
          <w:sz w:val="24"/>
        </w:rPr>
        <w:t xml:space="preserve">Право на сохранение и развитие национальных особенностей  входит в состав основных, неотъемлемых прав народа и личности, провозглашенный в международно-правовых актах. В условиях федеративных государств и сложного этнического состава населения закрепление права национальных меньшинств и малочисленных народов на пользование родным языком трудно переоценить. С одной стороны, оно позволяет самореализоваться каждой личности как человеку, как гражданину, как представителю определенного народа, с другой  - дает возможность народам развивать  свой язык,  культуру, сохранять традиции, поддерживать национальные обычаи. </w:t>
      </w:r>
    </w:p>
    <w:p w:rsidR="005D318D" w:rsidRDefault="005D318D">
      <w:pPr>
        <w:pStyle w:val="a3"/>
        <w:spacing w:before="60"/>
        <w:rPr>
          <w:rFonts w:ascii="Antique Olive" w:hAnsi="Antique Olive"/>
          <w:snapToGrid w:val="0"/>
          <w:sz w:val="24"/>
        </w:rPr>
      </w:pPr>
    </w:p>
    <w:p w:rsidR="005D318D" w:rsidRDefault="00462082">
      <w:pPr>
        <w:pStyle w:val="a3"/>
        <w:spacing w:before="60"/>
        <w:ind w:firstLine="0"/>
        <w:jc w:val="center"/>
        <w:rPr>
          <w:rFonts w:ascii="Antique Olive" w:hAnsi="Antique Olive"/>
          <w:b/>
          <w:snapToGrid w:val="0"/>
          <w:sz w:val="24"/>
        </w:rPr>
      </w:pPr>
      <w:r>
        <w:rPr>
          <w:rFonts w:ascii="Antique Olive" w:hAnsi="Antique Olive"/>
          <w:b/>
          <w:snapToGrid w:val="0"/>
          <w:sz w:val="24"/>
        </w:rPr>
        <w:t>2.8. СВОБОДА ПЕРЕДВИЖЕНИЯ</w:t>
      </w:r>
    </w:p>
    <w:p w:rsidR="005D318D" w:rsidRDefault="005D318D">
      <w:pPr>
        <w:pStyle w:val="a3"/>
        <w:spacing w:before="60"/>
        <w:rPr>
          <w:rFonts w:ascii="Antique Olive" w:hAnsi="Antique Olive"/>
          <w:snapToGrid w:val="0"/>
          <w:sz w:val="24"/>
        </w:rPr>
      </w:pPr>
    </w:p>
    <w:p w:rsidR="005D318D" w:rsidRDefault="00462082">
      <w:pPr>
        <w:pStyle w:val="a3"/>
        <w:spacing w:before="60"/>
        <w:rPr>
          <w:rFonts w:ascii="Antique Olive" w:hAnsi="Antique Olive"/>
          <w:b/>
          <w:snapToGrid w:val="0"/>
          <w:sz w:val="24"/>
          <w:u w:val="single"/>
        </w:rPr>
      </w:pPr>
      <w:r>
        <w:rPr>
          <w:rFonts w:ascii="Antique Olive" w:hAnsi="Antique Olive"/>
          <w:b/>
          <w:snapToGrid w:val="0"/>
          <w:sz w:val="24"/>
          <w:u w:val="single"/>
        </w:rPr>
        <w:t>Статья 27</w:t>
      </w:r>
    </w:p>
    <w:p w:rsidR="005D318D" w:rsidRDefault="00462082">
      <w:pPr>
        <w:pStyle w:val="a3"/>
        <w:spacing w:before="60"/>
        <w:rPr>
          <w:rFonts w:ascii="Antique Olive" w:hAnsi="Antique Olive"/>
          <w:b/>
          <w:snapToGrid w:val="0"/>
          <w:sz w:val="24"/>
        </w:rPr>
      </w:pPr>
      <w:r>
        <w:rPr>
          <w:rFonts w:ascii="Antique Olive" w:hAnsi="Antique Olive"/>
          <w:b/>
          <w:snapToGrid w:val="0"/>
          <w:sz w:val="24"/>
        </w:rPr>
        <w:t>1.Каждый, кто законно находиться на территории Российской Федерации, имеет право свободно передвигаться, выбирать место пребывания  и жительства.</w:t>
      </w:r>
    </w:p>
    <w:p w:rsidR="005D318D" w:rsidRDefault="00462082">
      <w:pPr>
        <w:pStyle w:val="a3"/>
        <w:spacing w:before="60"/>
        <w:rPr>
          <w:rFonts w:ascii="Antique Olive" w:hAnsi="Antique Olive"/>
          <w:snapToGrid w:val="0"/>
          <w:sz w:val="24"/>
        </w:rPr>
      </w:pPr>
      <w:r>
        <w:rPr>
          <w:rFonts w:ascii="Antique Olive" w:hAnsi="Antique Olive"/>
          <w:b/>
          <w:snapToGrid w:val="0"/>
          <w:sz w:val="24"/>
        </w:rPr>
        <w:t>2.Каждый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5D318D" w:rsidRDefault="00462082">
      <w:pPr>
        <w:pStyle w:val="a3"/>
        <w:spacing w:before="60"/>
        <w:rPr>
          <w:rFonts w:ascii="Antique Olive" w:hAnsi="Antique Olive"/>
          <w:snapToGrid w:val="0"/>
          <w:sz w:val="24"/>
        </w:rPr>
      </w:pPr>
      <w:r>
        <w:rPr>
          <w:rFonts w:ascii="Antique Olive" w:hAnsi="Antique Olive"/>
          <w:snapToGrid w:val="0"/>
          <w:sz w:val="24"/>
        </w:rPr>
        <w:t>Субъектом основного права на свободу передвижения  является любой человек, законно находящийся на государственной территории Российской Федерации. Это, прежде всего, все российские граждане, но, кроме того, и все  граждане иностранных государств, и лица без гражданства, которые въехали в страну законно и получили действующее разрешение на пребывание.</w:t>
      </w:r>
    </w:p>
    <w:p w:rsidR="005D318D" w:rsidRDefault="00462082">
      <w:pPr>
        <w:pStyle w:val="a3"/>
        <w:spacing w:before="60"/>
        <w:rPr>
          <w:rFonts w:ascii="Antique Olive" w:hAnsi="Antique Olive"/>
          <w:snapToGrid w:val="0"/>
          <w:sz w:val="24"/>
        </w:rPr>
      </w:pPr>
      <w:r>
        <w:rPr>
          <w:rFonts w:ascii="Antique Olive" w:hAnsi="Antique Olive"/>
          <w:snapToGrid w:val="0"/>
          <w:sz w:val="24"/>
        </w:rPr>
        <w:t>Право на свободу передвижения и выбора места пребывания признается международным сообществом и зафиксировано во всех основополагающих международно-правовых актах о правах человека. Указанное право является существенным элементом свободы самоопределения личности, условием профессионального и духовного развития человека, его достойной жизни. В соответствии с международными стандартами Конституция гарантирует это право.</w:t>
      </w:r>
    </w:p>
    <w:p w:rsidR="005D318D" w:rsidRDefault="00462082">
      <w:pPr>
        <w:pStyle w:val="a3"/>
        <w:spacing w:before="60"/>
        <w:rPr>
          <w:rFonts w:ascii="Antique Olive" w:hAnsi="Antique Olive"/>
          <w:snapToGrid w:val="0"/>
          <w:sz w:val="24"/>
        </w:rPr>
      </w:pPr>
      <w:r>
        <w:rPr>
          <w:rFonts w:ascii="Antique Olive" w:hAnsi="Antique Olive"/>
          <w:snapToGrid w:val="0"/>
          <w:sz w:val="24"/>
        </w:rPr>
        <w:t>Место жительства – это место постоянного или преимущественного проживания гражданина. Как известно, действовавшая в советский период система паспортной прописки по существу ограничивала свободу передвижения, ставила каждого гражданина под гласный надзор государственных органов. В настоящее время в РФ, как и в большинстве европейских стран, существует процедура регистрации по месту жительства, которая носит не разрешительный, а уведомительный характер. Дееспособные граждане по своему усмотрению избирают место жительства, а компетентные органы власти управомочены зарегистрировать этот факт. Вместе с этим данное право не носит абсолютного характера; свобода передвижения может стать объектом предусмотренных законом ограничений, необходимых для охраны государственной безопасности, общественного порядка, здоровья или нравственности населения либо прав и свобод других лиц. Это может касаться пограничной полосы, зон экологического бедствия, территорий, где введено чрезвычайное или военное положение.</w:t>
      </w:r>
    </w:p>
    <w:p w:rsidR="005D318D" w:rsidRDefault="005D318D">
      <w:pPr>
        <w:pStyle w:val="a3"/>
        <w:spacing w:before="60"/>
        <w:ind w:firstLine="0"/>
        <w:rPr>
          <w:rFonts w:ascii="Antique Olive" w:hAnsi="Antique Olive"/>
          <w:snapToGrid w:val="0"/>
          <w:sz w:val="24"/>
        </w:rPr>
      </w:pPr>
    </w:p>
    <w:p w:rsidR="005D318D" w:rsidRDefault="005D318D">
      <w:pPr>
        <w:pStyle w:val="a3"/>
        <w:spacing w:before="60"/>
        <w:ind w:firstLine="0"/>
        <w:rPr>
          <w:rFonts w:ascii="Antique Olive" w:hAnsi="Antique Olive"/>
          <w:snapToGrid w:val="0"/>
          <w:sz w:val="24"/>
        </w:rPr>
      </w:pPr>
    </w:p>
    <w:p w:rsidR="005D318D" w:rsidRDefault="005D318D">
      <w:pPr>
        <w:pStyle w:val="a3"/>
        <w:spacing w:before="60"/>
        <w:ind w:firstLine="0"/>
        <w:rPr>
          <w:rFonts w:ascii="Antique Olive" w:hAnsi="Antique Olive"/>
          <w:snapToGrid w:val="0"/>
          <w:sz w:val="24"/>
        </w:rPr>
      </w:pPr>
    </w:p>
    <w:p w:rsidR="005D318D" w:rsidRDefault="00462082">
      <w:pPr>
        <w:pStyle w:val="a3"/>
        <w:spacing w:before="60"/>
        <w:ind w:firstLine="0"/>
        <w:jc w:val="center"/>
        <w:rPr>
          <w:rFonts w:ascii="Antique Olive" w:hAnsi="Antique Olive"/>
          <w:b/>
          <w:snapToGrid w:val="0"/>
          <w:sz w:val="24"/>
        </w:rPr>
      </w:pPr>
      <w:r>
        <w:rPr>
          <w:rFonts w:ascii="Antique Olive" w:hAnsi="Antique Olive"/>
          <w:b/>
          <w:snapToGrid w:val="0"/>
          <w:sz w:val="24"/>
        </w:rPr>
        <w:t>2.9. СВОБОДА СОВЕСТИ</w:t>
      </w:r>
    </w:p>
    <w:p w:rsidR="005D318D" w:rsidRDefault="00462082">
      <w:pPr>
        <w:pStyle w:val="a3"/>
        <w:spacing w:before="60"/>
        <w:ind w:firstLine="0"/>
        <w:jc w:val="center"/>
        <w:rPr>
          <w:rFonts w:ascii="Antique Olive" w:hAnsi="Antique Olive"/>
          <w:b/>
          <w:snapToGrid w:val="0"/>
          <w:sz w:val="24"/>
        </w:rPr>
      </w:pPr>
      <w:r>
        <w:rPr>
          <w:rFonts w:ascii="Antique Olive" w:hAnsi="Antique Olive"/>
          <w:b/>
          <w:snapToGrid w:val="0"/>
          <w:sz w:val="24"/>
        </w:rPr>
        <w:t>И СВОБОДА ВЕРОИСПОВЕДАНИЯ</w:t>
      </w:r>
    </w:p>
    <w:p w:rsidR="005D318D" w:rsidRDefault="005D318D">
      <w:pPr>
        <w:pStyle w:val="a3"/>
        <w:spacing w:before="60"/>
        <w:ind w:firstLine="0"/>
        <w:rPr>
          <w:rFonts w:ascii="Antique Olive" w:hAnsi="Antique Olive"/>
          <w:snapToGrid w:val="0"/>
          <w:sz w:val="24"/>
        </w:rPr>
      </w:pPr>
    </w:p>
    <w:p w:rsidR="005D318D" w:rsidRDefault="00462082">
      <w:pPr>
        <w:pStyle w:val="a3"/>
        <w:spacing w:before="60"/>
        <w:rPr>
          <w:rFonts w:ascii="Antique Olive" w:hAnsi="Antique Olive"/>
          <w:b/>
          <w:snapToGrid w:val="0"/>
          <w:sz w:val="24"/>
          <w:u w:val="single"/>
        </w:rPr>
      </w:pPr>
      <w:r>
        <w:rPr>
          <w:rFonts w:ascii="Antique Olive" w:hAnsi="Antique Olive"/>
          <w:b/>
          <w:snapToGrid w:val="0"/>
          <w:sz w:val="24"/>
          <w:u w:val="single"/>
        </w:rPr>
        <w:t>Статья 28</w:t>
      </w:r>
    </w:p>
    <w:p w:rsidR="005D318D" w:rsidRDefault="00462082">
      <w:pPr>
        <w:pStyle w:val="a3"/>
        <w:spacing w:before="60"/>
        <w:rPr>
          <w:rFonts w:ascii="Antique Olive" w:hAnsi="Antique Olive"/>
          <w:b/>
          <w:snapToGrid w:val="0"/>
          <w:sz w:val="24"/>
        </w:rPr>
      </w:pPr>
      <w:r>
        <w:rPr>
          <w:rFonts w:ascii="Antique Olive" w:hAnsi="Antique Olive"/>
          <w:b/>
          <w:snapToGrid w:val="0"/>
          <w:sz w:val="24"/>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5D318D" w:rsidRDefault="00462082">
      <w:pPr>
        <w:pStyle w:val="10"/>
        <w:spacing w:line="240" w:lineRule="auto"/>
        <w:ind w:left="0" w:firstLine="720"/>
        <w:rPr>
          <w:rFonts w:ascii="Antique Olive" w:hAnsi="Antique Olive"/>
          <w:sz w:val="24"/>
        </w:rPr>
      </w:pPr>
      <w:r>
        <w:rPr>
          <w:rFonts w:ascii="Antique Olive" w:hAnsi="Antique Olive"/>
          <w:sz w:val="24"/>
        </w:rPr>
        <w:t>Одной из фундаментальных духовных свобод является сво</w:t>
      </w:r>
      <w:r>
        <w:rPr>
          <w:rFonts w:ascii="Antique Olive" w:hAnsi="Antique Olive"/>
          <w:sz w:val="24"/>
        </w:rPr>
        <w:softHyphen/>
        <w:t>бода совести. Свобода совести в этическом плане — это право человека мыслить и поступать в соответствии со своими убеж</w:t>
      </w:r>
      <w:r>
        <w:rPr>
          <w:rFonts w:ascii="Antique Olive" w:hAnsi="Antique Olive"/>
          <w:sz w:val="24"/>
        </w:rPr>
        <w:softHyphen/>
        <w:t>дениями, его независимость в моральной самооценке и само</w:t>
      </w:r>
      <w:r>
        <w:rPr>
          <w:rFonts w:ascii="Antique Olive" w:hAnsi="Antique Olive"/>
          <w:sz w:val="24"/>
        </w:rPr>
        <w:softHyphen/>
        <w:t>контроле своих поступков и мыслей. В то же время историчес</w:t>
      </w:r>
      <w:r>
        <w:rPr>
          <w:rFonts w:ascii="Antique Olive" w:hAnsi="Antique Olive"/>
          <w:sz w:val="24"/>
        </w:rPr>
        <w:softHyphen/>
        <w:t>ки свобода совести приобрела более узкое понимание — сво</w:t>
      </w:r>
      <w:r>
        <w:rPr>
          <w:rFonts w:ascii="Antique Olive" w:hAnsi="Antique Olive"/>
          <w:sz w:val="24"/>
        </w:rPr>
        <w:softHyphen/>
        <w:t>бода в области религии. Она стала рассматриваться в плане взаимоотношений церкви и государства, а не только свободы мысли. Достижение свободы совести — обязательная предпо</w:t>
      </w:r>
      <w:r>
        <w:rPr>
          <w:rFonts w:ascii="Antique Olive" w:hAnsi="Antique Olive"/>
          <w:sz w:val="24"/>
        </w:rPr>
        <w:softHyphen/>
        <w:t>сылка создания демократического общественного строя, ибо демократия предполагает защиту гражданина от идеологичес</w:t>
      </w:r>
      <w:r>
        <w:rPr>
          <w:rFonts w:ascii="Antique Olive" w:hAnsi="Antique Olive"/>
          <w:sz w:val="24"/>
        </w:rPr>
        <w:softHyphen/>
        <w:t>кого господства любых учений как материалистического, так и идеалистического толка.</w:t>
      </w:r>
    </w:p>
    <w:p w:rsidR="005D318D" w:rsidRDefault="00462082">
      <w:pPr>
        <w:pStyle w:val="10"/>
        <w:spacing w:line="240" w:lineRule="auto"/>
        <w:ind w:left="0" w:firstLine="720"/>
        <w:rPr>
          <w:rFonts w:ascii="Antique Olive" w:hAnsi="Antique Olive"/>
          <w:sz w:val="24"/>
        </w:rPr>
      </w:pPr>
      <w:r>
        <w:rPr>
          <w:rFonts w:ascii="Antique Olive" w:hAnsi="Antique Olive"/>
          <w:sz w:val="24"/>
        </w:rPr>
        <w:t>Свобода совести означает право человека исповедовать лю</w:t>
      </w:r>
      <w:r>
        <w:rPr>
          <w:rFonts w:ascii="Antique Olive" w:hAnsi="Antique Olive"/>
          <w:sz w:val="24"/>
        </w:rPr>
        <w:softHyphen/>
        <w:t>бую религию или не исповедовать никакой, отправлять религи</w:t>
      </w:r>
      <w:r>
        <w:rPr>
          <w:rFonts w:ascii="Antique Olive" w:hAnsi="Antique Olive"/>
          <w:sz w:val="24"/>
        </w:rPr>
        <w:softHyphen/>
        <w:t>озные культы и осуществлять атеистическую пропаганду. Госу</w:t>
      </w:r>
      <w:r>
        <w:rPr>
          <w:rFonts w:ascii="Antique Olive" w:hAnsi="Antique Olive"/>
          <w:sz w:val="24"/>
        </w:rPr>
        <w:softHyphen/>
        <w:t>дарство устанавливает систему специальных гарантий, обеспе</w:t>
      </w:r>
      <w:r>
        <w:rPr>
          <w:rFonts w:ascii="Antique Olive" w:hAnsi="Antique Olive"/>
          <w:sz w:val="24"/>
        </w:rPr>
        <w:softHyphen/>
        <w:t>чивающих это право.</w:t>
      </w:r>
    </w:p>
    <w:p w:rsidR="005D318D" w:rsidRDefault="00462082">
      <w:pPr>
        <w:pStyle w:val="10"/>
        <w:spacing w:line="240" w:lineRule="auto"/>
        <w:ind w:left="0" w:firstLine="720"/>
        <w:rPr>
          <w:rFonts w:ascii="Antique Olive" w:hAnsi="Antique Olive"/>
          <w:sz w:val="24"/>
        </w:rPr>
      </w:pPr>
      <w:r>
        <w:rPr>
          <w:rFonts w:ascii="Antique Olive" w:hAnsi="Antique Olive"/>
          <w:sz w:val="24"/>
        </w:rPr>
        <w:t>Свобода совести признается во всех демократических конституциях. Гарантии свободы совести и религии включают:</w:t>
      </w:r>
    </w:p>
    <w:p w:rsidR="005D318D" w:rsidRDefault="00462082">
      <w:pPr>
        <w:pStyle w:val="10"/>
        <w:spacing w:line="240" w:lineRule="auto"/>
        <w:ind w:left="0" w:firstLine="720"/>
        <w:rPr>
          <w:rFonts w:ascii="Antique Olive" w:hAnsi="Antique Olive"/>
          <w:sz w:val="24"/>
        </w:rPr>
      </w:pPr>
      <w:r>
        <w:rPr>
          <w:rFonts w:ascii="Antique Olive" w:hAnsi="Antique Olive"/>
          <w:sz w:val="24"/>
        </w:rPr>
        <w:t>1) равноправие граждан независимо от их отношения к религии, не допускающее ограничений прав граждан по мотивам конфессиональной принадлежности, разжигания вражды и не</w:t>
      </w:r>
      <w:r>
        <w:rPr>
          <w:rFonts w:ascii="Antique Olive" w:hAnsi="Antique Olive"/>
          <w:sz w:val="24"/>
        </w:rPr>
        <w:softHyphen/>
        <w:t>нависти на религиозной почве; 2) отделение религиозных и атеистических объединений от государства; 3) светский харак</w:t>
      </w:r>
      <w:r>
        <w:rPr>
          <w:rFonts w:ascii="Antique Olive" w:hAnsi="Antique Olive"/>
          <w:sz w:val="24"/>
        </w:rPr>
        <w:softHyphen/>
        <w:t>тер системы государственного образования; 4) равенство рели</w:t>
      </w:r>
      <w:r>
        <w:rPr>
          <w:rFonts w:ascii="Antique Olive" w:hAnsi="Antique Olive"/>
          <w:sz w:val="24"/>
        </w:rPr>
        <w:softHyphen/>
        <w:t>гий, религиозных объединений перед законом.</w:t>
      </w:r>
    </w:p>
    <w:p w:rsidR="005D318D" w:rsidRDefault="00462082">
      <w:pPr>
        <w:pStyle w:val="10"/>
        <w:spacing w:line="240" w:lineRule="auto"/>
        <w:ind w:left="0" w:firstLine="720"/>
        <w:rPr>
          <w:rFonts w:ascii="Antique Olive" w:hAnsi="Antique Olive"/>
          <w:sz w:val="24"/>
        </w:rPr>
      </w:pPr>
      <w:r>
        <w:rPr>
          <w:rFonts w:ascii="Antique Olive" w:hAnsi="Antique Olive"/>
          <w:sz w:val="24"/>
        </w:rPr>
        <w:t>Государство, его органы и должностные лица не вправе вмешиваться в вопросы определения гражданами своего отно</w:t>
      </w:r>
      <w:r>
        <w:rPr>
          <w:rFonts w:ascii="Antique Olive" w:hAnsi="Antique Olive"/>
          <w:sz w:val="24"/>
        </w:rPr>
        <w:softHyphen/>
        <w:t>шения к религии, в законную деятельность религиозных объе</w:t>
      </w:r>
      <w:r>
        <w:rPr>
          <w:rFonts w:ascii="Antique Olive" w:hAnsi="Antique Olive"/>
          <w:sz w:val="24"/>
        </w:rPr>
        <w:softHyphen/>
        <w:t>динений. Каждый гражданин может свободно высказывать и распространять религиозные взгляды и убеждения в устной, печатной и любой другой форме. Граждане, пожелав сообща исповедовать определенную религию, объединяются в религи</w:t>
      </w:r>
      <w:r>
        <w:rPr>
          <w:rFonts w:ascii="Antique Olive" w:hAnsi="Antique Olive"/>
          <w:sz w:val="24"/>
        </w:rPr>
        <w:softHyphen/>
        <w:t>озные общества и на основе разработанных уставов осуществ</w:t>
      </w:r>
      <w:r>
        <w:rPr>
          <w:rFonts w:ascii="Antique Olive" w:hAnsi="Antique Olive"/>
          <w:sz w:val="24"/>
        </w:rPr>
        <w:softHyphen/>
        <w:t>ляют свою деятельность, не спрашивая на это санкции властей, а лишь зарегистрировав свое объединение.</w:t>
      </w:r>
    </w:p>
    <w:p w:rsidR="005D318D" w:rsidRDefault="00462082">
      <w:pPr>
        <w:pStyle w:val="10"/>
        <w:spacing w:line="240" w:lineRule="auto"/>
        <w:ind w:left="0" w:firstLine="720"/>
        <w:rPr>
          <w:rFonts w:ascii="Antique Olive" w:hAnsi="Antique Olive"/>
          <w:sz w:val="24"/>
        </w:rPr>
      </w:pPr>
      <w:r>
        <w:rPr>
          <w:rFonts w:ascii="Antique Olive" w:hAnsi="Antique Olive"/>
          <w:sz w:val="24"/>
        </w:rPr>
        <w:t>В соответствии с общепризнанными международными стан</w:t>
      </w:r>
      <w:r>
        <w:rPr>
          <w:rFonts w:ascii="Antique Olive" w:hAnsi="Antique Olive"/>
          <w:sz w:val="24"/>
        </w:rPr>
        <w:softHyphen/>
        <w:t>дартами право на свободу совести связано с обязанностью ува</w:t>
      </w:r>
      <w:r>
        <w:rPr>
          <w:rFonts w:ascii="Antique Olive" w:hAnsi="Antique Olive"/>
          <w:sz w:val="24"/>
        </w:rPr>
        <w:softHyphen/>
        <w:t>жать права и свободы других лиц, законы государства, требова</w:t>
      </w:r>
      <w:r>
        <w:rPr>
          <w:rFonts w:ascii="Antique Olive" w:hAnsi="Antique Olive"/>
          <w:sz w:val="24"/>
        </w:rPr>
        <w:softHyphen/>
        <w:t>ния морали и общественного порядка. Например, в РФ воспрепятствование принятию религиозных убеждений или отказу от них, вступлению в религиозное сообщество или выходу из него, равно как и применение в этих целях мер принуждения, нака</w:t>
      </w:r>
      <w:r>
        <w:rPr>
          <w:rFonts w:ascii="Antique Olive" w:hAnsi="Antique Olive"/>
          <w:sz w:val="24"/>
        </w:rPr>
        <w:softHyphen/>
        <w:t>зывается по закону. В уголовно-правовом порядке наказуемо возбуждение вражды и ненависти вследствие религиозных или атеистических убеждений, причинение вреда здоровью людей под видом исполнения религиозных обрядов.</w:t>
      </w:r>
    </w:p>
    <w:p w:rsidR="005D318D" w:rsidRDefault="00462082">
      <w:pPr>
        <w:pStyle w:val="10"/>
        <w:spacing w:line="240" w:lineRule="auto"/>
        <w:ind w:left="0" w:firstLine="720"/>
        <w:rPr>
          <w:rFonts w:ascii="Antique Olive" w:hAnsi="Antique Olive"/>
          <w:sz w:val="24"/>
        </w:rPr>
      </w:pPr>
      <w:r>
        <w:rPr>
          <w:rFonts w:ascii="Antique Olive" w:hAnsi="Antique Olive"/>
          <w:sz w:val="24"/>
        </w:rPr>
        <w:t>Гражданским правам в посттоталитарном обществе дол</w:t>
      </w:r>
      <w:r>
        <w:rPr>
          <w:rFonts w:ascii="Antique Olive" w:hAnsi="Antique Olive"/>
          <w:sz w:val="24"/>
        </w:rPr>
        <w:softHyphen/>
        <w:t>жен быть возвращен их подлинный первоначальный смысл, со</w:t>
      </w:r>
      <w:r>
        <w:rPr>
          <w:rFonts w:ascii="Antique Olive" w:hAnsi="Antique Olive"/>
          <w:sz w:val="24"/>
        </w:rPr>
        <w:softHyphen/>
        <w:t>стоящий в ограждении индивидуальных интересов личности, обособлении их от государственного вмешательства и подавле</w:t>
      </w:r>
      <w:r>
        <w:rPr>
          <w:rFonts w:ascii="Antique Olive" w:hAnsi="Antique Olive"/>
          <w:sz w:val="24"/>
        </w:rPr>
        <w:softHyphen/>
        <w:t>ния. Поскольку личные права и свободы выступают в качестве эффективных инструментов самозащиты человека от давления и вмешательства извне в его частную жизнь и внутренний мир, в их развитии и укреплении объективно заинтересовано все общество.</w:t>
      </w:r>
    </w:p>
    <w:p w:rsidR="005D318D" w:rsidRDefault="005D318D">
      <w:pPr>
        <w:pStyle w:val="10"/>
        <w:spacing w:line="240" w:lineRule="auto"/>
        <w:ind w:left="0" w:firstLine="0"/>
        <w:rPr>
          <w:rFonts w:ascii="Antique Olive" w:hAnsi="Antique Olive"/>
          <w:sz w:val="24"/>
        </w:rPr>
      </w:pPr>
    </w:p>
    <w:p w:rsidR="005D318D" w:rsidRDefault="005D318D">
      <w:pPr>
        <w:pStyle w:val="10"/>
        <w:spacing w:line="240" w:lineRule="auto"/>
        <w:ind w:left="0" w:firstLine="0"/>
        <w:rPr>
          <w:rFonts w:ascii="Antique Olive" w:hAnsi="Antique Olive"/>
          <w:sz w:val="24"/>
        </w:rPr>
      </w:pPr>
    </w:p>
    <w:p w:rsidR="005D318D" w:rsidRDefault="005D318D">
      <w:pPr>
        <w:pStyle w:val="10"/>
        <w:spacing w:line="240" w:lineRule="auto"/>
        <w:ind w:left="0" w:firstLine="0"/>
        <w:rPr>
          <w:rFonts w:ascii="Antique Olive" w:hAnsi="Antique Olive"/>
          <w:sz w:val="24"/>
        </w:rPr>
      </w:pPr>
    </w:p>
    <w:p w:rsidR="005D318D" w:rsidRDefault="005D318D">
      <w:pPr>
        <w:pStyle w:val="10"/>
        <w:spacing w:line="240" w:lineRule="auto"/>
        <w:ind w:left="0" w:firstLine="0"/>
        <w:rPr>
          <w:rFonts w:ascii="Antique Olive" w:hAnsi="Antique Olive"/>
          <w:sz w:val="24"/>
        </w:rPr>
      </w:pPr>
    </w:p>
    <w:p w:rsidR="005D318D" w:rsidRDefault="005D318D">
      <w:pPr>
        <w:pStyle w:val="10"/>
        <w:spacing w:line="240" w:lineRule="auto"/>
        <w:ind w:left="0" w:firstLine="0"/>
        <w:rPr>
          <w:rFonts w:ascii="Antique Olive" w:hAnsi="Antique Olive"/>
          <w:sz w:val="24"/>
        </w:rPr>
      </w:pPr>
    </w:p>
    <w:p w:rsidR="005D318D" w:rsidRDefault="005D318D">
      <w:pPr>
        <w:pStyle w:val="10"/>
        <w:spacing w:line="240" w:lineRule="auto"/>
        <w:ind w:left="0" w:firstLine="0"/>
        <w:rPr>
          <w:rFonts w:ascii="Antique Olive" w:hAnsi="Antique Olive"/>
          <w:sz w:val="24"/>
        </w:rPr>
      </w:pPr>
    </w:p>
    <w:p w:rsidR="005D318D" w:rsidRDefault="005D318D">
      <w:pPr>
        <w:pStyle w:val="10"/>
        <w:spacing w:line="240" w:lineRule="auto"/>
        <w:ind w:left="0" w:firstLine="0"/>
        <w:rPr>
          <w:rFonts w:ascii="Antique Olive" w:hAnsi="Antique Olive"/>
          <w:sz w:val="24"/>
        </w:rPr>
      </w:pPr>
    </w:p>
    <w:p w:rsidR="005D318D" w:rsidRDefault="005D318D">
      <w:pPr>
        <w:pStyle w:val="10"/>
        <w:spacing w:line="240" w:lineRule="auto"/>
        <w:ind w:left="0" w:firstLine="0"/>
        <w:rPr>
          <w:rFonts w:ascii="Antique Olive" w:hAnsi="Antique Olive"/>
          <w:sz w:val="24"/>
        </w:rPr>
      </w:pPr>
    </w:p>
    <w:p w:rsidR="005D318D" w:rsidRDefault="005D318D">
      <w:pPr>
        <w:pStyle w:val="10"/>
        <w:spacing w:line="240" w:lineRule="auto"/>
        <w:ind w:left="0" w:firstLine="0"/>
        <w:rPr>
          <w:rFonts w:ascii="Antique Olive" w:hAnsi="Antique Olive"/>
          <w:sz w:val="24"/>
        </w:rPr>
      </w:pPr>
    </w:p>
    <w:p w:rsidR="005D318D" w:rsidRDefault="005D318D">
      <w:pPr>
        <w:pStyle w:val="10"/>
        <w:spacing w:line="240" w:lineRule="auto"/>
        <w:ind w:left="0" w:firstLine="0"/>
        <w:rPr>
          <w:rFonts w:ascii="Antique Olive" w:hAnsi="Antique Olive"/>
          <w:sz w:val="24"/>
        </w:rPr>
      </w:pPr>
    </w:p>
    <w:p w:rsidR="005D318D" w:rsidRDefault="005D318D">
      <w:pPr>
        <w:pStyle w:val="10"/>
        <w:spacing w:line="240" w:lineRule="auto"/>
        <w:ind w:left="0" w:firstLine="0"/>
        <w:rPr>
          <w:rFonts w:ascii="Antique Olive" w:hAnsi="Antique Olive"/>
          <w:sz w:val="24"/>
        </w:rPr>
      </w:pPr>
    </w:p>
    <w:p w:rsidR="005D318D" w:rsidRDefault="005D318D">
      <w:pPr>
        <w:pStyle w:val="10"/>
        <w:spacing w:line="240" w:lineRule="auto"/>
        <w:ind w:left="0" w:firstLine="0"/>
        <w:rPr>
          <w:rFonts w:ascii="Antique Olive" w:hAnsi="Antique Olive"/>
          <w:sz w:val="24"/>
        </w:rPr>
      </w:pPr>
    </w:p>
    <w:p w:rsidR="005D318D" w:rsidRDefault="005D318D">
      <w:pPr>
        <w:pStyle w:val="10"/>
        <w:spacing w:line="240" w:lineRule="auto"/>
        <w:ind w:left="0" w:firstLine="0"/>
        <w:rPr>
          <w:rFonts w:ascii="Antique Olive" w:hAnsi="Antique Olive"/>
          <w:sz w:val="24"/>
        </w:rPr>
      </w:pPr>
    </w:p>
    <w:p w:rsidR="005D318D" w:rsidRDefault="005D318D">
      <w:pPr>
        <w:pStyle w:val="10"/>
        <w:spacing w:line="240" w:lineRule="auto"/>
        <w:ind w:left="0" w:firstLine="0"/>
        <w:rPr>
          <w:rFonts w:ascii="Antique Olive" w:hAnsi="Antique Olive"/>
          <w:sz w:val="24"/>
        </w:rPr>
      </w:pPr>
    </w:p>
    <w:p w:rsidR="005D318D" w:rsidRDefault="005D318D">
      <w:pPr>
        <w:pStyle w:val="10"/>
        <w:spacing w:line="240" w:lineRule="auto"/>
        <w:ind w:left="0" w:firstLine="0"/>
        <w:rPr>
          <w:rFonts w:ascii="Antique Olive" w:hAnsi="Antique Olive"/>
          <w:sz w:val="24"/>
        </w:rPr>
      </w:pPr>
    </w:p>
    <w:p w:rsidR="005D318D" w:rsidRDefault="005D318D">
      <w:pPr>
        <w:pStyle w:val="10"/>
        <w:spacing w:line="240" w:lineRule="auto"/>
        <w:ind w:left="0" w:firstLine="0"/>
        <w:rPr>
          <w:rFonts w:ascii="Antique Olive" w:hAnsi="Antique Olive"/>
          <w:sz w:val="24"/>
        </w:rPr>
      </w:pPr>
    </w:p>
    <w:p w:rsidR="005D318D" w:rsidRDefault="005D318D">
      <w:pPr>
        <w:pStyle w:val="10"/>
        <w:spacing w:line="240" w:lineRule="auto"/>
        <w:ind w:left="0" w:firstLine="0"/>
        <w:rPr>
          <w:rFonts w:ascii="Antique Olive" w:hAnsi="Antique Olive"/>
          <w:sz w:val="24"/>
        </w:rPr>
      </w:pPr>
    </w:p>
    <w:p w:rsidR="005D318D" w:rsidRDefault="005D318D">
      <w:pPr>
        <w:pStyle w:val="10"/>
        <w:spacing w:line="240" w:lineRule="auto"/>
        <w:ind w:left="0" w:firstLine="0"/>
        <w:rPr>
          <w:rFonts w:ascii="Antique Olive" w:hAnsi="Antique Olive"/>
          <w:sz w:val="24"/>
        </w:rPr>
      </w:pPr>
    </w:p>
    <w:p w:rsidR="005D318D" w:rsidRDefault="005D318D">
      <w:pPr>
        <w:pStyle w:val="10"/>
        <w:spacing w:line="240" w:lineRule="auto"/>
        <w:ind w:left="0" w:firstLine="0"/>
        <w:rPr>
          <w:rFonts w:ascii="Antique Olive" w:hAnsi="Antique Olive"/>
          <w:sz w:val="24"/>
        </w:rPr>
      </w:pPr>
    </w:p>
    <w:p w:rsidR="005D318D" w:rsidRDefault="00462082">
      <w:pPr>
        <w:pStyle w:val="10"/>
        <w:spacing w:line="240" w:lineRule="auto"/>
        <w:ind w:firstLine="0"/>
        <w:jc w:val="center"/>
        <w:rPr>
          <w:rFonts w:ascii="Antique Olive" w:hAnsi="Antique Olive"/>
          <w:b/>
          <w:sz w:val="24"/>
        </w:rPr>
      </w:pPr>
      <w:r>
        <w:rPr>
          <w:rFonts w:ascii="Antique Olive" w:hAnsi="Antique Olive"/>
          <w:b/>
          <w:sz w:val="24"/>
        </w:rPr>
        <w:t>ЗАКЛЮЧЕНИЕ</w:t>
      </w:r>
    </w:p>
    <w:p w:rsidR="005D318D" w:rsidRDefault="005D318D">
      <w:pPr>
        <w:pStyle w:val="10"/>
        <w:spacing w:line="240" w:lineRule="auto"/>
        <w:ind w:left="0" w:firstLine="720"/>
        <w:rPr>
          <w:rFonts w:ascii="Antique Olive" w:hAnsi="Antique Olive"/>
          <w:sz w:val="24"/>
        </w:rPr>
      </w:pPr>
    </w:p>
    <w:p w:rsidR="005D318D" w:rsidRDefault="00462082">
      <w:pPr>
        <w:pStyle w:val="10"/>
        <w:spacing w:line="240" w:lineRule="auto"/>
        <w:ind w:left="0" w:firstLine="720"/>
        <w:rPr>
          <w:rFonts w:ascii="Antique Olive" w:hAnsi="Antique Olive"/>
          <w:sz w:val="24"/>
        </w:rPr>
      </w:pPr>
      <w:r>
        <w:rPr>
          <w:rFonts w:ascii="Antique Olive" w:hAnsi="Antique Olive"/>
          <w:sz w:val="24"/>
        </w:rPr>
        <w:t>Права человека в современном мире — мощный пласт общечеловеческой культуры. Без его освоения невозможно оце</w:t>
      </w:r>
      <w:r>
        <w:rPr>
          <w:rFonts w:ascii="Antique Olive" w:hAnsi="Antique Olive"/>
          <w:sz w:val="24"/>
        </w:rPr>
        <w:softHyphen/>
        <w:t>нивать всю систему сложных политических, социально-психо</w:t>
      </w:r>
      <w:r>
        <w:rPr>
          <w:rFonts w:ascii="Antique Olive" w:hAnsi="Antique Olive"/>
          <w:sz w:val="24"/>
        </w:rPr>
        <w:softHyphen/>
        <w:t>логических, социальных, экономических, международных отно</w:t>
      </w:r>
      <w:r>
        <w:rPr>
          <w:rFonts w:ascii="Antique Olive" w:hAnsi="Antique Olive"/>
          <w:sz w:val="24"/>
        </w:rPr>
        <w:softHyphen/>
        <w:t>шений. Права человека — высшая ценность и как таковая она является критерием "человеческо</w:t>
      </w:r>
      <w:r>
        <w:rPr>
          <w:rFonts w:ascii="Antique Olive" w:hAnsi="Antique Olive"/>
          <w:sz w:val="24"/>
        </w:rPr>
        <w:softHyphen/>
        <w:t>го измерения" противоречивых процессов, происходящих се</w:t>
      </w:r>
      <w:r>
        <w:rPr>
          <w:rFonts w:ascii="Antique Olive" w:hAnsi="Antique Olive"/>
          <w:sz w:val="24"/>
        </w:rPr>
        <w:softHyphen/>
        <w:t>годня как в России, так и в мире. Только овладение культурой прав человека дает ориентир личности в оценке существую</w:t>
      </w:r>
      <w:r>
        <w:rPr>
          <w:rFonts w:ascii="Antique Olive" w:hAnsi="Antique Olive"/>
          <w:sz w:val="24"/>
        </w:rPr>
        <w:softHyphen/>
        <w:t>щих политических режимов, гуманитарной и социальной дея</w:t>
      </w:r>
      <w:r>
        <w:rPr>
          <w:rFonts w:ascii="Antique Olive" w:hAnsi="Antique Olive"/>
          <w:sz w:val="24"/>
        </w:rPr>
        <w:softHyphen/>
        <w:t>тельности государств, правовой и нравственной культуры поли</w:t>
      </w:r>
      <w:r>
        <w:rPr>
          <w:rFonts w:ascii="Antique Olive" w:hAnsi="Antique Olive"/>
          <w:sz w:val="24"/>
        </w:rPr>
        <w:softHyphen/>
        <w:t>тических лидеров, правосознания народа. Понимание прирож</w:t>
      </w:r>
      <w:r>
        <w:rPr>
          <w:rFonts w:ascii="Antique Olive" w:hAnsi="Antique Olive"/>
          <w:sz w:val="24"/>
        </w:rPr>
        <w:softHyphen/>
        <w:t>денного характера прав и свобод, принадлежащих человеку, освобождает его от чрезмерной зависимости от государства, позволяет ему отстаивать свои права от каких бы то ни было посягательств.</w:t>
      </w:r>
    </w:p>
    <w:p w:rsidR="005D318D" w:rsidRDefault="00462082">
      <w:pPr>
        <w:pStyle w:val="10"/>
        <w:spacing w:line="240" w:lineRule="auto"/>
        <w:ind w:left="0" w:firstLine="720"/>
        <w:rPr>
          <w:rFonts w:ascii="Antique Olive" w:hAnsi="Antique Olive"/>
          <w:sz w:val="24"/>
        </w:rPr>
      </w:pPr>
      <w:r>
        <w:rPr>
          <w:rFonts w:ascii="Antique Olive" w:hAnsi="Antique Olive"/>
          <w:sz w:val="24"/>
        </w:rPr>
        <w:t>Сегодня в России все еще отсутствует подлинное уваже</w:t>
      </w:r>
      <w:r>
        <w:rPr>
          <w:rFonts w:ascii="Antique Olive" w:hAnsi="Antique Olive"/>
          <w:sz w:val="24"/>
        </w:rPr>
        <w:softHyphen/>
        <w:t>ние к человеку и его правам. И это понятно, поскольку дефор</w:t>
      </w:r>
      <w:r>
        <w:rPr>
          <w:rFonts w:ascii="Antique Olive" w:hAnsi="Antique Olive"/>
          <w:sz w:val="24"/>
        </w:rPr>
        <w:softHyphen/>
        <w:t>мация правосознания, происходившая десятилетия, глубоко уко</w:t>
      </w:r>
      <w:r>
        <w:rPr>
          <w:rFonts w:ascii="Antique Olive" w:hAnsi="Antique Olive"/>
          <w:sz w:val="24"/>
        </w:rPr>
        <w:softHyphen/>
        <w:t>ренившееся пренебрежение к правам и свободам создают слож</w:t>
      </w:r>
      <w:r>
        <w:rPr>
          <w:rFonts w:ascii="Antique Olive" w:hAnsi="Antique Olive"/>
          <w:sz w:val="24"/>
        </w:rPr>
        <w:softHyphen/>
        <w:t>ную ситуацию незащищенности индивида, его неуверенность в предсказуемости действий властей. В этой связи первостепен</w:t>
      </w:r>
      <w:r>
        <w:rPr>
          <w:rFonts w:ascii="Antique Olive" w:hAnsi="Antique Olive"/>
          <w:sz w:val="24"/>
        </w:rPr>
        <w:softHyphen/>
        <w:t>ной задачей является обучение культуре прав человека, кото</w:t>
      </w:r>
      <w:r>
        <w:rPr>
          <w:rFonts w:ascii="Antique Olive" w:hAnsi="Antique Olive"/>
          <w:sz w:val="24"/>
        </w:rPr>
        <w:softHyphen/>
        <w:t>рое должно распространяться и на должностных лиц, и на всех людей, проживающих на территории страны. Статья 2 Консти</w:t>
      </w:r>
      <w:r>
        <w:rPr>
          <w:rFonts w:ascii="Antique Olive" w:hAnsi="Antique Olive"/>
          <w:sz w:val="24"/>
        </w:rPr>
        <w:softHyphen/>
        <w:t>туции РФ провозгласила: "Человек, его права и свободы явля</w:t>
      </w:r>
      <w:r>
        <w:rPr>
          <w:rFonts w:ascii="Antique Olive" w:hAnsi="Antique Olive"/>
          <w:sz w:val="24"/>
        </w:rPr>
        <w:softHyphen/>
        <w:t>ются высшей ценностью. Признание, соблюдение и защита прав и свобод человека и гражданина — обязанность государства". Принцип, содержащийся в данной статье, к сожалению, еще далек от воплощения. Права человека не заняли достойного места в нашей жизни, их нарушение носит массовый характер (си</w:t>
      </w:r>
      <w:r>
        <w:rPr>
          <w:rFonts w:ascii="Antique Olive" w:hAnsi="Antique Olive"/>
          <w:sz w:val="24"/>
        </w:rPr>
        <w:softHyphen/>
        <w:t>стематические невыплаты зарплаты и пенсий, нарушение прав беженцев и вынужденных переселенцев, нарушение прав воен</w:t>
      </w:r>
      <w:r>
        <w:rPr>
          <w:rFonts w:ascii="Antique Olive" w:hAnsi="Antique Olive"/>
          <w:sz w:val="24"/>
        </w:rPr>
        <w:softHyphen/>
        <w:t>нослужащих, возрастающая безработица и др.). В России не гарантирован прожиточный минимум, призванный обеспечить достойное существование человека, значительная часть населе</w:t>
      </w:r>
      <w:r>
        <w:rPr>
          <w:rFonts w:ascii="Antique Olive" w:hAnsi="Antique Olive"/>
          <w:sz w:val="24"/>
        </w:rPr>
        <w:softHyphen/>
        <w:t>ния оказалась за чертой бедности.</w:t>
      </w:r>
    </w:p>
    <w:p w:rsidR="005D318D" w:rsidRDefault="00462082">
      <w:pPr>
        <w:pStyle w:val="10"/>
        <w:spacing w:line="240" w:lineRule="auto"/>
        <w:ind w:left="0" w:right="61" w:firstLine="720"/>
        <w:rPr>
          <w:rFonts w:ascii="Antique Olive" w:hAnsi="Antique Olive"/>
          <w:sz w:val="24"/>
        </w:rPr>
      </w:pPr>
      <w:r>
        <w:rPr>
          <w:rFonts w:ascii="Antique Olive" w:hAnsi="Antique Olive"/>
          <w:sz w:val="24"/>
        </w:rPr>
        <w:t>Преодоление этой ситуации зависит не только от государ</w:t>
      </w:r>
      <w:r>
        <w:rPr>
          <w:rFonts w:ascii="Antique Olive" w:hAnsi="Antique Olive"/>
          <w:sz w:val="24"/>
        </w:rPr>
        <w:softHyphen/>
        <w:t>ства, которое не располагает сегодня ни надежными механиз</w:t>
      </w:r>
      <w:r>
        <w:rPr>
          <w:rFonts w:ascii="Antique Olive" w:hAnsi="Antique Olive"/>
          <w:sz w:val="24"/>
        </w:rPr>
        <w:softHyphen/>
        <w:t>мами защиты прав человека, ни достаточными экономическими ресурсами, ни подлинной волей к устранению этой ситуации. Нужны усилия и правозащитных организаций, и каждого чело</w:t>
      </w:r>
      <w:r>
        <w:rPr>
          <w:rFonts w:ascii="Antique Olive" w:hAnsi="Antique Olive"/>
          <w:sz w:val="24"/>
        </w:rPr>
        <w:softHyphen/>
        <w:t>века, направленные на борьбу против нарушений прав личнос</w:t>
      </w:r>
      <w:r>
        <w:rPr>
          <w:rFonts w:ascii="Antique Olive" w:hAnsi="Antique Olive"/>
          <w:sz w:val="24"/>
        </w:rPr>
        <w:softHyphen/>
        <w:t>ти, на установление юридической ответственности за такие дей</w:t>
      </w:r>
      <w:r>
        <w:rPr>
          <w:rFonts w:ascii="Antique Olive" w:hAnsi="Antique Olive"/>
          <w:sz w:val="24"/>
        </w:rPr>
        <w:softHyphen/>
        <w:t>ствия. А для этого надо обладать знаниями о правах человека и об их роли в обеспечении нормальной жизнедеятельности людей и общества в целом.</w:t>
      </w:r>
    </w:p>
    <w:p w:rsidR="005D318D" w:rsidRDefault="00462082">
      <w:pPr>
        <w:pStyle w:val="10"/>
        <w:spacing w:line="240" w:lineRule="auto"/>
        <w:ind w:left="0" w:right="61" w:firstLine="720"/>
        <w:rPr>
          <w:rFonts w:ascii="Antique Olive" w:hAnsi="Antique Olive"/>
          <w:sz w:val="24"/>
        </w:rPr>
      </w:pPr>
      <w:r>
        <w:rPr>
          <w:rFonts w:ascii="Antique Olive" w:hAnsi="Antique Olive"/>
          <w:sz w:val="24"/>
        </w:rPr>
        <w:t>Права человека призваны оказать воздействие на консоли</w:t>
      </w:r>
      <w:r>
        <w:rPr>
          <w:rFonts w:ascii="Antique Olive" w:hAnsi="Antique Olive"/>
          <w:sz w:val="24"/>
        </w:rPr>
        <w:softHyphen/>
        <w:t>дацию общества, преодоление политического противостояния, поскольку по своей природе они консенсуальны и основаны на принципе — "моя свобода не должна наносить ущерба свобо</w:t>
      </w:r>
      <w:r>
        <w:rPr>
          <w:rFonts w:ascii="Antique Olive" w:hAnsi="Antique Olive"/>
          <w:sz w:val="24"/>
        </w:rPr>
        <w:softHyphen/>
        <w:t>де других". Из этого вытекает и их нравственная природа, ос</w:t>
      </w:r>
      <w:r>
        <w:rPr>
          <w:rFonts w:ascii="Antique Olive" w:hAnsi="Antique Olive"/>
          <w:sz w:val="24"/>
        </w:rPr>
        <w:softHyphen/>
        <w:t>нованная на категориях добра и всеобщего блага. Это еще бо</w:t>
      </w:r>
      <w:r>
        <w:rPr>
          <w:rFonts w:ascii="Antique Olive" w:hAnsi="Antique Olive"/>
          <w:sz w:val="24"/>
        </w:rPr>
        <w:softHyphen/>
        <w:t>лее повышает ценность прав человека, поскольку они должны содействовать нравственному совершенствованию общества, формированию солидарности, без которых невозможны реаль</w:t>
      </w:r>
      <w:r>
        <w:rPr>
          <w:rFonts w:ascii="Antique Olive" w:hAnsi="Antique Olive"/>
          <w:sz w:val="24"/>
        </w:rPr>
        <w:softHyphen/>
        <w:t>но ощутимые преобразования и реформы.</w:t>
      </w:r>
    </w:p>
    <w:p w:rsidR="005D318D" w:rsidRDefault="00462082">
      <w:pPr>
        <w:pStyle w:val="10"/>
        <w:spacing w:line="240" w:lineRule="auto"/>
        <w:ind w:left="0" w:right="61" w:firstLine="720"/>
        <w:rPr>
          <w:rFonts w:ascii="Antique Olive" w:hAnsi="Antique Olive"/>
          <w:sz w:val="24"/>
        </w:rPr>
      </w:pPr>
      <w:r>
        <w:rPr>
          <w:rFonts w:ascii="Antique Olive" w:hAnsi="Antique Olive"/>
          <w:sz w:val="24"/>
        </w:rPr>
        <w:t>Та тяжелая ситуация с правами человека, которая созда</w:t>
      </w:r>
      <w:r>
        <w:rPr>
          <w:rFonts w:ascii="Antique Olive" w:hAnsi="Antique Olive"/>
          <w:sz w:val="24"/>
        </w:rPr>
        <w:softHyphen/>
        <w:t>лась в нынешней России, — закономерный результат и ее пред</w:t>
      </w:r>
      <w:r>
        <w:rPr>
          <w:rFonts w:ascii="Antique Olive" w:hAnsi="Antique Olive"/>
          <w:sz w:val="24"/>
        </w:rPr>
        <w:softHyphen/>
        <w:t>шествующего исторического опыта, и тех ошибок и просчетов, которые были допущены в последние годы. Выдающийся юрист П. И. Новгородцев, предвидя пагубные последствия революции 1917 г., равно как и неизбежность крушения системы, установ</w:t>
      </w:r>
      <w:r>
        <w:rPr>
          <w:rFonts w:ascii="Antique Olive" w:hAnsi="Antique Olive"/>
          <w:sz w:val="24"/>
        </w:rPr>
        <w:softHyphen/>
        <w:t>ленной после ее осуществления, в работе "Восстановление свя</w:t>
      </w:r>
      <w:r>
        <w:rPr>
          <w:rFonts w:ascii="Antique Olive" w:hAnsi="Antique Olive"/>
          <w:sz w:val="24"/>
        </w:rPr>
        <w:softHyphen/>
        <w:t>тынь" писал: "Русскому человеку в грядущие годы потребуют</w:t>
      </w:r>
      <w:r>
        <w:rPr>
          <w:rFonts w:ascii="Antique Olive" w:hAnsi="Antique Olive"/>
          <w:sz w:val="24"/>
        </w:rPr>
        <w:softHyphen/>
        <w:t>ся героические, подвижнические усилия для того, чтобы жить и действовать в разрушенной и откинутой на несколько веков стране. Ему придется жить не только среди величайших мате</w:t>
      </w:r>
      <w:r>
        <w:rPr>
          <w:rFonts w:ascii="Antique Olive" w:hAnsi="Antique Olive"/>
          <w:sz w:val="24"/>
        </w:rPr>
        <w:softHyphen/>
        <w:t>риальных опустошений своей родины, но и среди ужасного развала всех ее культурных, общественных и бытовых основ". Поэтому "нужно понять, что для создания новой России нужны новые духовные силы, нужны воспрянувшие к новому свету души"'.</w:t>
      </w:r>
    </w:p>
    <w:p w:rsidR="005D318D" w:rsidRDefault="00462082">
      <w:pPr>
        <w:pStyle w:val="10"/>
        <w:spacing w:line="240" w:lineRule="auto"/>
        <w:ind w:left="0" w:right="61" w:firstLine="720"/>
        <w:rPr>
          <w:rFonts w:ascii="Antique Olive" w:hAnsi="Antique Olive"/>
          <w:sz w:val="24"/>
        </w:rPr>
      </w:pPr>
      <w:r>
        <w:rPr>
          <w:rFonts w:ascii="Antique Olive" w:hAnsi="Antique Olive"/>
          <w:sz w:val="24"/>
        </w:rPr>
        <w:t>Знания о правах человека  дают представление о важнейшем элементе современной, и в частности правовой, культуры. Они ставят целью не только воспитывать людей, формировать правильные представления о правах человека как необходимом условии его свободы и ра</w:t>
      </w:r>
      <w:r>
        <w:rPr>
          <w:rFonts w:ascii="Antique Olive" w:hAnsi="Antique Olive"/>
          <w:sz w:val="24"/>
        </w:rPr>
        <w:softHyphen/>
        <w:t>венства, но и создавать правовое общество, в котором права человека являются священными и неотъемлемыми, а уважение и защита прав человека — важнейшим свойством всего уклада государственной и общественной жизни.</w:t>
      </w:r>
    </w:p>
    <w:p w:rsidR="005D318D" w:rsidRDefault="005D318D">
      <w:pPr>
        <w:pStyle w:val="10"/>
        <w:spacing w:line="240" w:lineRule="auto"/>
        <w:ind w:left="0" w:firstLine="720"/>
        <w:rPr>
          <w:rFonts w:ascii="Antique Olive" w:hAnsi="Antique Olive"/>
          <w:sz w:val="24"/>
        </w:rPr>
      </w:pPr>
    </w:p>
    <w:p w:rsidR="005D318D" w:rsidRDefault="005D318D">
      <w:pPr>
        <w:pStyle w:val="10"/>
        <w:spacing w:line="240" w:lineRule="auto"/>
        <w:ind w:left="0" w:firstLine="720"/>
        <w:rPr>
          <w:rFonts w:ascii="Antique Olive" w:hAnsi="Antique Olive"/>
          <w:sz w:val="24"/>
        </w:rPr>
      </w:pPr>
    </w:p>
    <w:p w:rsidR="005D318D" w:rsidRDefault="005D318D">
      <w:pPr>
        <w:pStyle w:val="a3"/>
        <w:rPr>
          <w:rFonts w:ascii="Antique Olive" w:hAnsi="Antique Olive"/>
          <w:snapToGrid w:val="0"/>
          <w:sz w:val="24"/>
        </w:rPr>
      </w:pPr>
    </w:p>
    <w:p w:rsidR="005D318D" w:rsidRDefault="00462082">
      <w:pPr>
        <w:pStyle w:val="a3"/>
        <w:jc w:val="center"/>
        <w:rPr>
          <w:rFonts w:ascii="Antique Olive" w:hAnsi="Antique Olive"/>
          <w:b/>
          <w:snapToGrid w:val="0"/>
          <w:sz w:val="24"/>
        </w:rPr>
      </w:pPr>
      <w:r>
        <w:rPr>
          <w:rFonts w:ascii="Antique Olive" w:hAnsi="Antique Olive"/>
          <w:b/>
          <w:snapToGrid w:val="0"/>
          <w:sz w:val="24"/>
        </w:rPr>
        <w:t>СПИСОК ИСПОЛЬЗОВАННОЙ ЛИТЕРАТУРЫ:</w:t>
      </w:r>
    </w:p>
    <w:p w:rsidR="005D318D" w:rsidRDefault="005D318D">
      <w:pPr>
        <w:pStyle w:val="a3"/>
        <w:jc w:val="center"/>
        <w:rPr>
          <w:rFonts w:ascii="Antique Olive" w:hAnsi="Antique Olive"/>
          <w:b/>
          <w:snapToGrid w:val="0"/>
          <w:sz w:val="24"/>
        </w:rPr>
      </w:pPr>
    </w:p>
    <w:p w:rsidR="005D318D" w:rsidRDefault="00462082">
      <w:pPr>
        <w:pStyle w:val="a3"/>
        <w:numPr>
          <w:ilvl w:val="0"/>
          <w:numId w:val="2"/>
        </w:numPr>
        <w:rPr>
          <w:rFonts w:ascii="Antique Olive" w:hAnsi="Antique Olive"/>
          <w:snapToGrid w:val="0"/>
          <w:sz w:val="24"/>
        </w:rPr>
      </w:pPr>
      <w:r>
        <w:rPr>
          <w:rFonts w:ascii="Antique Olive" w:hAnsi="Antique Olive"/>
          <w:snapToGrid w:val="0"/>
          <w:sz w:val="24"/>
        </w:rPr>
        <w:t>Конституция Российской Федерации, 1993 г.</w:t>
      </w:r>
    </w:p>
    <w:p w:rsidR="005D318D" w:rsidRDefault="00462082">
      <w:pPr>
        <w:pStyle w:val="a3"/>
        <w:numPr>
          <w:ilvl w:val="0"/>
          <w:numId w:val="2"/>
        </w:numPr>
        <w:rPr>
          <w:rFonts w:ascii="Antique Olive" w:hAnsi="Antique Olive"/>
          <w:snapToGrid w:val="0"/>
          <w:sz w:val="24"/>
        </w:rPr>
      </w:pPr>
      <w:r>
        <w:rPr>
          <w:rFonts w:ascii="Antique Olive" w:hAnsi="Antique Olive"/>
          <w:snapToGrid w:val="0"/>
          <w:sz w:val="24"/>
        </w:rPr>
        <w:t>Комментарии к Конституции РФ, Москва, издательство БЕК, 1996 г.</w:t>
      </w:r>
    </w:p>
    <w:p w:rsidR="005D318D" w:rsidRDefault="00462082">
      <w:pPr>
        <w:pStyle w:val="a3"/>
        <w:numPr>
          <w:ilvl w:val="0"/>
          <w:numId w:val="2"/>
        </w:numPr>
        <w:rPr>
          <w:rFonts w:ascii="Antique Olive" w:hAnsi="Antique Olive"/>
          <w:snapToGrid w:val="0"/>
          <w:sz w:val="24"/>
        </w:rPr>
      </w:pPr>
      <w:r>
        <w:rPr>
          <w:rFonts w:ascii="Antique Olive" w:hAnsi="Antique Olive"/>
          <w:snapToGrid w:val="0"/>
          <w:sz w:val="24"/>
        </w:rPr>
        <w:t>А.В. Зиновьев, «Основы Конституционного права», издательство «Альфа», Санкт-Петербург, 1996 г.</w:t>
      </w:r>
    </w:p>
    <w:p w:rsidR="005D318D" w:rsidRDefault="00462082">
      <w:pPr>
        <w:pStyle w:val="a3"/>
        <w:numPr>
          <w:ilvl w:val="0"/>
          <w:numId w:val="2"/>
        </w:numPr>
        <w:rPr>
          <w:rFonts w:ascii="Antique Olive" w:hAnsi="Antique Olive"/>
          <w:snapToGrid w:val="0"/>
          <w:sz w:val="24"/>
        </w:rPr>
      </w:pPr>
      <w:r>
        <w:rPr>
          <w:rFonts w:ascii="Antique Olive" w:hAnsi="Antique Olive"/>
          <w:snapToGrid w:val="0"/>
          <w:sz w:val="24"/>
        </w:rPr>
        <w:t>Е.А. Лукашев, «Права человека», учебник для вузов, издательская группа НОРМА-ИНФРА, Москва, 1999 г.</w:t>
      </w:r>
    </w:p>
    <w:p w:rsidR="005D318D" w:rsidRDefault="00462082">
      <w:pPr>
        <w:pStyle w:val="a3"/>
        <w:numPr>
          <w:ilvl w:val="0"/>
          <w:numId w:val="2"/>
        </w:numPr>
        <w:rPr>
          <w:rFonts w:ascii="Antique Olive" w:hAnsi="Antique Olive"/>
          <w:snapToGrid w:val="0"/>
          <w:sz w:val="24"/>
        </w:rPr>
      </w:pPr>
      <w:r>
        <w:rPr>
          <w:rFonts w:ascii="Antique Olive" w:hAnsi="Antique Olive"/>
          <w:snapToGrid w:val="0"/>
          <w:sz w:val="24"/>
        </w:rPr>
        <w:t xml:space="preserve">«Научно-практический комментарий к главе 2 Конституции Российской Федерации «Права и свободы человека и гражданина», под редакцией К.А. Экштайна, «Издательство ЭКОМ», Москва,  2000 г. </w:t>
      </w:r>
    </w:p>
    <w:p w:rsidR="005D318D" w:rsidRDefault="005D318D">
      <w:pPr>
        <w:pStyle w:val="a3"/>
        <w:ind w:firstLine="0"/>
        <w:rPr>
          <w:rFonts w:ascii="Antique Olive" w:hAnsi="Antique Olive"/>
          <w:snapToGrid w:val="0"/>
          <w:sz w:val="24"/>
        </w:rPr>
      </w:pPr>
      <w:bookmarkStart w:id="0" w:name="_GoBack"/>
      <w:bookmarkEnd w:id="0"/>
    </w:p>
    <w:sectPr w:rsidR="005D318D">
      <w:headerReference w:type="even" r:id="rId7"/>
      <w:head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18D" w:rsidRDefault="00462082">
      <w:r>
        <w:separator/>
      </w:r>
    </w:p>
  </w:endnote>
  <w:endnote w:type="continuationSeparator" w:id="0">
    <w:p w:rsidR="005D318D" w:rsidRDefault="00462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ntique Olive">
    <w:altName w:val="Arial"/>
    <w:charset w:val="00"/>
    <w:family w:val="swiss"/>
    <w:pitch w:val="variable"/>
    <w:sig w:usb0="00000207" w:usb1="00000000" w:usb2="00000000" w:usb3="00000000" w:csb0="00000097" w:csb1="00000000"/>
  </w:font>
  <w:font w:name="Albertus Medium">
    <w:charset w:val="00"/>
    <w:family w:val="swiss"/>
    <w:pitch w:val="variable"/>
    <w:sig w:usb0="00000207" w:usb1="00000000" w:usb2="00000000" w:usb3="00000000" w:csb0="00000097"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18D" w:rsidRDefault="00462082">
      <w:r>
        <w:separator/>
      </w:r>
    </w:p>
  </w:footnote>
  <w:footnote w:type="continuationSeparator" w:id="0">
    <w:p w:rsidR="005D318D" w:rsidRDefault="00462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18D" w:rsidRDefault="0046208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14</w:t>
    </w:r>
    <w:r>
      <w:rPr>
        <w:rStyle w:val="a5"/>
      </w:rPr>
      <w:fldChar w:fldCharType="end"/>
    </w:r>
  </w:p>
  <w:p w:rsidR="005D318D" w:rsidRDefault="005D318D">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18D" w:rsidRDefault="0046208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16</w:t>
    </w:r>
    <w:r>
      <w:rPr>
        <w:rStyle w:val="a5"/>
      </w:rPr>
      <w:fldChar w:fldCharType="end"/>
    </w:r>
  </w:p>
  <w:p w:rsidR="005D318D" w:rsidRDefault="005D318D">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A51500"/>
    <w:multiLevelType w:val="singleLevel"/>
    <w:tmpl w:val="0419000F"/>
    <w:lvl w:ilvl="0">
      <w:start w:val="1"/>
      <w:numFmt w:val="decimal"/>
      <w:lvlText w:val="%1."/>
      <w:lvlJc w:val="left"/>
      <w:pPr>
        <w:tabs>
          <w:tab w:val="num" w:pos="360"/>
        </w:tabs>
        <w:ind w:left="360" w:hanging="360"/>
      </w:pPr>
    </w:lvl>
  </w:abstractNum>
  <w:abstractNum w:abstractNumId="1">
    <w:nsid w:val="5D1124AB"/>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2082"/>
    <w:rsid w:val="00337A88"/>
    <w:rsid w:val="00462082"/>
    <w:rsid w:val="005D3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9DE1A3-D68E-4BC5-8BBE-7808890AF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ascii="Arial" w:hAnsi="Arial"/>
      <w:b/>
      <w:sz w:val="32"/>
    </w:rPr>
  </w:style>
  <w:style w:type="paragraph" w:styleId="2">
    <w:name w:val="heading 2"/>
    <w:basedOn w:val="a"/>
    <w:next w:val="a"/>
    <w:qFormat/>
    <w:pPr>
      <w:keepNext/>
      <w:jc w:val="center"/>
      <w:outlineLvl w:val="1"/>
    </w:pPr>
    <w:rPr>
      <w:rFonts w:ascii="Arial" w:hAnsi="Arial"/>
      <w:b/>
      <w:sz w:val="28"/>
    </w:rPr>
  </w:style>
  <w:style w:type="paragraph" w:styleId="3">
    <w:name w:val="heading 3"/>
    <w:basedOn w:val="a"/>
    <w:next w:val="a"/>
    <w:qFormat/>
    <w:pPr>
      <w:keepNext/>
      <w:ind w:firstLine="720"/>
      <w:jc w:val="both"/>
      <w:outlineLvl w:val="2"/>
    </w:pPr>
    <w:rPr>
      <w:rFonts w:ascii="Antique Olive" w:hAnsi="Antique Olive"/>
      <w:b/>
      <w:sz w:val="26"/>
      <w:u w:val="single"/>
    </w:rPr>
  </w:style>
  <w:style w:type="paragraph" w:styleId="4">
    <w:name w:val="heading 4"/>
    <w:basedOn w:val="a"/>
    <w:next w:val="a"/>
    <w:qFormat/>
    <w:pPr>
      <w:keepNext/>
      <w:spacing w:before="60" w:line="319" w:lineRule="auto"/>
      <w:jc w:val="both"/>
      <w:outlineLvl w:val="3"/>
    </w:pPr>
    <w:rPr>
      <w:rFonts w:ascii="Antique Olive" w:hAnsi="Antique Olive"/>
      <w:snapToGrid w:val="0"/>
      <w:sz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rPr>
      <w:rFonts w:ascii="Albertus Medium" w:hAnsi="Albertus Medium"/>
      <w:sz w:val="26"/>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20">
    <w:name w:val="Body Text Indent 2"/>
    <w:basedOn w:val="a"/>
    <w:semiHidden/>
    <w:pPr>
      <w:ind w:firstLine="720"/>
      <w:jc w:val="both"/>
    </w:pPr>
    <w:rPr>
      <w:rFonts w:ascii="Albertus Medium" w:hAnsi="Albertus Medium"/>
      <w:b/>
      <w:sz w:val="26"/>
    </w:rPr>
  </w:style>
  <w:style w:type="paragraph" w:customStyle="1" w:styleId="10">
    <w:name w:val="Звичайний1"/>
    <w:pPr>
      <w:widowControl w:val="0"/>
      <w:spacing w:line="280" w:lineRule="auto"/>
      <w:ind w:left="80" w:firstLine="460"/>
      <w:jc w:val="both"/>
    </w:pPr>
    <w:rPr>
      <w:snapToGrid w:val="0"/>
    </w:rPr>
  </w:style>
  <w:style w:type="paragraph" w:styleId="a6">
    <w:name w:val="caption"/>
    <w:basedOn w:val="a"/>
    <w:next w:val="a"/>
    <w:qFormat/>
    <w:pPr>
      <w:jc w:val="center"/>
    </w:pPr>
    <w:rPr>
      <w:rFonts w:ascii="Bookman Old Style" w:hAnsi="Bookman Old Style"/>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5337</Words>
  <Characters>30426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35692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Инна</dc:creator>
  <cp:keywords/>
  <cp:lastModifiedBy>Irina</cp:lastModifiedBy>
  <cp:revision>2</cp:revision>
  <cp:lastPrinted>2001-01-23T14:23:00Z</cp:lastPrinted>
  <dcterms:created xsi:type="dcterms:W3CDTF">2014-09-07T13:33:00Z</dcterms:created>
  <dcterms:modified xsi:type="dcterms:W3CDTF">2014-09-07T13:33:00Z</dcterms:modified>
</cp:coreProperties>
</file>