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E5" w:rsidRDefault="00962AE5">
      <w:pPr>
        <w:widowControl w:val="0"/>
        <w:spacing w:before="120"/>
        <w:jc w:val="center"/>
        <w:rPr>
          <w:b/>
          <w:bCs/>
          <w:color w:val="000000"/>
          <w:sz w:val="32"/>
          <w:szCs w:val="32"/>
        </w:rPr>
      </w:pPr>
      <w:r>
        <w:rPr>
          <w:b/>
          <w:bCs/>
          <w:color w:val="000000"/>
          <w:sz w:val="32"/>
          <w:szCs w:val="32"/>
        </w:rPr>
        <w:t>Личные (гражданские) права и свободы в конституциях США и Испании (сравнительный анализ)</w:t>
      </w:r>
    </w:p>
    <w:p w:rsidR="00962AE5" w:rsidRDefault="00962AE5">
      <w:pPr>
        <w:widowControl w:val="0"/>
        <w:spacing w:before="120"/>
        <w:jc w:val="center"/>
        <w:rPr>
          <w:b/>
          <w:bCs/>
          <w:color w:val="000000"/>
          <w:sz w:val="28"/>
          <w:szCs w:val="28"/>
        </w:rPr>
      </w:pPr>
      <w:r>
        <w:rPr>
          <w:b/>
          <w:bCs/>
          <w:color w:val="000000"/>
          <w:sz w:val="28"/>
          <w:szCs w:val="28"/>
        </w:rPr>
        <w:t>1.Введение.</w:t>
      </w:r>
    </w:p>
    <w:p w:rsidR="00962AE5" w:rsidRDefault="00962AE5">
      <w:pPr>
        <w:widowControl w:val="0"/>
        <w:spacing w:before="120"/>
        <w:ind w:firstLine="567"/>
        <w:jc w:val="both"/>
        <w:rPr>
          <w:color w:val="000000"/>
          <w:sz w:val="24"/>
          <w:szCs w:val="24"/>
        </w:rPr>
      </w:pPr>
      <w:r>
        <w:rPr>
          <w:color w:val="000000"/>
          <w:sz w:val="24"/>
          <w:szCs w:val="24"/>
        </w:rPr>
        <w:t>    Человек живет, участвуя во всех сферах общественной жизни, тем самым, реализуя свои права и обязанности.</w:t>
      </w:r>
    </w:p>
    <w:p w:rsidR="00962AE5" w:rsidRDefault="00962AE5">
      <w:pPr>
        <w:widowControl w:val="0"/>
        <w:spacing w:before="120"/>
        <w:ind w:firstLine="567"/>
        <w:jc w:val="both"/>
        <w:rPr>
          <w:color w:val="000000"/>
          <w:sz w:val="24"/>
          <w:szCs w:val="24"/>
        </w:rPr>
      </w:pPr>
      <w:r>
        <w:rPr>
          <w:color w:val="000000"/>
          <w:sz w:val="24"/>
          <w:szCs w:val="24"/>
        </w:rPr>
        <w:t>    Личные права и свободы человека составляют основу статуса гражданина, без них теряет смысл закрепление всех иных прав и свобод.</w:t>
      </w:r>
    </w:p>
    <w:p w:rsidR="00962AE5" w:rsidRDefault="00962AE5">
      <w:pPr>
        <w:widowControl w:val="0"/>
        <w:spacing w:before="120"/>
        <w:ind w:firstLine="567"/>
        <w:jc w:val="both"/>
        <w:rPr>
          <w:color w:val="000000"/>
          <w:sz w:val="24"/>
          <w:szCs w:val="24"/>
        </w:rPr>
      </w:pPr>
      <w:r>
        <w:rPr>
          <w:color w:val="000000"/>
          <w:sz w:val="24"/>
          <w:szCs w:val="24"/>
        </w:rPr>
        <w:t>    Изучая конституции других стран невольно обращаешься и к Конституции РФ. Такое сравнение весьма интересно именно сейчас, когда в парламенте страны, в политических партиях все более выкристаллизуется мысль о необходимости изменения Конституции.</w:t>
      </w:r>
    </w:p>
    <w:p w:rsidR="00962AE5" w:rsidRDefault="00962AE5">
      <w:pPr>
        <w:widowControl w:val="0"/>
        <w:spacing w:before="120"/>
        <w:ind w:firstLine="567"/>
        <w:jc w:val="both"/>
        <w:rPr>
          <w:color w:val="000000"/>
          <w:sz w:val="24"/>
          <w:szCs w:val="24"/>
        </w:rPr>
      </w:pPr>
      <w:r>
        <w:rPr>
          <w:color w:val="000000"/>
          <w:sz w:val="24"/>
          <w:szCs w:val="24"/>
        </w:rPr>
        <w:t>    Вместе с тем, декларирование прав и свобод является одним из важных элементов, исследуя который, можно возможно судить об уровне развития демократии в стране. Кто для кого - личность для государства или государство для личности? Что есть личность для государства: “средство”, “винтик” в его машине, жизнь которых всегда будет оправдана интересами государства, или цель существования государства ? Развитие института личных прав и свобод дает ответ на этот вопрос.</w:t>
      </w:r>
    </w:p>
    <w:p w:rsidR="00962AE5" w:rsidRDefault="00962AE5">
      <w:pPr>
        <w:widowControl w:val="0"/>
        <w:spacing w:before="120"/>
        <w:ind w:firstLine="567"/>
        <w:jc w:val="both"/>
        <w:rPr>
          <w:color w:val="000000"/>
          <w:sz w:val="24"/>
          <w:szCs w:val="24"/>
        </w:rPr>
      </w:pPr>
      <w:r>
        <w:rPr>
          <w:color w:val="000000"/>
          <w:sz w:val="24"/>
          <w:szCs w:val="24"/>
        </w:rPr>
        <w:t xml:space="preserve">    США и Испания – демократические страны с различными формами правления и государственного устройства, расположенные на разных континентах, имеющие различный исторический опыт. Учитывая все вышеизложенное, представляется интересным провести сравнение конституционных положений о личных правах и свободах, изложенные в конституциях этих стран. </w:t>
      </w:r>
    </w:p>
    <w:p w:rsidR="00962AE5" w:rsidRDefault="00962AE5">
      <w:pPr>
        <w:widowControl w:val="0"/>
        <w:spacing w:before="120"/>
        <w:jc w:val="center"/>
        <w:rPr>
          <w:b/>
          <w:bCs/>
          <w:color w:val="000000"/>
          <w:sz w:val="28"/>
          <w:szCs w:val="28"/>
        </w:rPr>
      </w:pPr>
      <w:r>
        <w:rPr>
          <w:b/>
          <w:bCs/>
          <w:color w:val="000000"/>
          <w:sz w:val="28"/>
          <w:szCs w:val="28"/>
        </w:rPr>
        <w:t>2. Основные понятия личных прав и свобод.</w:t>
      </w:r>
    </w:p>
    <w:p w:rsidR="00962AE5" w:rsidRDefault="00962AE5">
      <w:pPr>
        <w:widowControl w:val="0"/>
        <w:spacing w:before="120"/>
        <w:ind w:firstLine="567"/>
        <w:jc w:val="both"/>
        <w:rPr>
          <w:color w:val="000000"/>
          <w:sz w:val="24"/>
          <w:szCs w:val="24"/>
        </w:rPr>
      </w:pPr>
      <w:r>
        <w:rPr>
          <w:color w:val="000000"/>
          <w:sz w:val="24"/>
          <w:szCs w:val="24"/>
        </w:rPr>
        <w:t xml:space="preserve">    Личные права и свободы определяют положение личности как таковой. Они в большей мере связаны с концепцией естественных прав человека. К их числу относится, прежде всего, право на жизнь. Юридически это означает, что человек может быть лишен жизни только по приговору суда с обязательным участием присяжных заседателей. Однако во многих государствах (в том числе почти во всех, что входят в Совет Европы) смертная казнь запрещена. Есть, однако, экстраординарные случаи лишения жизни, например применение оружия часовым на посту при охране военного объекта; иногда разрешена эвтаназия — лишение жизни детей-уродов, являющихся нежизнеспособными, родившихся без необходимых для жизни органов, а также лиц, неизлечимо больных. </w:t>
      </w:r>
    </w:p>
    <w:p w:rsidR="00962AE5" w:rsidRDefault="00962AE5">
      <w:pPr>
        <w:widowControl w:val="0"/>
        <w:spacing w:before="120"/>
        <w:ind w:firstLine="567"/>
        <w:jc w:val="both"/>
        <w:rPr>
          <w:color w:val="000000"/>
          <w:sz w:val="24"/>
          <w:szCs w:val="24"/>
        </w:rPr>
      </w:pPr>
      <w:r>
        <w:rPr>
          <w:color w:val="000000"/>
          <w:sz w:val="24"/>
          <w:szCs w:val="24"/>
        </w:rPr>
        <w:t xml:space="preserve">    Важнейшие права личности — свобода и личная неприкосновенность, физическая и психическая. </w:t>
      </w:r>
    </w:p>
    <w:p w:rsidR="00962AE5" w:rsidRDefault="00962AE5">
      <w:pPr>
        <w:widowControl w:val="0"/>
        <w:spacing w:before="120"/>
        <w:ind w:firstLine="567"/>
        <w:jc w:val="both"/>
        <w:rPr>
          <w:color w:val="000000"/>
          <w:sz w:val="24"/>
          <w:szCs w:val="24"/>
        </w:rPr>
      </w:pPr>
      <w:r>
        <w:rPr>
          <w:color w:val="000000"/>
          <w:sz w:val="24"/>
          <w:szCs w:val="24"/>
        </w:rPr>
        <w:t>    Личная неприкосновенность означает, что временное лишение человека свободы (арест и полицейское задержание) может быть осуществлено только на определенный срок и с обязательным соблюдением установленных законом процедур. Арест возможен при возбуждении уголовного дела с санкции судьи. Как частный случай возможен дисциплинарный арест — содержание военнослужащего на гауптвахте (мера наказания).</w:t>
      </w:r>
    </w:p>
    <w:p w:rsidR="00962AE5" w:rsidRDefault="00962AE5">
      <w:pPr>
        <w:widowControl w:val="0"/>
        <w:spacing w:before="120"/>
        <w:ind w:firstLine="567"/>
        <w:jc w:val="both"/>
        <w:rPr>
          <w:color w:val="000000"/>
          <w:sz w:val="24"/>
          <w:szCs w:val="24"/>
        </w:rPr>
      </w:pPr>
      <w:r>
        <w:rPr>
          <w:color w:val="000000"/>
          <w:sz w:val="24"/>
          <w:szCs w:val="24"/>
        </w:rPr>
        <w:t xml:space="preserve">    Среди личных прав конституции называют достоинство личности. Запрещаются пытки (положения об этом содержатся в конституциях ряда развивающихся стран), жестокое и негуманное обращение, унижающее человека, медицинские и иные эксперименты без согласия лица. В судебном порядке достоинство личности охраняется с помощью особого иска о защите достоинства (например, при оскорблении в печати), возбуждения уголовного дела по обвинению в клевете, диффамации. Гражданский иск в случае признания судом его обоснованности влечет обязанность публикации опровержения, извинения и выплаты истцу определенной суммы в качестве компенсации морального ущерба. </w:t>
      </w:r>
    </w:p>
    <w:p w:rsidR="00962AE5" w:rsidRDefault="00962AE5">
      <w:pPr>
        <w:widowControl w:val="0"/>
        <w:spacing w:before="120"/>
        <w:ind w:firstLine="567"/>
        <w:jc w:val="both"/>
        <w:rPr>
          <w:color w:val="000000"/>
          <w:sz w:val="24"/>
          <w:szCs w:val="24"/>
        </w:rPr>
      </w:pPr>
      <w:r>
        <w:rPr>
          <w:color w:val="000000"/>
          <w:sz w:val="24"/>
          <w:szCs w:val="24"/>
        </w:rPr>
        <w:t xml:space="preserve">    Конституции всех стран, в том числе и тех, где существует государственная церковь (о ее положении будет сказано ниже), провозглашают свободу совести. Этот термин имеет исторические корни: на протяжении веков мировоззренческие вопросы были тесно связаны с религией, с религиозными представлениями о мире, о нравственности. Теперь это право исповедовать любую религию или не исповедовать никакой (относиться к религии нейтрально), вести пропаганду религиозных и иных взглядов (в конституциях стран тоталитарного социализма говорится не об иных, а об “антирелигиозных взглядах”). Никто не обязан заявлять о своих религиозных или антирелигиозных убеждениях (в странах тоталитарного социализма это обязательно для членов коммунистической партии и ее молодежной организации). </w:t>
      </w:r>
    </w:p>
    <w:p w:rsidR="00962AE5" w:rsidRDefault="00962AE5">
      <w:pPr>
        <w:widowControl w:val="0"/>
        <w:spacing w:before="120"/>
        <w:ind w:firstLine="567"/>
        <w:jc w:val="both"/>
        <w:rPr>
          <w:color w:val="000000"/>
          <w:sz w:val="24"/>
          <w:szCs w:val="24"/>
        </w:rPr>
      </w:pPr>
      <w:r>
        <w:rPr>
          <w:color w:val="000000"/>
          <w:sz w:val="24"/>
          <w:szCs w:val="24"/>
        </w:rPr>
        <w:t>    Неприкосновенность жилища как право личности означает, что вход в жилище посторонних возможен только с разрешения хозяина (термин “жилище” толкуется в законодательстве широко: сюда могут относиться и номера в гостинице). Без такого разрешения вход в жилище, например для обыска, выемки каких-либо предметов, документов, возможен лишь на основании постановления судьи. Бывают, однако, экстренные случаи, когда доступ в жилище возможен и без разрешения (например, для тушения пожара, угрожающего не только хозяину, но и другим лицам). Для обыска и выемки необходимо присутствие двух понятых — беспристрастных свидетелей, которые должны удостоверить происходящее и подписаться под протоколом, фиксирующим действия и их результат.</w:t>
      </w:r>
    </w:p>
    <w:p w:rsidR="00962AE5" w:rsidRDefault="00962AE5">
      <w:pPr>
        <w:widowControl w:val="0"/>
        <w:spacing w:before="120"/>
        <w:ind w:firstLine="567"/>
        <w:jc w:val="both"/>
        <w:rPr>
          <w:color w:val="000000"/>
          <w:sz w:val="24"/>
          <w:szCs w:val="24"/>
        </w:rPr>
      </w:pPr>
      <w:r>
        <w:rPr>
          <w:color w:val="000000"/>
          <w:sz w:val="24"/>
          <w:szCs w:val="24"/>
        </w:rPr>
        <w:t>    Конституционным правом личности является тайна переписки, телефонных и телеграфных сообщений, сообщений по факсу, электронной почте и т.д. Ознакомление с личной корреспонденцией опять-таки возможно с разрешения судьи (имеется в виду переписка лиц, подозреваемых в совершении преступления). Такой же порядок установлен для прослушивания телефонных переговоров, но в обоих случаях судье должны быть представлены доказательства необходимости таких мер. Незаконное прослушивание телефонных переговоров своих политических противников избирательным штабом президента Никсона (о чем он знал) привело в 1974 г. впервые в истории США к отставке президента (под угрозой импичмента, т.е. отрешения от должности парламентом путем особой процедуры, и последующего уголовного процесса). Это дело широко известно как “Уотергейт” (по названию местности, где располагался избирательный штаб демократической партии).</w:t>
      </w:r>
    </w:p>
    <w:p w:rsidR="00962AE5" w:rsidRDefault="00962AE5">
      <w:pPr>
        <w:widowControl w:val="0"/>
        <w:spacing w:before="120"/>
        <w:ind w:firstLine="567"/>
        <w:jc w:val="both"/>
        <w:rPr>
          <w:color w:val="000000"/>
          <w:sz w:val="24"/>
          <w:szCs w:val="24"/>
        </w:rPr>
      </w:pPr>
      <w:r>
        <w:rPr>
          <w:color w:val="000000"/>
          <w:sz w:val="24"/>
          <w:szCs w:val="24"/>
        </w:rPr>
        <w:t>    Свобода передвижения по территории страны и выбор места жительства — неотъемлемое право человека. Оно может быть ограничено на основании закона для иностранцев (например, они не допускаются для постоянного проживания в военные городки). Ограничения в целях обеспечения военной тайны могут быть введены и для отдельных категорий граждан, а также в зонах экологических бедствий, массовых заболеваний, в условиях чрезвычайного положения.</w:t>
      </w:r>
    </w:p>
    <w:p w:rsidR="00962AE5" w:rsidRDefault="00962AE5">
      <w:pPr>
        <w:widowControl w:val="0"/>
        <w:spacing w:before="120"/>
        <w:ind w:firstLine="567"/>
        <w:jc w:val="both"/>
        <w:rPr>
          <w:color w:val="000000"/>
          <w:sz w:val="24"/>
          <w:szCs w:val="24"/>
        </w:rPr>
      </w:pPr>
      <w:r>
        <w:rPr>
          <w:color w:val="000000"/>
          <w:sz w:val="24"/>
          <w:szCs w:val="24"/>
        </w:rPr>
        <w:t>    Лицо вправе в любое время эмигрировать, а гражданин — и возвратиться в свою страну. Положения об этом особенно характерны для постсоциалистических конституций, поскольку в странах тоталитарного социализма такое право не признавалось. Однако существуют ограничения на выезд из страны: если лицо призвано на военную или альтернативную службу, является обвиняемым, осужденным, знает государственную тайну, сообщило о себе ложные сведения при оформлении документов на эмиграцию.</w:t>
      </w:r>
    </w:p>
    <w:p w:rsidR="00962AE5" w:rsidRDefault="00962AE5">
      <w:pPr>
        <w:widowControl w:val="0"/>
        <w:spacing w:before="120"/>
        <w:ind w:firstLine="567"/>
        <w:jc w:val="both"/>
        <w:rPr>
          <w:color w:val="000000"/>
          <w:sz w:val="24"/>
          <w:szCs w:val="24"/>
        </w:rPr>
      </w:pPr>
      <w:r>
        <w:rPr>
          <w:color w:val="000000"/>
          <w:sz w:val="24"/>
          <w:szCs w:val="24"/>
        </w:rPr>
        <w:t xml:space="preserve">    Многие конституционные права личности связаны с судебной сферой. Это право свободного доступа к суду, право на получение квалифицированной юридической помощи, презумпция невиновности, право обвиняемого на защиту и др. </w:t>
      </w:r>
    </w:p>
    <w:p w:rsidR="00962AE5" w:rsidRDefault="00962AE5">
      <w:pPr>
        <w:widowControl w:val="0"/>
        <w:spacing w:before="120"/>
        <w:jc w:val="center"/>
        <w:rPr>
          <w:b/>
          <w:bCs/>
          <w:color w:val="000000"/>
          <w:sz w:val="28"/>
          <w:szCs w:val="28"/>
        </w:rPr>
      </w:pPr>
      <w:r>
        <w:rPr>
          <w:b/>
          <w:bCs/>
          <w:color w:val="000000"/>
          <w:sz w:val="28"/>
          <w:szCs w:val="28"/>
        </w:rPr>
        <w:t>3. Краткая характеристика конституций США и Испании.</w:t>
      </w:r>
    </w:p>
    <w:p w:rsidR="00962AE5" w:rsidRDefault="00962AE5">
      <w:pPr>
        <w:widowControl w:val="0"/>
        <w:spacing w:before="120"/>
        <w:ind w:firstLine="567"/>
        <w:jc w:val="both"/>
        <w:rPr>
          <w:color w:val="000000"/>
          <w:sz w:val="24"/>
          <w:szCs w:val="24"/>
        </w:rPr>
      </w:pPr>
      <w:r>
        <w:rPr>
          <w:color w:val="000000"/>
          <w:sz w:val="24"/>
          <w:szCs w:val="24"/>
        </w:rPr>
        <w:t>    Концепция прав человека, лежащая в основе конституционного регулирования США, исходит из идеи о естественных и неотчуждаемых правах. Политические права гражданина были включены в конституцию впоследствии, а о социально-экономических и культурных правах в конституционных текстах вообще не говорится (за исключением поправки V о гарантиях частной собственности). Эти права не считаются фундаментальными и не обеспечиваются судебной защитой путем исков — защищаются лишь производные от них права, например, право на оплату труда, а не само право на труд. Эти пробелы конституционного регулирования заполняются отдельными законами. Речь идет, например, о нескольких законах о гражданских правах, принятых в 50—60-е годы, о судебных прецедентах (особенно о решениях Верховного суда США), конституциях штатов (многие из них содержат хартии гражданских прав), о законах штатов. Некоторые из этих законов содержат новые конституционные положения, например право на информацию, на здоровую окружающую среду. Первым конституционным документом, в котором говорилось о правах личности в США, была упомянутая выше Декларация независимости 1776 г., в которой заявлялось о неотъемлемых правах человека —о праве на жизнь, свободу и стремление к счастью. Здесь впервые было сформулировано и коллективное право народа на восстание против угнетения (имелось в виду колониальное угнетение со стороны короны Великобритании).</w:t>
      </w:r>
    </w:p>
    <w:p w:rsidR="00962AE5" w:rsidRDefault="00962AE5">
      <w:pPr>
        <w:widowControl w:val="0"/>
        <w:spacing w:before="120"/>
        <w:ind w:firstLine="567"/>
        <w:jc w:val="both"/>
        <w:rPr>
          <w:color w:val="000000"/>
          <w:sz w:val="24"/>
          <w:szCs w:val="24"/>
        </w:rPr>
      </w:pPr>
      <w:r>
        <w:rPr>
          <w:color w:val="000000"/>
          <w:sz w:val="24"/>
          <w:szCs w:val="24"/>
        </w:rPr>
        <w:t>    Конституция 1787 г. (с поправками) закрепляет личные свободы не столько в общей, сколько в конкретизированной форме. Кроме чрезвы- чайных ситуаций она запрещает приостанавливать действие правила хабеас корпус, предписывает рассматривать все дела о преступлениях с участием присяжных заседателей, запрещает принимать законы об опале (наказании без судебного разбирательства) и законы, имеющие обратную силу. Конституция запрещает лишать гражданских прав членов семей тех лиц, которые осуждены за государственную измену, исключает проверку религиозных убеждений в качестве условия для занятия какой-либо государственной должности. Билль о правах тоже исходит из концепции естественных прав. Поэтому его формулировки носят запретительный характер, так как запрещают ограничивать права и свободы, которые резюмируются. Это относится и к политическим правам. Билль устанавливает, что конгресс не должен издавать законы, ограничивающие свободу слова, печати, собраний (мирных и без оружия), право народа носить и хранить оружие, право обращаться к правительству с петициями. Согласно Биллю о правах, обеспечивается свобода совести, охрана личности, бумаг (документов, переписки и др.), имущества, предусматривается суд присяжных не только по уголовным делам, но и по определенной категории гражданских дел, право обвиняемого на защиту, право отказываться от дачи показаний против самого себя. Не допускается двойное наказание за одно и то же преступление, запрещается требовать большой залог по судебным делам, налагать чрезмерные штрафы, применять жестокие и необычные наказания.</w:t>
      </w:r>
    </w:p>
    <w:p w:rsidR="00962AE5" w:rsidRDefault="00962AE5">
      <w:pPr>
        <w:widowControl w:val="0"/>
        <w:spacing w:before="120"/>
        <w:ind w:firstLine="567"/>
        <w:jc w:val="both"/>
        <w:rPr>
          <w:color w:val="000000"/>
          <w:sz w:val="24"/>
          <w:szCs w:val="24"/>
        </w:rPr>
      </w:pPr>
      <w:r>
        <w:rPr>
          <w:color w:val="000000"/>
          <w:sz w:val="24"/>
          <w:szCs w:val="24"/>
        </w:rPr>
        <w:t>    Кроме Билля о правах в дальнейшем было принято около 10 поправок, которые касаются прав и свобод человека. Однако в целом Декларация независимости, конституция США и поправки к ней не содержат того перечня прав и свобод, который соответствовал бы международным стандартам — Всеобщей декларации прав человека, принятой ООН в 1948 г., Международным пактам о правах человека, вступившим в силу в 1976 г. Как отмечалось, эти недостатки хотя и не полностью, но восполняются конституциями отдельных штатов, федеральными законами, судебными прецедентами.</w:t>
      </w:r>
    </w:p>
    <w:p w:rsidR="00962AE5" w:rsidRDefault="00962AE5">
      <w:pPr>
        <w:widowControl w:val="0"/>
        <w:spacing w:before="120"/>
        <w:ind w:firstLine="567"/>
        <w:jc w:val="both"/>
        <w:rPr>
          <w:color w:val="000000"/>
          <w:sz w:val="24"/>
          <w:szCs w:val="24"/>
        </w:rPr>
      </w:pPr>
      <w:r>
        <w:rPr>
          <w:color w:val="000000"/>
          <w:sz w:val="24"/>
          <w:szCs w:val="24"/>
        </w:rPr>
        <w:t>    Испания — последнее государство современной Европы, где фашистская диктатура существовала наиболее длительное время. Это единственная страна, в которой идеология фашизма пережила Вторую мировую войну, и в которой авторитарный режим исчез естественным путем в результате смерти Франко. Современная политическая организация Испании создана после смерти этого диктатора, последовавшей в ноябре 1975 г. В то время в течение нескольких лет продолжал действовать ряд институтов прежнего режима. Два последовательно существовавших правительства А.Новарро и особенно А.Суареса взяли отчетливый курс на демократизацию страны. Подготовленный правительством А.Суареса законопроект о политической реформе был одобрен национальным референдумом в декабре 1976 г. Этот закон устанавливал на переходной период некоторые демократические начала; на национальном уровне была учреждена практически новая структура органов государственной власти, в частности, образован двухпалатный парламент — Кортесы, формируемый всеобщими и прямыми выборами при тайном голосовании.</w:t>
      </w:r>
    </w:p>
    <w:p w:rsidR="00962AE5" w:rsidRDefault="00962AE5">
      <w:pPr>
        <w:widowControl w:val="0"/>
        <w:spacing w:before="120"/>
        <w:ind w:firstLine="567"/>
        <w:jc w:val="both"/>
        <w:rPr>
          <w:color w:val="000000"/>
          <w:sz w:val="24"/>
          <w:szCs w:val="24"/>
        </w:rPr>
      </w:pPr>
      <w:r>
        <w:rPr>
          <w:color w:val="000000"/>
          <w:sz w:val="24"/>
          <w:szCs w:val="24"/>
        </w:rPr>
        <w:t>    Избранные 15 июня 1977 г. новые Кортесы разработали конституцию страны, одиннадцатую по счету после Первой испанской революции 1808 г. В декабре 1978 г. на общенациональном референдуме эта конституция была одобрена подавляющим большинством избирателей; она отменила действие фашистских законов и установила новый государственный правопорядок. Испания получила форму правления парламентарной монархии, унитарное политико-административное устройство со значительными правами составляющих страну единиц — автономных сообществ и демократический политический режим.</w:t>
      </w:r>
    </w:p>
    <w:p w:rsidR="00962AE5" w:rsidRDefault="00962AE5">
      <w:pPr>
        <w:widowControl w:val="0"/>
        <w:spacing w:before="120"/>
        <w:ind w:firstLine="567"/>
        <w:jc w:val="both"/>
        <w:rPr>
          <w:color w:val="000000"/>
          <w:sz w:val="24"/>
          <w:szCs w:val="24"/>
        </w:rPr>
      </w:pPr>
      <w:r>
        <w:rPr>
          <w:color w:val="000000"/>
          <w:sz w:val="24"/>
          <w:szCs w:val="24"/>
        </w:rPr>
        <w:t>    Права, свободы и обязанности граждан регулируются значительным числом статей конституции и серией органических и простых законов. Первая часть конституции включает 45 статей, разделенных на пять глав. Названная цифра показывает значение, которое учредители хотели придать институту прав и свобод. В конституции (п. 1 ст. 10) закреплена общая философская концепция прав и свобод: "Достоинство личности, неотчуждаемость ее прав, ее свободное развитие, уважение закона и прав других людей является основой политического порядка и социального мира". Эта норма основывается, таким образом, на естественной концепции прав и свобод человека. В конституции принята ее широкая конструкция, — все испанцы пользуются правами и свободами, закрепленными в основном законе. Что же касается иностранцев, то они пользуются правами и свободами, содержащимися в конституции "на основании условий, установленных договорами и законами" (п. 1 ст. 13).</w:t>
      </w:r>
    </w:p>
    <w:p w:rsidR="00962AE5" w:rsidRDefault="00962AE5">
      <w:pPr>
        <w:widowControl w:val="0"/>
        <w:spacing w:before="120"/>
        <w:ind w:firstLine="567"/>
        <w:jc w:val="both"/>
        <w:rPr>
          <w:color w:val="000000"/>
          <w:sz w:val="24"/>
          <w:szCs w:val="24"/>
        </w:rPr>
      </w:pPr>
      <w:r>
        <w:rPr>
          <w:color w:val="000000"/>
          <w:sz w:val="24"/>
          <w:szCs w:val="24"/>
        </w:rPr>
        <w:t>    Объем прав и свобод весьма обширен и включает равенство всех перед законом, личные права: право гражданина на жизнь, физическую и нравственную неприкосновенность; идеологическую, религиозную и культовую свободу; право на личную свободу и безопасность; на честь, личную и семейную тайну и доброе имя; свободу выбора местожительства и передвижения по национальной территории; политические свободы — выражение и распространение своих идей и мнений; право на проведение собраний и манифестаций, на создание объединений; право голоса и петиций; социально-экономические права — на образование, на объединение в профсоюзы, на создание предприятий, право частнопредпринимательской деятельности, право на трудовой конфликт, Все многообразие закрепленных в конституции прав и свобод можно разделить на три группы. Это деление основывается не на юридической природе этих прав, а на характере их конституционного признания и юридической системе их защиты. Первая группа — основные права и свободы (секция 1 главы 2 части 1 — статьи с 15 по 29). Она включает право на жизнь, на свободу, на равенство перед законом и многие другие, а также запрещение какой-либо дискриминации (ст. 14). Вторая группа — права и обязанности граждан (секция 2 той же главы — статьи с 30 по 38). Здесь можно отметить право собственности и свободу предпринимательской деятельности. Третья группа — права и свободы главным образом культурного и социального характера, содержащиеся в третьей главе первой части конституции "Об основных принципах социальной и экономической политики". Первая группа прав и свобод действует непосредственно в отношении граждан и последние могут эти права защищать на основе срочной и быстрой процедуры, в случае необходимости, путем подачи жалобы в Конституционный суд (п. 2 ст. 53). Вторая группа прав и свобод, как впрочем, и первая, должна регулироваться законами, эти права должны соблюдаться всеми государственными властями. Это группа, как и первая, может подпадать под контроль Конституционного суда. Исполнение и защита прав и свобод третьей группы возлагается на текущее законодательство, судебную практику и деятельность государственных властей. Последние могут ссыпаться только на решения судебной власти, вынесенные в соответствии с законодательством, которое они развивают.</w:t>
      </w:r>
    </w:p>
    <w:p w:rsidR="00962AE5" w:rsidRDefault="00962AE5">
      <w:pPr>
        <w:widowControl w:val="0"/>
        <w:spacing w:before="120"/>
        <w:ind w:firstLine="567"/>
        <w:jc w:val="both"/>
        <w:rPr>
          <w:color w:val="000000"/>
          <w:sz w:val="24"/>
          <w:szCs w:val="24"/>
        </w:rPr>
      </w:pPr>
      <w:r>
        <w:rPr>
          <w:color w:val="000000"/>
          <w:sz w:val="24"/>
          <w:szCs w:val="24"/>
        </w:rPr>
        <w:t>    Гарантии реализации прав и свобод также не обойдены испанским законодательством, включая конституцию. Хотя прямо о материальных гарантиях не говорится, но формулировки сконструированы таким образом, что возложенные на государственные органы обязанности не могут быть реализованы без необходимых материальных расходов. Именно таким образом сформулирована защита испанской семьи: "На государственных властях лежит социальная, экономическая и правовая защита семьи" (п. 1 ст. 39). Государство защищает детей, независимо от того, родились ли они в браке или вне его; государственные власти обязаны проводить политику, обеспечивающую профессиональную подготовку и переподготовку граждан, а также безопасность труда (п. 2 ст. 40). Аналогичным образом государственные власти обязываются принимать меры по организации и охране здоровья граждан, они организуют санитарное просвещение, развитие физкультуры и спорта и способствуют организации досуга людей; на государство возлагается принятие мер по оказанию помощи, лечению и оздоровлению физически или психически ослабленных людей; государство гарантирует престарелым гражданам получение материальных средств посредством периодически пересматриваемого законодательства.</w:t>
      </w:r>
    </w:p>
    <w:p w:rsidR="00962AE5" w:rsidRDefault="00962AE5">
      <w:pPr>
        <w:widowControl w:val="0"/>
        <w:spacing w:before="120"/>
        <w:ind w:firstLine="567"/>
        <w:jc w:val="both"/>
        <w:rPr>
          <w:color w:val="000000"/>
          <w:sz w:val="24"/>
          <w:szCs w:val="24"/>
        </w:rPr>
      </w:pPr>
      <w:r>
        <w:rPr>
          <w:color w:val="000000"/>
          <w:sz w:val="24"/>
          <w:szCs w:val="24"/>
        </w:rPr>
        <w:t>    Конституция возлагает на государство обязанности, казалось бы прямо не относящиеся к отдельной личности, но касающиеся всего сообщества людей. К таким обязанностям относится поощрение доступа к культуре, развитие науки, научных и технических исследований в общих интересах, наблюдение за разумным использованием природных ресурсов, гарантирование сохранения и защиты исторического, культурного и художественного наследия народов Испании, способствование в создании необходимых условий для пользования благоустроенным жильем.</w:t>
      </w:r>
    </w:p>
    <w:p w:rsidR="00962AE5" w:rsidRDefault="00962AE5">
      <w:pPr>
        <w:widowControl w:val="0"/>
        <w:spacing w:before="120"/>
        <w:ind w:firstLine="567"/>
        <w:jc w:val="both"/>
        <w:rPr>
          <w:color w:val="000000"/>
          <w:sz w:val="24"/>
          <w:szCs w:val="24"/>
        </w:rPr>
      </w:pPr>
      <w:r>
        <w:rPr>
          <w:color w:val="000000"/>
          <w:sz w:val="24"/>
          <w:szCs w:val="24"/>
        </w:rPr>
        <w:t>    На конституционный уровень поднято и регулирование ограничений прав и свобод, которые могут потребоваться при введении в стране чрезвычайного или осадного положения. При таких обстоятельствах могут приостанавливаться ряд прав и свобод, а именно: право на свободу и безопасность, неприкосновенность жилища и тайна почтовых, телеграфных и телефонных сообщений; право на свободное избрание местожительства и передвижения по национальной территории; свобода выражения мнений, право на распространение публикаций и другие средства передачи информации, в обычных условиях рассматриваемых судом; свобода собраний и манифестаций, право на забастовку, право на конфликт, т.е. право на локаут со стороны предпринимателей. Особо выделяются (п. 2 ст. 55 конституции) ограничения в борьбе против терроризма, а именно приостанавливаются нормы о сроке предварительного задержания (в обычное время — максимум 72 часа), о неприкосновенности жилища и тайны почтовых, телеграфных и телефонных сообщений. Последние меры имеют цель облегчить борьбу полиции с терроризмом, который до принятия и во время выработки конституции был весьма активным.</w:t>
      </w:r>
    </w:p>
    <w:p w:rsidR="00962AE5" w:rsidRDefault="00962AE5">
      <w:pPr>
        <w:widowControl w:val="0"/>
        <w:spacing w:before="120"/>
        <w:ind w:firstLine="567"/>
        <w:jc w:val="both"/>
        <w:rPr>
          <w:color w:val="000000"/>
          <w:sz w:val="24"/>
          <w:szCs w:val="24"/>
        </w:rPr>
      </w:pPr>
      <w:r>
        <w:rPr>
          <w:color w:val="000000"/>
          <w:sz w:val="24"/>
          <w:szCs w:val="24"/>
        </w:rPr>
        <w:t>    Юридические гарантии защиты прав и свобод выражаются, таким образом, в трех формах: обращение в обычные суды, обращение в Конституционный суд и обращение к Народному защитнику — разновидности омбудсмана (ст. 54 конституции). Народный защитник избирается на 5 лет Генеральными кортесами и имеет своей задачей обеспечение защиты основных прав и свобод граждан. Его полномочия ограничиваются лишь их частью, хотя и значительной, а именно теми правами, которые закреплены в первом разделе конституции, и исключают другие возможности для граждан, вытекающие из норм основного закона. Он только "охраняет" указанные права и свободы граждан, но не является гарантом соблюдения для граждан всех норм основного закона.</w:t>
      </w:r>
    </w:p>
    <w:p w:rsidR="00962AE5" w:rsidRDefault="00962AE5">
      <w:pPr>
        <w:widowControl w:val="0"/>
        <w:spacing w:before="120"/>
        <w:ind w:firstLine="567"/>
        <w:jc w:val="both"/>
        <w:rPr>
          <w:color w:val="000000"/>
          <w:sz w:val="24"/>
          <w:szCs w:val="24"/>
        </w:rPr>
      </w:pPr>
      <w:r>
        <w:rPr>
          <w:color w:val="000000"/>
          <w:sz w:val="24"/>
          <w:szCs w:val="24"/>
        </w:rPr>
        <w:t>    Народный защитник может по долгу службы или по чьему-либо требованию (физического или юридического лица) начать и проводить расследование в отношении действий и решений публичной администрации и ее представителей по отношению к гражданам. Полномочия Народного защитника распространяются на деятельность министров, административных властей, любого лица, состоящего на службе в публичной администрации. К народному защитнику могут обращаться и парламентарии. При выявлении злоупотреблений, произвола, дискриминации, ошибки, небрежности или упущения какого-либо служащего Народный защитник, выявив мнение нарушителя, ставит в известность вышестоящих руководителей. Не будучи правомочным изменять или отменять акты и решения публичной администрации, Защитник может предлагать изменение критериев при их применении, может обращаться с предложением об изменении норм в законодательный орган или к администрации, а также когда он считает какой-либо акт противоречащим основному закону, то может обращаться в Конституционный суд. Защитник ежегодно отчитывается перед Генеральными кортесами.</w:t>
      </w:r>
    </w:p>
    <w:p w:rsidR="00962AE5" w:rsidRDefault="00962AE5">
      <w:pPr>
        <w:widowControl w:val="0"/>
        <w:spacing w:before="120"/>
        <w:ind w:firstLine="567"/>
        <w:jc w:val="both"/>
        <w:rPr>
          <w:color w:val="000000"/>
          <w:sz w:val="24"/>
          <w:szCs w:val="24"/>
        </w:rPr>
      </w:pPr>
      <w:r>
        <w:rPr>
          <w:color w:val="000000"/>
          <w:sz w:val="24"/>
          <w:szCs w:val="24"/>
        </w:rPr>
        <w:t xml:space="preserve">    Названные средства защиты не исключают возможности обращения в международные органы по защите прав человека, в частности, в органы ООН и Совета Европы. 11 июня 1981 г. Испания признала для себя обязательной компетенцию Европейской комиссии по правам человека и Европейского суда по правам человека. Следовательно, испанские граждане, как впрочем, иностранцы и лица без гражданства, могут предъявлять иски к испанскому государству по поводу нарушения прав и свобод, закрепленных в Европейской конвенции по правам человека 1950 г. и в дополнительных протоколах к ней. </w:t>
      </w:r>
    </w:p>
    <w:p w:rsidR="00962AE5" w:rsidRDefault="00962AE5">
      <w:pPr>
        <w:widowControl w:val="0"/>
        <w:spacing w:before="120"/>
        <w:jc w:val="center"/>
        <w:rPr>
          <w:b/>
          <w:bCs/>
          <w:color w:val="000000"/>
          <w:sz w:val="28"/>
          <w:szCs w:val="28"/>
        </w:rPr>
      </w:pPr>
      <w:r>
        <w:rPr>
          <w:b/>
          <w:bCs/>
          <w:color w:val="000000"/>
          <w:sz w:val="28"/>
          <w:szCs w:val="28"/>
        </w:rPr>
        <w:t>4. Сравнительный анализ декларирования личных прав и свобод конституций США и Испании.</w:t>
      </w:r>
    </w:p>
    <w:p w:rsidR="00962AE5" w:rsidRDefault="00962AE5">
      <w:pPr>
        <w:widowControl w:val="0"/>
        <w:spacing w:before="120"/>
        <w:jc w:val="center"/>
        <w:rPr>
          <w:b/>
          <w:bCs/>
          <w:color w:val="000000"/>
          <w:sz w:val="28"/>
          <w:szCs w:val="28"/>
        </w:rPr>
      </w:pPr>
      <w:r>
        <w:rPr>
          <w:b/>
          <w:bCs/>
          <w:color w:val="000000"/>
          <w:sz w:val="28"/>
          <w:szCs w:val="28"/>
        </w:rPr>
        <w:t xml:space="preserve">Право на жизнь </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Поправка V</w:t>
      </w:r>
    </w:p>
    <w:p w:rsidR="00962AE5" w:rsidRDefault="00962AE5">
      <w:pPr>
        <w:widowControl w:val="0"/>
        <w:spacing w:before="120"/>
        <w:ind w:firstLine="567"/>
        <w:jc w:val="both"/>
        <w:rPr>
          <w:color w:val="000000"/>
          <w:sz w:val="24"/>
          <w:szCs w:val="24"/>
        </w:rPr>
      </w:pPr>
      <w:r>
        <w:rPr>
          <w:color w:val="000000"/>
          <w:sz w:val="24"/>
          <w:szCs w:val="24"/>
        </w:rPr>
        <w:t xml:space="preserve">Никто не должен привлекаться к ответственности за преступление, караемое смертью, или иное позорящее преступление иначе как по постановлению или обвинительному акту, вынесенному большим жюри, за исключением случаев возбуждения дел, касающихся состава сухопутных и морских сил либо милиции, когда последняя в связи с войной или угрожающей обществу опасностью находится на действительной службе; никто не должен дважды отвечать жизнью или телесной неприкосновенностью за одно и то же правонарушение; никто не должен принуждаться свидетельствовать против самого себя в уголовном деле; никто не должен лишаться жизни, свободы или имущества без законного судебного разбирательства; никакая частная собственность не должна отбираться для общественного пользования без справедливого вознаграждения. </w:t>
      </w:r>
    </w:p>
    <w:p w:rsidR="00962AE5" w:rsidRDefault="00962AE5">
      <w:pPr>
        <w:widowControl w:val="0"/>
        <w:spacing w:before="120"/>
        <w:ind w:firstLine="567"/>
        <w:jc w:val="both"/>
        <w:rPr>
          <w:color w:val="000000"/>
          <w:sz w:val="24"/>
          <w:szCs w:val="24"/>
        </w:rPr>
      </w:pPr>
      <w:r>
        <w:rPr>
          <w:color w:val="000000"/>
          <w:sz w:val="24"/>
          <w:szCs w:val="24"/>
        </w:rPr>
        <w:t>    Италия</w:t>
      </w:r>
    </w:p>
    <w:p w:rsidR="00962AE5" w:rsidRDefault="00962AE5">
      <w:pPr>
        <w:widowControl w:val="0"/>
        <w:spacing w:before="120"/>
        <w:ind w:firstLine="567"/>
        <w:jc w:val="both"/>
        <w:rPr>
          <w:color w:val="000000"/>
          <w:sz w:val="24"/>
          <w:szCs w:val="24"/>
        </w:rPr>
      </w:pPr>
      <w:r>
        <w:rPr>
          <w:color w:val="000000"/>
          <w:sz w:val="24"/>
          <w:szCs w:val="24"/>
        </w:rPr>
        <w:t>    Статья 15.</w:t>
      </w:r>
    </w:p>
    <w:p w:rsidR="00962AE5" w:rsidRDefault="00962AE5">
      <w:pPr>
        <w:widowControl w:val="0"/>
        <w:spacing w:before="120"/>
        <w:ind w:firstLine="567"/>
        <w:jc w:val="both"/>
        <w:rPr>
          <w:color w:val="000000"/>
          <w:sz w:val="24"/>
          <w:szCs w:val="24"/>
        </w:rPr>
      </w:pPr>
      <w:r>
        <w:rPr>
          <w:color w:val="000000"/>
          <w:sz w:val="24"/>
          <w:szCs w:val="24"/>
        </w:rPr>
        <w:t>Все имеют право на жизнь, на физическую и моральную неприкосновенность и ни в коем случае не могут подвергаться пыткам или негуманным или унизительным наказаниям. Смертная казнь отменяется, за исключением случаев, предусмотренных военно-уголовными законами, действующими во время войны.</w:t>
      </w:r>
    </w:p>
    <w:p w:rsidR="00962AE5" w:rsidRDefault="00962AE5">
      <w:pPr>
        <w:widowControl w:val="0"/>
        <w:spacing w:before="120"/>
        <w:ind w:firstLine="567"/>
        <w:jc w:val="both"/>
        <w:rPr>
          <w:color w:val="000000"/>
          <w:sz w:val="24"/>
          <w:szCs w:val="24"/>
        </w:rPr>
      </w:pPr>
      <w:r>
        <w:rPr>
          <w:color w:val="000000"/>
          <w:sz w:val="24"/>
          <w:szCs w:val="24"/>
        </w:rPr>
        <w:t xml:space="preserve">Свобода и личная неприкосновенность </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Поправка 4</w:t>
      </w:r>
    </w:p>
    <w:p w:rsidR="00962AE5" w:rsidRDefault="00962AE5">
      <w:pPr>
        <w:widowControl w:val="0"/>
        <w:spacing w:before="120"/>
        <w:ind w:firstLine="567"/>
        <w:jc w:val="both"/>
        <w:rPr>
          <w:color w:val="000000"/>
          <w:sz w:val="24"/>
          <w:szCs w:val="24"/>
        </w:rPr>
      </w:pPr>
      <w:r>
        <w:rPr>
          <w:color w:val="000000"/>
          <w:sz w:val="24"/>
          <w:szCs w:val="24"/>
        </w:rPr>
        <w:t>Право народа на охрану личности, жилища, бумаг и имущества от необоснованных обысков и арестов не должно нарушаться, и ордера на обыск или арест не будут выдаваться без достаточных оснований, подтвержденных присягой или торжественным заявлением. Такие ордера должны содержать подробное описание места обыска, а также подлежащих аресту лиц или имущества.</w:t>
      </w:r>
    </w:p>
    <w:p w:rsidR="00962AE5" w:rsidRDefault="00962AE5">
      <w:pPr>
        <w:widowControl w:val="0"/>
        <w:spacing w:before="120"/>
        <w:ind w:firstLine="567"/>
        <w:jc w:val="both"/>
        <w:rPr>
          <w:color w:val="000000"/>
          <w:sz w:val="24"/>
          <w:szCs w:val="24"/>
        </w:rPr>
      </w:pPr>
      <w:r>
        <w:rPr>
          <w:color w:val="000000"/>
          <w:sz w:val="24"/>
          <w:szCs w:val="24"/>
        </w:rPr>
        <w:t xml:space="preserve">Италия </w:t>
      </w:r>
    </w:p>
    <w:p w:rsidR="00962AE5" w:rsidRDefault="00962AE5">
      <w:pPr>
        <w:widowControl w:val="0"/>
        <w:spacing w:before="120"/>
        <w:ind w:firstLine="567"/>
        <w:jc w:val="both"/>
        <w:rPr>
          <w:color w:val="000000"/>
          <w:sz w:val="24"/>
          <w:szCs w:val="24"/>
        </w:rPr>
      </w:pPr>
      <w:r>
        <w:rPr>
          <w:color w:val="000000"/>
          <w:sz w:val="24"/>
          <w:szCs w:val="24"/>
        </w:rPr>
        <w:t xml:space="preserve">Статья 17. </w:t>
      </w:r>
    </w:p>
    <w:p w:rsidR="00962AE5" w:rsidRDefault="00962AE5">
      <w:pPr>
        <w:widowControl w:val="0"/>
        <w:spacing w:before="120"/>
        <w:ind w:firstLine="567"/>
        <w:jc w:val="both"/>
        <w:rPr>
          <w:color w:val="000000"/>
          <w:sz w:val="24"/>
          <w:szCs w:val="24"/>
        </w:rPr>
      </w:pPr>
      <w:r>
        <w:rPr>
          <w:color w:val="000000"/>
          <w:sz w:val="24"/>
          <w:szCs w:val="24"/>
        </w:rPr>
        <w:t>1. Каждый человек имеет право на свободу и безопасность. Никто не может быть лишен своей свободы иначе, как в соответствии с положениями настоящей статьи и в случаях и форме, предусмотренных законом.</w:t>
      </w:r>
    </w:p>
    <w:p w:rsidR="00962AE5" w:rsidRDefault="00962AE5">
      <w:pPr>
        <w:widowControl w:val="0"/>
        <w:spacing w:before="120"/>
        <w:ind w:firstLine="567"/>
        <w:jc w:val="both"/>
        <w:rPr>
          <w:color w:val="000000"/>
          <w:sz w:val="24"/>
          <w:szCs w:val="24"/>
        </w:rPr>
      </w:pPr>
      <w:r>
        <w:rPr>
          <w:color w:val="000000"/>
          <w:sz w:val="24"/>
          <w:szCs w:val="24"/>
        </w:rPr>
        <w:t>2. Предварительное заключение не может длиться дольше, чем это необходимо для выяснения всех обстоятельств дела, и в любом случае — максимум семьдесят два часа, по истечении которых задержанный должен быть либо освобожден, либо передан судебным властям.</w:t>
      </w:r>
    </w:p>
    <w:p w:rsidR="00962AE5" w:rsidRDefault="00962AE5">
      <w:pPr>
        <w:widowControl w:val="0"/>
        <w:spacing w:before="120"/>
        <w:ind w:firstLine="567"/>
        <w:jc w:val="both"/>
        <w:rPr>
          <w:color w:val="000000"/>
          <w:sz w:val="24"/>
          <w:szCs w:val="24"/>
        </w:rPr>
      </w:pPr>
      <w:r>
        <w:rPr>
          <w:color w:val="000000"/>
          <w:sz w:val="24"/>
          <w:szCs w:val="24"/>
        </w:rPr>
        <w:t>3. Каждый задержанный должен быть немедленно и в понятной форме информирован о своих правах и основаниях задержания, и не может быть принужден давать показания. Задержанному гарантируется помощь адвоката при осуществлении полицейских и судебных актов в порядке, предусмотренном законом.</w:t>
      </w:r>
    </w:p>
    <w:p w:rsidR="00962AE5" w:rsidRDefault="00962AE5">
      <w:pPr>
        <w:widowControl w:val="0"/>
        <w:spacing w:before="120"/>
        <w:ind w:firstLine="567"/>
        <w:jc w:val="both"/>
        <w:rPr>
          <w:color w:val="000000"/>
          <w:sz w:val="24"/>
          <w:szCs w:val="24"/>
        </w:rPr>
      </w:pPr>
      <w:r>
        <w:rPr>
          <w:color w:val="000000"/>
          <w:sz w:val="24"/>
          <w:szCs w:val="24"/>
        </w:rPr>
        <w:t>4. Закон регулирует порядок применения процедуры “habe-as corpus” в целях немедленного предоставления в распоряжение суда каждого, задержанного незаконно. Законом также определяется максимальный срок предварительного заключения.</w:t>
      </w:r>
    </w:p>
    <w:p w:rsidR="00962AE5" w:rsidRDefault="00962AE5">
      <w:pPr>
        <w:widowControl w:val="0"/>
        <w:spacing w:before="120"/>
        <w:ind w:firstLine="567"/>
        <w:jc w:val="both"/>
        <w:rPr>
          <w:color w:val="000000"/>
          <w:sz w:val="24"/>
          <w:szCs w:val="24"/>
        </w:rPr>
      </w:pPr>
      <w:r>
        <w:rPr>
          <w:color w:val="000000"/>
          <w:sz w:val="24"/>
          <w:szCs w:val="24"/>
        </w:rPr>
        <w:t xml:space="preserve">Достоинство личности </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 xml:space="preserve"> Поправка Х11Р</w:t>
      </w:r>
    </w:p>
    <w:p w:rsidR="00962AE5" w:rsidRDefault="00962AE5">
      <w:pPr>
        <w:widowControl w:val="0"/>
        <w:spacing w:before="120"/>
        <w:ind w:firstLine="567"/>
        <w:jc w:val="both"/>
        <w:rPr>
          <w:color w:val="000000"/>
          <w:sz w:val="24"/>
          <w:szCs w:val="24"/>
        </w:rPr>
      </w:pPr>
      <w:r>
        <w:rPr>
          <w:color w:val="000000"/>
          <w:sz w:val="24"/>
          <w:szCs w:val="24"/>
        </w:rPr>
        <w:t>Раздел 1. Ни в Соединенных Штатах, ни в каком-либо другом месте, на которое распространяется их юрисдикция, не должно существовать ни рабства, ни подневольных работ, кроме случаев наказания за преступление, за совершение которого лицо было должным образом осуждено.</w:t>
      </w:r>
    </w:p>
    <w:p w:rsidR="00962AE5" w:rsidRDefault="00962AE5">
      <w:pPr>
        <w:widowControl w:val="0"/>
        <w:spacing w:before="120"/>
        <w:ind w:firstLine="567"/>
        <w:jc w:val="both"/>
        <w:rPr>
          <w:color w:val="000000"/>
          <w:sz w:val="24"/>
          <w:szCs w:val="24"/>
        </w:rPr>
      </w:pPr>
      <w:r>
        <w:rPr>
          <w:color w:val="000000"/>
          <w:sz w:val="24"/>
          <w:szCs w:val="24"/>
        </w:rPr>
        <w:t>Италия</w:t>
      </w:r>
    </w:p>
    <w:p w:rsidR="00962AE5" w:rsidRDefault="00962AE5">
      <w:pPr>
        <w:widowControl w:val="0"/>
        <w:spacing w:before="120"/>
        <w:ind w:firstLine="567"/>
        <w:jc w:val="both"/>
        <w:rPr>
          <w:color w:val="000000"/>
          <w:sz w:val="24"/>
          <w:szCs w:val="24"/>
        </w:rPr>
      </w:pPr>
      <w:r>
        <w:rPr>
          <w:color w:val="000000"/>
          <w:sz w:val="24"/>
          <w:szCs w:val="24"/>
        </w:rPr>
        <w:t xml:space="preserve">Статья 18. </w:t>
      </w:r>
    </w:p>
    <w:p w:rsidR="00962AE5" w:rsidRDefault="00962AE5">
      <w:pPr>
        <w:widowControl w:val="0"/>
        <w:spacing w:before="120"/>
        <w:ind w:firstLine="567"/>
        <w:jc w:val="both"/>
        <w:rPr>
          <w:color w:val="000000"/>
          <w:sz w:val="24"/>
          <w:szCs w:val="24"/>
        </w:rPr>
      </w:pPr>
      <w:r>
        <w:rPr>
          <w:color w:val="000000"/>
          <w:sz w:val="24"/>
          <w:szCs w:val="24"/>
        </w:rPr>
        <w:t>1. Гарантируется право на честь, личную и семейную интимность и на собственное имя.</w:t>
      </w:r>
    </w:p>
    <w:p w:rsidR="00962AE5" w:rsidRDefault="00962AE5">
      <w:pPr>
        <w:widowControl w:val="0"/>
        <w:spacing w:before="120"/>
        <w:ind w:firstLine="567"/>
        <w:jc w:val="both"/>
        <w:rPr>
          <w:color w:val="000000"/>
          <w:sz w:val="24"/>
          <w:szCs w:val="24"/>
        </w:rPr>
      </w:pPr>
      <w:r>
        <w:rPr>
          <w:color w:val="000000"/>
          <w:sz w:val="24"/>
          <w:szCs w:val="24"/>
        </w:rPr>
        <w:t>2.Жилище неприкосновенно. Вторжение в жилище или обыск не могут производиться без разрешения его хозяина или без предварительной санкции суда, за исключением случаев задержания на месте преступления.</w:t>
      </w:r>
    </w:p>
    <w:p w:rsidR="00962AE5" w:rsidRDefault="00962AE5">
      <w:pPr>
        <w:widowControl w:val="0"/>
        <w:spacing w:before="120"/>
        <w:ind w:firstLine="567"/>
        <w:jc w:val="both"/>
        <w:rPr>
          <w:color w:val="000000"/>
          <w:sz w:val="24"/>
          <w:szCs w:val="24"/>
        </w:rPr>
      </w:pPr>
      <w:r>
        <w:rPr>
          <w:color w:val="000000"/>
          <w:sz w:val="24"/>
          <w:szCs w:val="24"/>
        </w:rPr>
        <w:t>3. Гарантируется тайна сообщений, и, в частности, почтовых, телеграфных и телефонных сообщений, кроме случаев, предусмотренных судебным решением.</w:t>
      </w:r>
    </w:p>
    <w:p w:rsidR="00962AE5" w:rsidRDefault="00962AE5">
      <w:pPr>
        <w:widowControl w:val="0"/>
        <w:spacing w:before="120"/>
        <w:ind w:firstLine="567"/>
        <w:jc w:val="both"/>
        <w:rPr>
          <w:color w:val="000000"/>
          <w:sz w:val="24"/>
          <w:szCs w:val="24"/>
        </w:rPr>
      </w:pPr>
      <w:r>
        <w:rPr>
          <w:color w:val="000000"/>
          <w:sz w:val="24"/>
          <w:szCs w:val="24"/>
        </w:rPr>
        <w:t>4. Закон ограничивает использование информации в целях гарантии охраны чести, личной и семейной интимности граждан и полного осуществления ими своих прав.</w:t>
      </w:r>
    </w:p>
    <w:p w:rsidR="00962AE5" w:rsidRDefault="00962AE5">
      <w:pPr>
        <w:widowControl w:val="0"/>
        <w:spacing w:before="120"/>
        <w:ind w:firstLine="567"/>
        <w:jc w:val="both"/>
        <w:rPr>
          <w:color w:val="000000"/>
          <w:sz w:val="24"/>
          <w:szCs w:val="24"/>
        </w:rPr>
      </w:pPr>
      <w:r>
        <w:rPr>
          <w:color w:val="000000"/>
          <w:sz w:val="24"/>
          <w:szCs w:val="24"/>
        </w:rPr>
        <w:t>Свобода совести</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Поправка V</w:t>
      </w:r>
    </w:p>
    <w:p w:rsidR="00962AE5" w:rsidRDefault="00962AE5">
      <w:pPr>
        <w:widowControl w:val="0"/>
        <w:spacing w:before="120"/>
        <w:ind w:firstLine="567"/>
        <w:jc w:val="both"/>
        <w:rPr>
          <w:color w:val="000000"/>
          <w:sz w:val="24"/>
          <w:szCs w:val="24"/>
        </w:rPr>
      </w:pPr>
      <w:r>
        <w:rPr>
          <w:color w:val="000000"/>
          <w:sz w:val="24"/>
          <w:szCs w:val="24"/>
        </w:rPr>
        <w:t>Конгресс не должен издавать законов, устанавливающих какую-либо религию или запрещающих ее свободное вероисповедание, либо ограничивающих свободу слова или печати или право народа мирно собираться и обращаться к Правительству с петициями об удовлетворении жалоб.</w:t>
      </w:r>
    </w:p>
    <w:p w:rsidR="00962AE5" w:rsidRDefault="00962AE5">
      <w:pPr>
        <w:widowControl w:val="0"/>
        <w:spacing w:before="120"/>
        <w:ind w:firstLine="567"/>
        <w:jc w:val="both"/>
        <w:rPr>
          <w:color w:val="000000"/>
          <w:sz w:val="24"/>
          <w:szCs w:val="24"/>
        </w:rPr>
      </w:pPr>
      <w:r>
        <w:rPr>
          <w:color w:val="000000"/>
          <w:sz w:val="24"/>
          <w:szCs w:val="24"/>
        </w:rPr>
        <w:t>Италия</w:t>
      </w:r>
    </w:p>
    <w:p w:rsidR="00962AE5" w:rsidRDefault="00962AE5">
      <w:pPr>
        <w:widowControl w:val="0"/>
        <w:spacing w:before="120"/>
        <w:ind w:firstLine="567"/>
        <w:jc w:val="both"/>
        <w:rPr>
          <w:color w:val="000000"/>
          <w:sz w:val="24"/>
          <w:szCs w:val="24"/>
        </w:rPr>
      </w:pPr>
      <w:r>
        <w:rPr>
          <w:color w:val="000000"/>
          <w:sz w:val="24"/>
          <w:szCs w:val="24"/>
        </w:rPr>
        <w:t>Статья 16.</w:t>
      </w:r>
    </w:p>
    <w:p w:rsidR="00962AE5" w:rsidRDefault="00962AE5">
      <w:pPr>
        <w:widowControl w:val="0"/>
        <w:spacing w:before="120"/>
        <w:ind w:firstLine="567"/>
        <w:jc w:val="both"/>
        <w:rPr>
          <w:color w:val="000000"/>
          <w:sz w:val="24"/>
          <w:szCs w:val="24"/>
        </w:rPr>
      </w:pPr>
      <w:r>
        <w:rPr>
          <w:color w:val="000000"/>
          <w:sz w:val="24"/>
          <w:szCs w:val="24"/>
        </w:rPr>
        <w:t>1. Гарантируется свобода идеологии, вероисповедания и отправления культа, осуществляемых индивидами и их сообществами без каких-либо ограничений, кроме тех, которые необходимы для поддержания общественного порядка, охраняемого законом.</w:t>
      </w:r>
    </w:p>
    <w:p w:rsidR="00962AE5" w:rsidRDefault="00962AE5">
      <w:pPr>
        <w:widowControl w:val="0"/>
        <w:spacing w:before="120"/>
        <w:ind w:firstLine="567"/>
        <w:jc w:val="both"/>
        <w:rPr>
          <w:color w:val="000000"/>
          <w:sz w:val="24"/>
          <w:szCs w:val="24"/>
        </w:rPr>
      </w:pPr>
      <w:r>
        <w:rPr>
          <w:color w:val="000000"/>
          <w:sz w:val="24"/>
          <w:szCs w:val="24"/>
        </w:rPr>
        <w:t>2. Никто не может быть обязан объявлять о своей идеологии, религии и верованиях.</w:t>
      </w:r>
    </w:p>
    <w:p w:rsidR="00962AE5" w:rsidRDefault="00962AE5">
      <w:pPr>
        <w:widowControl w:val="0"/>
        <w:spacing w:before="120"/>
        <w:ind w:firstLine="567"/>
        <w:jc w:val="both"/>
        <w:rPr>
          <w:color w:val="000000"/>
          <w:sz w:val="24"/>
          <w:szCs w:val="24"/>
        </w:rPr>
      </w:pPr>
      <w:r>
        <w:rPr>
          <w:color w:val="000000"/>
          <w:sz w:val="24"/>
          <w:szCs w:val="24"/>
        </w:rPr>
        <w:t>3. Никакое верование не может иметь характера государственной религии. Публичные власти должны принимать во внимание религиозные верования испанского общества и поддерживать вытекающие из этого отношения сотрудничества с католической церковью и другими конфессиями.</w:t>
      </w:r>
    </w:p>
    <w:p w:rsidR="00962AE5" w:rsidRDefault="00962AE5">
      <w:pPr>
        <w:widowControl w:val="0"/>
        <w:spacing w:before="120"/>
        <w:ind w:firstLine="567"/>
        <w:jc w:val="both"/>
        <w:rPr>
          <w:color w:val="000000"/>
          <w:sz w:val="24"/>
          <w:szCs w:val="24"/>
        </w:rPr>
      </w:pPr>
      <w:r>
        <w:rPr>
          <w:color w:val="000000"/>
          <w:sz w:val="24"/>
          <w:szCs w:val="24"/>
        </w:rPr>
        <w:t>Тайна переписки Свобода передвижения</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    Прямого указания нет, но Поправка IX Перечисление в Конституции определенных прав не должно толковаться как отрицание или умаление других прав, сохраняемых народом.</w:t>
      </w:r>
    </w:p>
    <w:p w:rsidR="00962AE5" w:rsidRDefault="00962AE5">
      <w:pPr>
        <w:widowControl w:val="0"/>
        <w:spacing w:before="120"/>
        <w:ind w:firstLine="567"/>
        <w:jc w:val="both"/>
        <w:rPr>
          <w:color w:val="000000"/>
          <w:sz w:val="24"/>
          <w:szCs w:val="24"/>
        </w:rPr>
      </w:pPr>
      <w:r>
        <w:rPr>
          <w:color w:val="000000"/>
          <w:sz w:val="24"/>
          <w:szCs w:val="24"/>
        </w:rPr>
        <w:t>Италия</w:t>
      </w:r>
    </w:p>
    <w:p w:rsidR="00962AE5" w:rsidRDefault="00962AE5">
      <w:pPr>
        <w:widowControl w:val="0"/>
        <w:spacing w:before="120"/>
        <w:ind w:firstLine="567"/>
        <w:jc w:val="both"/>
        <w:rPr>
          <w:color w:val="000000"/>
          <w:sz w:val="24"/>
          <w:szCs w:val="24"/>
        </w:rPr>
      </w:pPr>
      <w:r>
        <w:rPr>
          <w:color w:val="000000"/>
          <w:sz w:val="24"/>
          <w:szCs w:val="24"/>
        </w:rPr>
        <w:t>    Статья 19. 1.</w:t>
      </w:r>
    </w:p>
    <w:p w:rsidR="00962AE5" w:rsidRDefault="00962AE5">
      <w:pPr>
        <w:widowControl w:val="0"/>
        <w:spacing w:before="120"/>
        <w:ind w:firstLine="567"/>
        <w:jc w:val="both"/>
        <w:rPr>
          <w:color w:val="000000"/>
          <w:sz w:val="24"/>
          <w:szCs w:val="24"/>
        </w:rPr>
      </w:pPr>
      <w:r>
        <w:rPr>
          <w:color w:val="000000"/>
          <w:sz w:val="24"/>
          <w:szCs w:val="24"/>
        </w:rPr>
        <w:t>Испанцы имеют право свободно избирать свое местожительство и передвигаться по национальной территории. Они также имеют право свободно въезжать в Испанию и выезжать из нее на условиях, установленных законом. Это право не может быть ограничено по политическим или идеологическим мотивам.</w:t>
      </w:r>
    </w:p>
    <w:p w:rsidR="00962AE5" w:rsidRDefault="00962AE5">
      <w:pPr>
        <w:widowControl w:val="0"/>
        <w:spacing w:before="120"/>
        <w:ind w:firstLine="567"/>
        <w:jc w:val="both"/>
        <w:rPr>
          <w:color w:val="000000"/>
          <w:sz w:val="24"/>
          <w:szCs w:val="24"/>
        </w:rPr>
      </w:pPr>
      <w:r>
        <w:rPr>
          <w:color w:val="000000"/>
          <w:sz w:val="24"/>
          <w:szCs w:val="24"/>
        </w:rPr>
        <w:t>Конституционные права личности связанные с судебной сферой: право доступа к суду, право на получение квалифицированной юридической помощи, презумпция невиновности, право обвиняемого на защиту.</w:t>
      </w:r>
    </w:p>
    <w:p w:rsidR="00962AE5" w:rsidRDefault="00962AE5">
      <w:pPr>
        <w:widowControl w:val="0"/>
        <w:spacing w:before="120"/>
        <w:ind w:firstLine="567"/>
        <w:jc w:val="both"/>
        <w:rPr>
          <w:color w:val="000000"/>
          <w:sz w:val="24"/>
          <w:szCs w:val="24"/>
        </w:rPr>
      </w:pPr>
      <w:r>
        <w:rPr>
          <w:color w:val="000000"/>
          <w:sz w:val="24"/>
          <w:szCs w:val="24"/>
        </w:rPr>
        <w:t>США</w:t>
      </w:r>
    </w:p>
    <w:p w:rsidR="00962AE5" w:rsidRDefault="00962AE5">
      <w:pPr>
        <w:widowControl w:val="0"/>
        <w:spacing w:before="120"/>
        <w:ind w:firstLine="567"/>
        <w:jc w:val="both"/>
        <w:rPr>
          <w:color w:val="000000"/>
          <w:sz w:val="24"/>
          <w:szCs w:val="24"/>
        </w:rPr>
      </w:pPr>
      <w:r>
        <w:rPr>
          <w:color w:val="000000"/>
          <w:sz w:val="24"/>
          <w:szCs w:val="24"/>
        </w:rPr>
        <w:t>    Поправка VI</w:t>
      </w:r>
    </w:p>
    <w:p w:rsidR="00962AE5" w:rsidRDefault="00962AE5">
      <w:pPr>
        <w:widowControl w:val="0"/>
        <w:spacing w:before="120"/>
        <w:ind w:firstLine="567"/>
        <w:jc w:val="both"/>
        <w:rPr>
          <w:color w:val="000000"/>
          <w:sz w:val="24"/>
          <w:szCs w:val="24"/>
        </w:rPr>
      </w:pPr>
      <w:r>
        <w:rPr>
          <w:color w:val="000000"/>
          <w:sz w:val="24"/>
          <w:szCs w:val="24"/>
        </w:rPr>
        <w:t>Во всех случаях уголовного преследования обвиняемый имеет право на скорый и публичный суд беспристрастных присяжных того штата и округа, где было совершено преступление; причем этот округ должен быть заранее установлен законом; обвиняемый имеет право на информирование о характере и основаниях обвинения, на очную ставку с показывающими против него свидетелями, на принудительный вызов свидетелей, показывающих в его пользу, и на помощь адвоката для своей защиты.</w:t>
      </w:r>
    </w:p>
    <w:p w:rsidR="00962AE5" w:rsidRDefault="00962AE5">
      <w:pPr>
        <w:widowControl w:val="0"/>
        <w:spacing w:before="120"/>
        <w:ind w:firstLine="567"/>
        <w:jc w:val="both"/>
        <w:rPr>
          <w:color w:val="000000"/>
          <w:sz w:val="24"/>
          <w:szCs w:val="24"/>
        </w:rPr>
      </w:pPr>
      <w:r>
        <w:rPr>
          <w:color w:val="000000"/>
          <w:sz w:val="24"/>
          <w:szCs w:val="24"/>
        </w:rPr>
        <w:t xml:space="preserve">Поправка XI </w:t>
      </w:r>
    </w:p>
    <w:p w:rsidR="00962AE5" w:rsidRDefault="00962AE5">
      <w:pPr>
        <w:widowControl w:val="0"/>
        <w:spacing w:before="120"/>
        <w:ind w:firstLine="567"/>
        <w:jc w:val="both"/>
        <w:rPr>
          <w:color w:val="000000"/>
          <w:sz w:val="24"/>
          <w:szCs w:val="24"/>
        </w:rPr>
      </w:pPr>
      <w:r>
        <w:rPr>
          <w:color w:val="000000"/>
          <w:sz w:val="24"/>
          <w:szCs w:val="24"/>
        </w:rPr>
        <w:t>Судебную власть Соединенных Штатов нельзя истолковывать как распространяющуюся на любое судебное дело, решаемое по закону или по праву справедливости, если это дело начато или ведется против одного из штатов гражданами другого штата либо гражданами или подданными иностранного государства.</w:t>
      </w:r>
    </w:p>
    <w:p w:rsidR="00962AE5" w:rsidRDefault="00962AE5">
      <w:pPr>
        <w:widowControl w:val="0"/>
        <w:spacing w:before="120"/>
        <w:ind w:firstLine="567"/>
        <w:jc w:val="both"/>
        <w:rPr>
          <w:color w:val="000000"/>
          <w:sz w:val="24"/>
          <w:szCs w:val="24"/>
        </w:rPr>
      </w:pPr>
      <w:r>
        <w:rPr>
          <w:color w:val="000000"/>
          <w:sz w:val="24"/>
          <w:szCs w:val="24"/>
        </w:rPr>
        <w:t>Италия</w:t>
      </w:r>
    </w:p>
    <w:p w:rsidR="00962AE5" w:rsidRDefault="00962AE5">
      <w:pPr>
        <w:widowControl w:val="0"/>
        <w:spacing w:before="120"/>
        <w:ind w:firstLine="567"/>
        <w:jc w:val="both"/>
        <w:rPr>
          <w:color w:val="000000"/>
          <w:sz w:val="24"/>
          <w:szCs w:val="24"/>
        </w:rPr>
      </w:pPr>
      <w:r>
        <w:rPr>
          <w:color w:val="000000"/>
          <w:sz w:val="24"/>
          <w:szCs w:val="24"/>
        </w:rPr>
        <w:t>    Статья 24.</w:t>
      </w:r>
    </w:p>
    <w:p w:rsidR="00962AE5" w:rsidRDefault="00962AE5">
      <w:pPr>
        <w:widowControl w:val="0"/>
        <w:spacing w:before="120"/>
        <w:ind w:firstLine="567"/>
        <w:jc w:val="both"/>
        <w:rPr>
          <w:color w:val="000000"/>
          <w:sz w:val="24"/>
          <w:szCs w:val="24"/>
        </w:rPr>
      </w:pPr>
      <w:r>
        <w:rPr>
          <w:color w:val="000000"/>
          <w:sz w:val="24"/>
          <w:szCs w:val="24"/>
        </w:rPr>
        <w:t>1.Все граждане имеют право на эффективную судебную защиту при осуществлении своих прав и законных интересов; ни в коем случае не может быть отказано в такой защите.</w:t>
      </w:r>
    </w:p>
    <w:p w:rsidR="00962AE5" w:rsidRDefault="00962AE5">
      <w:pPr>
        <w:widowControl w:val="0"/>
        <w:spacing w:before="120"/>
        <w:ind w:firstLine="567"/>
        <w:jc w:val="both"/>
        <w:rPr>
          <w:color w:val="000000"/>
          <w:sz w:val="24"/>
          <w:szCs w:val="24"/>
        </w:rPr>
      </w:pPr>
      <w:r>
        <w:rPr>
          <w:color w:val="000000"/>
          <w:sz w:val="24"/>
          <w:szCs w:val="24"/>
        </w:rPr>
        <w:t>2. Равным образом каждый может быть судим только судом, определенным законом, иметь защиту и использование адвокатской помощи, право знать о предъявляемых обвинениях, иметь право на открытое судебное разбирательство, осуществляемое в установленные сроки с соблюдением всех гарантий, право пользоваться всеми средствами при своей защите, право свидетельствовать против себя, не признавать себя виновным, право на презумпцию невиновности.</w:t>
      </w:r>
    </w:p>
    <w:p w:rsidR="00962AE5" w:rsidRDefault="00962AE5">
      <w:pPr>
        <w:widowControl w:val="0"/>
        <w:spacing w:before="120"/>
        <w:ind w:firstLine="567"/>
        <w:jc w:val="both"/>
        <w:rPr>
          <w:color w:val="000000"/>
          <w:sz w:val="24"/>
          <w:szCs w:val="24"/>
        </w:rPr>
      </w:pPr>
      <w:r>
        <w:rPr>
          <w:color w:val="000000"/>
          <w:sz w:val="24"/>
          <w:szCs w:val="24"/>
        </w:rPr>
        <w:t xml:space="preserve">Закон определяет случаи, когда на основании родства или соблюдения профессиональной тайны дача показаний о действиях, считающихся преступными, не является обязательной. </w:t>
      </w:r>
    </w:p>
    <w:p w:rsidR="00962AE5" w:rsidRDefault="00962AE5">
      <w:pPr>
        <w:widowControl w:val="0"/>
        <w:spacing w:before="120"/>
        <w:jc w:val="center"/>
        <w:rPr>
          <w:b/>
          <w:bCs/>
          <w:color w:val="000000"/>
          <w:sz w:val="28"/>
          <w:szCs w:val="28"/>
        </w:rPr>
      </w:pPr>
      <w:r>
        <w:rPr>
          <w:b/>
          <w:bCs/>
          <w:color w:val="000000"/>
          <w:sz w:val="28"/>
          <w:szCs w:val="28"/>
        </w:rPr>
        <w:t>Список литературы</w:t>
      </w:r>
    </w:p>
    <w:p w:rsidR="00962AE5" w:rsidRDefault="00962AE5">
      <w:pPr>
        <w:widowControl w:val="0"/>
        <w:spacing w:before="120"/>
        <w:ind w:firstLine="567"/>
        <w:jc w:val="both"/>
        <w:rPr>
          <w:color w:val="000000"/>
          <w:sz w:val="24"/>
          <w:szCs w:val="24"/>
        </w:rPr>
      </w:pPr>
      <w:r>
        <w:rPr>
          <w:color w:val="000000"/>
          <w:sz w:val="24"/>
          <w:szCs w:val="24"/>
        </w:rPr>
        <w:t>Дуров Р.А. Личные (гражданские) права и свободы в конституциях США и Испании (сравнительный анализ)</w:t>
      </w:r>
    </w:p>
    <w:p w:rsidR="00962AE5" w:rsidRDefault="00962AE5">
      <w:pPr>
        <w:widowControl w:val="0"/>
        <w:spacing w:before="120"/>
        <w:ind w:firstLine="567"/>
        <w:jc w:val="both"/>
        <w:rPr>
          <w:color w:val="000000"/>
          <w:sz w:val="24"/>
          <w:szCs w:val="24"/>
        </w:rPr>
      </w:pPr>
      <w:bookmarkStart w:id="0" w:name="_GoBack"/>
      <w:bookmarkEnd w:id="0"/>
    </w:p>
    <w:sectPr w:rsidR="00962A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EE"/>
    <w:rsid w:val="002836C2"/>
    <w:rsid w:val="00491909"/>
    <w:rsid w:val="00962AE5"/>
    <w:rsid w:val="00C27A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D3FF0-2612-4165-BA32-014E4AF4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17438</Words>
  <Characters>9941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Личные (гражданские) права и свободы в конституциях США и Испании (сравнительный анализ)</vt:lpstr>
    </vt:vector>
  </TitlesOfParts>
  <Company>PERSONAL COMPUTERS</Company>
  <LinksUpToDate>false</LinksUpToDate>
  <CharactersWithSpaces>27325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Личные (гражданские) права и свободы в конституциях США и Испании (сравнительный анализ)</dc:title>
  <dc:subject/>
  <dc:creator>USER</dc:creator>
  <cp:keywords/>
  <dc:description/>
  <cp:lastModifiedBy>admin</cp:lastModifiedBy>
  <cp:revision>2</cp:revision>
  <dcterms:created xsi:type="dcterms:W3CDTF">2014-01-27T07:06:00Z</dcterms:created>
  <dcterms:modified xsi:type="dcterms:W3CDTF">2014-01-27T07:06:00Z</dcterms:modified>
</cp:coreProperties>
</file>