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ED" w:rsidRDefault="003A74ED">
      <w:pPr>
        <w:widowControl w:val="0"/>
        <w:spacing w:before="120"/>
        <w:jc w:val="center"/>
        <w:rPr>
          <w:b/>
          <w:bCs/>
          <w:color w:val="000000"/>
          <w:sz w:val="32"/>
          <w:szCs w:val="32"/>
        </w:rPr>
      </w:pPr>
      <w:r>
        <w:rPr>
          <w:b/>
          <w:bCs/>
          <w:color w:val="000000"/>
          <w:sz w:val="32"/>
          <w:szCs w:val="32"/>
        </w:rPr>
        <w:t>Ликвидация юридического лица в связи с его банкротством</w:t>
      </w:r>
    </w:p>
    <w:p w:rsidR="003A74ED" w:rsidRDefault="003A74ED">
      <w:pPr>
        <w:widowControl w:val="0"/>
        <w:spacing w:before="120"/>
        <w:ind w:firstLine="567"/>
        <w:jc w:val="both"/>
        <w:rPr>
          <w:color w:val="000000"/>
          <w:sz w:val="24"/>
          <w:szCs w:val="24"/>
        </w:rPr>
      </w:pPr>
      <w:r>
        <w:rPr>
          <w:color w:val="000000"/>
          <w:sz w:val="24"/>
          <w:szCs w:val="24"/>
        </w:rPr>
        <w:t>Исходя из Гражданского кодекса Российской Федерации (ГК РФ):</w:t>
      </w:r>
    </w:p>
    <w:p w:rsidR="003A74ED" w:rsidRDefault="003A74ED">
      <w:pPr>
        <w:widowControl w:val="0"/>
        <w:spacing w:before="120"/>
        <w:ind w:firstLine="567"/>
        <w:jc w:val="both"/>
        <w:rPr>
          <w:color w:val="000000"/>
          <w:sz w:val="24"/>
          <w:szCs w:val="24"/>
        </w:rPr>
      </w:pPr>
      <w:r>
        <w:rPr>
          <w:color w:val="000000"/>
          <w:sz w:val="24"/>
          <w:szCs w:val="24"/>
        </w:rPr>
        <w:t>а) ликвидация юридического лица влечет его прекращение без перехода прав и обязанностей в порядке правопреемства к другим лицам;</w:t>
      </w:r>
    </w:p>
    <w:p w:rsidR="003A74ED" w:rsidRDefault="003A74ED">
      <w:pPr>
        <w:widowControl w:val="0"/>
        <w:spacing w:before="120"/>
        <w:ind w:firstLine="567"/>
        <w:jc w:val="both"/>
        <w:rPr>
          <w:color w:val="000000"/>
          <w:sz w:val="24"/>
          <w:szCs w:val="24"/>
        </w:rPr>
      </w:pPr>
      <w:r>
        <w:rPr>
          <w:color w:val="000000"/>
          <w:sz w:val="24"/>
          <w:szCs w:val="24"/>
        </w:rPr>
        <w:t>б) юридическое лицо может быть ликвидировано по решению его учредителей (участников) либо соответствующего уполномоченного на то органа или вследствие его признания несостоятельным (банкротом);</w:t>
      </w:r>
    </w:p>
    <w:p w:rsidR="003A74ED" w:rsidRDefault="003A74ED">
      <w:pPr>
        <w:widowControl w:val="0"/>
        <w:spacing w:before="120"/>
        <w:ind w:firstLine="567"/>
        <w:jc w:val="both"/>
        <w:rPr>
          <w:color w:val="000000"/>
          <w:sz w:val="24"/>
          <w:szCs w:val="24"/>
        </w:rPr>
      </w:pPr>
      <w:r>
        <w:rPr>
          <w:color w:val="000000"/>
          <w:sz w:val="24"/>
          <w:szCs w:val="24"/>
        </w:rPr>
        <w:t>в) после окончания срока для предъявления требований кредиторами (этот срок не может быть менее двух месяцев с момента публикации о ликвидации)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перечень предъявленных кредиторами требований, а также результаты их рассмотрения;</w:t>
      </w:r>
    </w:p>
    <w:p w:rsidR="003A74ED" w:rsidRDefault="003A74ED">
      <w:pPr>
        <w:widowControl w:val="0"/>
        <w:spacing w:before="120"/>
        <w:ind w:firstLine="567"/>
        <w:jc w:val="both"/>
        <w:rPr>
          <w:color w:val="000000"/>
          <w:sz w:val="24"/>
          <w:szCs w:val="24"/>
        </w:rPr>
      </w:pPr>
      <w:r>
        <w:rPr>
          <w:color w:val="000000"/>
          <w:sz w:val="24"/>
          <w:szCs w:val="24"/>
        </w:rPr>
        <w:t>г) в случае недостаточности денежных средств для удовлетворения требований кредиторов ликвидационная комиссия (назначенная учредителями или органами, принявшими решение о ликвидации юридического лица) осуществляет продажу имущества юридического лица с публичных торгов, обеспечивая порядок, установленный для исполнения судебных решений;</w:t>
      </w:r>
    </w:p>
    <w:p w:rsidR="003A74ED" w:rsidRDefault="003A74ED">
      <w:pPr>
        <w:widowControl w:val="0"/>
        <w:spacing w:before="120"/>
        <w:ind w:firstLine="567"/>
        <w:jc w:val="both"/>
        <w:rPr>
          <w:color w:val="000000"/>
          <w:sz w:val="24"/>
          <w:szCs w:val="24"/>
        </w:rPr>
      </w:pPr>
      <w:r>
        <w:rPr>
          <w:color w:val="000000"/>
          <w:sz w:val="24"/>
          <w:szCs w:val="24"/>
        </w:rPr>
        <w:t>д) после завершения расчетов с кредиторами в порядке очередности согласно ст.64 ГК РФ ликвидационная комиссия составляет ликвидационный баланс, утверждаемый учредителями юридического лица или органами, принявшими решение о ликвидации юридического лица;</w:t>
      </w:r>
    </w:p>
    <w:p w:rsidR="003A74ED" w:rsidRDefault="003A74ED">
      <w:pPr>
        <w:widowControl w:val="0"/>
        <w:spacing w:before="120"/>
        <w:ind w:firstLine="567"/>
        <w:jc w:val="both"/>
        <w:rPr>
          <w:color w:val="000000"/>
          <w:sz w:val="24"/>
          <w:szCs w:val="24"/>
        </w:rPr>
      </w:pPr>
      <w:r>
        <w:rPr>
          <w:color w:val="000000"/>
          <w:sz w:val="24"/>
          <w:szCs w:val="24"/>
        </w:rPr>
        <w:t>е) в случае ликвидации юридического лица в соответствии со ст.64 ГК РФ требования его кредиторов должны быть удовлетворены в следующей очередности:</w:t>
      </w:r>
    </w:p>
    <w:p w:rsidR="003A74ED" w:rsidRDefault="003A74ED">
      <w:pPr>
        <w:widowControl w:val="0"/>
        <w:spacing w:before="120"/>
        <w:ind w:firstLine="567"/>
        <w:jc w:val="both"/>
        <w:rPr>
          <w:color w:val="000000"/>
          <w:sz w:val="24"/>
          <w:szCs w:val="24"/>
        </w:rPr>
      </w:pPr>
      <w:r>
        <w:rPr>
          <w:color w:val="000000"/>
          <w:sz w:val="24"/>
          <w:szCs w:val="24"/>
        </w:rPr>
        <w:t>- во-первых,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3A74ED" w:rsidRDefault="003A74ED">
      <w:pPr>
        <w:widowControl w:val="0"/>
        <w:spacing w:before="120"/>
        <w:ind w:firstLine="567"/>
        <w:jc w:val="both"/>
        <w:rPr>
          <w:color w:val="000000"/>
          <w:sz w:val="24"/>
          <w:szCs w:val="24"/>
        </w:rPr>
      </w:pPr>
      <w:r>
        <w:rPr>
          <w:color w:val="000000"/>
          <w:sz w:val="24"/>
          <w:szCs w:val="24"/>
        </w:rPr>
        <w:t>В п.2 ст.1093 ГК РФ установлено, что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 Законом или иными правовыми актами могут быть установлены и другие случаи, при которых производится капитализация платежей.</w:t>
      </w:r>
    </w:p>
    <w:p w:rsidR="003A74ED" w:rsidRDefault="003A74ED">
      <w:pPr>
        <w:widowControl w:val="0"/>
        <w:spacing w:before="120"/>
        <w:ind w:firstLine="567"/>
        <w:jc w:val="both"/>
        <w:rPr>
          <w:color w:val="000000"/>
          <w:sz w:val="24"/>
          <w:szCs w:val="24"/>
        </w:rPr>
      </w:pPr>
      <w:r>
        <w:rPr>
          <w:color w:val="000000"/>
          <w:sz w:val="24"/>
          <w:szCs w:val="24"/>
        </w:rPr>
        <w:t>В ст.1084-1085 ГК РФ определено, что вред, причиненный жизни или здоровью гражданина при исполнении договорных обязательств, возмещается по правилам, приведенным в главе 59 ГК РФ, если законом или договором не предусмотрен более высокий размер ответственности.</w:t>
      </w:r>
    </w:p>
    <w:p w:rsidR="003A74ED" w:rsidRDefault="003A74ED">
      <w:pPr>
        <w:widowControl w:val="0"/>
        <w:spacing w:before="120"/>
        <w:ind w:firstLine="567"/>
        <w:jc w:val="both"/>
        <w:rPr>
          <w:color w:val="000000"/>
          <w:sz w:val="24"/>
          <w:szCs w:val="24"/>
        </w:rPr>
      </w:pPr>
      <w:r>
        <w:rPr>
          <w:color w:val="000000"/>
          <w:sz w:val="24"/>
          <w:szCs w:val="24"/>
        </w:rPr>
        <w:t>Согласно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3A74ED" w:rsidRDefault="003A74ED">
      <w:pPr>
        <w:widowControl w:val="0"/>
        <w:spacing w:before="120"/>
        <w:ind w:firstLine="567"/>
        <w:jc w:val="both"/>
        <w:rPr>
          <w:color w:val="000000"/>
          <w:sz w:val="24"/>
          <w:szCs w:val="24"/>
        </w:rPr>
      </w:pPr>
      <w:r>
        <w:rPr>
          <w:color w:val="000000"/>
          <w:sz w:val="24"/>
          <w:szCs w:val="24"/>
        </w:rPr>
        <w:t>- во-вторых,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3A74ED" w:rsidRDefault="003A74ED">
      <w:pPr>
        <w:widowControl w:val="0"/>
        <w:spacing w:before="120"/>
        <w:ind w:firstLine="567"/>
        <w:jc w:val="both"/>
        <w:rPr>
          <w:color w:val="000000"/>
          <w:sz w:val="24"/>
          <w:szCs w:val="24"/>
        </w:rPr>
      </w:pPr>
      <w:r>
        <w:rPr>
          <w:color w:val="000000"/>
          <w:sz w:val="24"/>
          <w:szCs w:val="24"/>
        </w:rPr>
        <w:t>- в-третьих, удовлетворяются требования кредиторов по обязательствам, обеспеченным залогом имущества ликвидируемого юридического лица;</w:t>
      </w:r>
    </w:p>
    <w:p w:rsidR="003A74ED" w:rsidRDefault="003A74ED">
      <w:pPr>
        <w:widowControl w:val="0"/>
        <w:spacing w:before="120"/>
        <w:ind w:firstLine="567"/>
        <w:jc w:val="both"/>
        <w:rPr>
          <w:color w:val="000000"/>
          <w:sz w:val="24"/>
          <w:szCs w:val="24"/>
        </w:rPr>
      </w:pPr>
      <w:r>
        <w:rPr>
          <w:color w:val="000000"/>
          <w:sz w:val="24"/>
          <w:szCs w:val="24"/>
        </w:rPr>
        <w:t>- в-четвертых, погашается задолженность по обязательным платежам в бюджет и внебюджетные фонды;</w:t>
      </w:r>
    </w:p>
    <w:p w:rsidR="003A74ED" w:rsidRDefault="003A74ED">
      <w:pPr>
        <w:widowControl w:val="0"/>
        <w:spacing w:before="120"/>
        <w:ind w:firstLine="567"/>
        <w:jc w:val="both"/>
        <w:rPr>
          <w:color w:val="000000"/>
          <w:sz w:val="24"/>
          <w:szCs w:val="24"/>
        </w:rPr>
      </w:pPr>
      <w:r>
        <w:rPr>
          <w:color w:val="000000"/>
          <w:sz w:val="24"/>
          <w:szCs w:val="24"/>
        </w:rPr>
        <w:t>- в-пятых, производятся расчеты с другими кредиторами в соответствии с законом.</w:t>
      </w:r>
    </w:p>
    <w:p w:rsidR="003A74ED" w:rsidRDefault="003A74ED">
      <w:pPr>
        <w:widowControl w:val="0"/>
        <w:spacing w:before="120"/>
        <w:ind w:firstLine="567"/>
        <w:jc w:val="both"/>
        <w:rPr>
          <w:color w:val="000000"/>
          <w:sz w:val="24"/>
          <w:szCs w:val="24"/>
        </w:rPr>
      </w:pPr>
      <w:r>
        <w:rPr>
          <w:color w:val="000000"/>
          <w:sz w:val="24"/>
          <w:szCs w:val="24"/>
        </w:rPr>
        <w:t>Требования каждой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требованиям, подлежащим удовлетворению, если иное не установлено за- коном.</w:t>
      </w:r>
    </w:p>
    <w:p w:rsidR="003A74ED" w:rsidRDefault="003A74ED">
      <w:pPr>
        <w:widowControl w:val="0"/>
        <w:spacing w:before="120"/>
        <w:ind w:firstLine="567"/>
        <w:jc w:val="both"/>
        <w:rPr>
          <w:color w:val="000000"/>
          <w:sz w:val="24"/>
          <w:szCs w:val="24"/>
        </w:rPr>
      </w:pPr>
      <w:r>
        <w:rPr>
          <w:color w:val="000000"/>
          <w:sz w:val="24"/>
          <w:szCs w:val="24"/>
        </w:rPr>
        <w:t>В соответствии с ГК РФ Федеральный закон от 08.01.1998 N 6-ФЗ "О несостоятельности (банкротстве)" (далее - Закон N 6-ФЗ) установил основания для признания должника несостоятельным (банкротом) или объявления должником о своей несостоятельности (банкротстве), а также определил условия для осуществления мер по предупреждению несостоятельности (банкротства) и т.д.</w:t>
      </w:r>
    </w:p>
    <w:p w:rsidR="003A74ED" w:rsidRDefault="003A74ED">
      <w:pPr>
        <w:widowControl w:val="0"/>
        <w:spacing w:before="120"/>
        <w:ind w:firstLine="567"/>
        <w:jc w:val="both"/>
        <w:rPr>
          <w:color w:val="000000"/>
          <w:sz w:val="24"/>
          <w:szCs w:val="24"/>
        </w:rPr>
      </w:pPr>
      <w:r>
        <w:rPr>
          <w:color w:val="000000"/>
          <w:sz w:val="24"/>
          <w:szCs w:val="24"/>
        </w:rPr>
        <w:t>Согласно п.4 ст.11 Закона N 6-ФЗ при проведении процедуры банкротства собрание кредиторов и комитет кредиторов, образуемые в соответствии с Законом N 6-ФЗ, представляют интересы всех кредиторов. С момента принятия арбитражным судом к производству заявления о признании должника банкротом кредиторы не вправе обращаться к должнику с целью удовлетворения своих требований в индивидуальном порядке.</w:t>
      </w:r>
    </w:p>
    <w:p w:rsidR="003A74ED" w:rsidRDefault="003A74ED">
      <w:pPr>
        <w:widowControl w:val="0"/>
        <w:spacing w:before="120"/>
        <w:ind w:firstLine="567"/>
        <w:jc w:val="both"/>
        <w:rPr>
          <w:color w:val="000000"/>
          <w:sz w:val="24"/>
          <w:szCs w:val="24"/>
        </w:rPr>
      </w:pPr>
      <w:r>
        <w:rPr>
          <w:color w:val="000000"/>
          <w:sz w:val="24"/>
          <w:szCs w:val="24"/>
        </w:rPr>
        <w:t>В соответствии с п.1 ст.61 Закона N 6-ФЗ временный управляющий обязан устанавливать кредиторов должника и определять размеры их требований, уведомлять кредиторов о возбуждении дела о банкротстве.</w:t>
      </w:r>
    </w:p>
    <w:p w:rsidR="003A74ED" w:rsidRDefault="003A74ED">
      <w:pPr>
        <w:widowControl w:val="0"/>
        <w:spacing w:before="120"/>
        <w:ind w:firstLine="567"/>
        <w:jc w:val="both"/>
        <w:rPr>
          <w:color w:val="000000"/>
          <w:sz w:val="24"/>
          <w:szCs w:val="24"/>
        </w:rPr>
      </w:pPr>
      <w:r>
        <w:rPr>
          <w:color w:val="000000"/>
          <w:sz w:val="24"/>
          <w:szCs w:val="24"/>
        </w:rPr>
        <w:t>Мораторий на удовлетворение требований кредиторов распространяется на денежные обязательства и обязательные платежи, сроки исполнения которых наступили до введения внешнего управления. 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(ст.70 Закона N 6-ФЗ).</w:t>
      </w:r>
    </w:p>
    <w:p w:rsidR="003A74ED" w:rsidRDefault="003A74ED">
      <w:pPr>
        <w:widowControl w:val="0"/>
        <w:spacing w:before="120"/>
        <w:ind w:firstLine="567"/>
        <w:jc w:val="both"/>
        <w:rPr>
          <w:color w:val="000000"/>
          <w:sz w:val="24"/>
          <w:szCs w:val="24"/>
        </w:rPr>
      </w:pPr>
      <w:r>
        <w:rPr>
          <w:color w:val="000000"/>
          <w:sz w:val="24"/>
          <w:szCs w:val="24"/>
        </w:rPr>
        <w:t>Кредиторы согласно ст.75 Закона N 6-ФЗ вправе предъявить свои требования к должнику в любой момент в ходе внешнего управления. Указанные требования направляются внешнему управляющему по почтовому адресу должника. Требования кредиторов, признаваемые в соответствии с Законом N 6-ФЗ установленными, направляются внешнему управляющему с приложением документов, позволяющих определить указанные требования как установленные.</w:t>
      </w:r>
    </w:p>
    <w:p w:rsidR="003A74ED" w:rsidRDefault="003A74ED">
      <w:pPr>
        <w:widowControl w:val="0"/>
        <w:spacing w:before="120"/>
        <w:ind w:firstLine="567"/>
        <w:jc w:val="both"/>
        <w:rPr>
          <w:color w:val="000000"/>
          <w:sz w:val="24"/>
          <w:szCs w:val="24"/>
        </w:rPr>
      </w:pPr>
      <w:r>
        <w:rPr>
          <w:color w:val="000000"/>
          <w:sz w:val="24"/>
          <w:szCs w:val="24"/>
        </w:rPr>
        <w:t>Внешний управляющий рассматривает предъявленные требования кредиторов и по результатам их рассмотрения вносит соответствующую запись в реестр требований кредиторов не позднее чем через две недели после получения соответствующего требования.</w:t>
      </w:r>
    </w:p>
    <w:p w:rsidR="003A74ED" w:rsidRDefault="003A74ED">
      <w:pPr>
        <w:widowControl w:val="0"/>
        <w:spacing w:before="120"/>
        <w:ind w:firstLine="567"/>
        <w:jc w:val="both"/>
        <w:rPr>
          <w:color w:val="000000"/>
          <w:sz w:val="24"/>
          <w:szCs w:val="24"/>
        </w:rPr>
      </w:pPr>
      <w:r>
        <w:rPr>
          <w:color w:val="000000"/>
          <w:sz w:val="24"/>
          <w:szCs w:val="24"/>
        </w:rPr>
        <w:t>При рассмотрении дела о банкротстве должника-юридического лица, как это определено в ст.23 Закона N 6-ФЗ, применяются следующие процедуры банкротства:</w:t>
      </w:r>
    </w:p>
    <w:p w:rsidR="003A74ED" w:rsidRDefault="003A74ED">
      <w:pPr>
        <w:widowControl w:val="0"/>
        <w:spacing w:before="120"/>
        <w:ind w:firstLine="567"/>
        <w:jc w:val="both"/>
        <w:rPr>
          <w:color w:val="000000"/>
          <w:sz w:val="24"/>
          <w:szCs w:val="24"/>
        </w:rPr>
      </w:pPr>
      <w:r>
        <w:rPr>
          <w:color w:val="000000"/>
          <w:sz w:val="24"/>
          <w:szCs w:val="24"/>
        </w:rPr>
        <w:t>а) наблюдение;</w:t>
      </w:r>
    </w:p>
    <w:p w:rsidR="003A74ED" w:rsidRDefault="003A74ED">
      <w:pPr>
        <w:widowControl w:val="0"/>
        <w:spacing w:before="120"/>
        <w:ind w:firstLine="567"/>
        <w:jc w:val="both"/>
        <w:rPr>
          <w:color w:val="000000"/>
          <w:sz w:val="24"/>
          <w:szCs w:val="24"/>
        </w:rPr>
      </w:pPr>
      <w:r>
        <w:rPr>
          <w:color w:val="000000"/>
          <w:sz w:val="24"/>
          <w:szCs w:val="24"/>
        </w:rPr>
        <w:t>б) внешнее управление;</w:t>
      </w:r>
    </w:p>
    <w:p w:rsidR="003A74ED" w:rsidRDefault="003A74ED">
      <w:pPr>
        <w:widowControl w:val="0"/>
        <w:spacing w:before="120"/>
        <w:ind w:firstLine="567"/>
        <w:jc w:val="both"/>
        <w:rPr>
          <w:color w:val="000000"/>
          <w:sz w:val="24"/>
          <w:szCs w:val="24"/>
        </w:rPr>
      </w:pPr>
      <w:r>
        <w:rPr>
          <w:color w:val="000000"/>
          <w:sz w:val="24"/>
          <w:szCs w:val="24"/>
        </w:rPr>
        <w:t>в) конкурсное производство;</w:t>
      </w:r>
    </w:p>
    <w:p w:rsidR="003A74ED" w:rsidRDefault="003A74ED">
      <w:pPr>
        <w:widowControl w:val="0"/>
        <w:spacing w:before="120"/>
        <w:ind w:firstLine="567"/>
        <w:jc w:val="both"/>
        <w:rPr>
          <w:color w:val="000000"/>
          <w:sz w:val="24"/>
          <w:szCs w:val="24"/>
        </w:rPr>
      </w:pPr>
      <w:r>
        <w:rPr>
          <w:color w:val="000000"/>
          <w:sz w:val="24"/>
          <w:szCs w:val="24"/>
        </w:rPr>
        <w:t>г) мировое соглашение;</w:t>
      </w:r>
    </w:p>
    <w:p w:rsidR="003A74ED" w:rsidRDefault="003A74ED">
      <w:pPr>
        <w:widowControl w:val="0"/>
        <w:spacing w:before="120"/>
        <w:ind w:firstLine="567"/>
        <w:jc w:val="both"/>
        <w:rPr>
          <w:color w:val="000000"/>
          <w:sz w:val="24"/>
          <w:szCs w:val="24"/>
        </w:rPr>
      </w:pPr>
      <w:r>
        <w:rPr>
          <w:color w:val="000000"/>
          <w:sz w:val="24"/>
          <w:szCs w:val="24"/>
        </w:rPr>
        <w:t>д) иные процедуры банкротства, предусмотренные законом о несостоятельности (банкротстве).</w:t>
      </w:r>
    </w:p>
    <w:p w:rsidR="003A74ED" w:rsidRDefault="003A74ED">
      <w:pPr>
        <w:widowControl w:val="0"/>
        <w:spacing w:before="120"/>
        <w:ind w:firstLine="567"/>
        <w:jc w:val="both"/>
        <w:rPr>
          <w:color w:val="000000"/>
          <w:sz w:val="24"/>
          <w:szCs w:val="24"/>
        </w:rPr>
      </w:pPr>
      <w:r>
        <w:rPr>
          <w:color w:val="000000"/>
          <w:sz w:val="24"/>
          <w:szCs w:val="24"/>
        </w:rPr>
        <w:t>Дело о банкротстве юридических лиц рассматривает арбитражный суд по месту нахождения должника-юридического лица (ст.29 Закона N 6-ФЗ).</w:t>
      </w:r>
    </w:p>
    <w:p w:rsidR="003A74ED" w:rsidRDefault="003A74ED">
      <w:pPr>
        <w:widowControl w:val="0"/>
        <w:spacing w:before="120"/>
        <w:ind w:firstLine="567"/>
        <w:jc w:val="both"/>
        <w:rPr>
          <w:color w:val="000000"/>
          <w:sz w:val="24"/>
          <w:szCs w:val="24"/>
        </w:rPr>
      </w:pPr>
      <w:r>
        <w:rPr>
          <w:color w:val="000000"/>
          <w:sz w:val="24"/>
          <w:szCs w:val="24"/>
        </w:rPr>
        <w:t>Производство по делу о банкротстве возбуждается арбитражным судом на основании заявления о признании должника банкротом, поданного лицом, имеющим право на обращение в арбитражный суд в соответствии со ст.6 Закона N 6-ФЗ, из которой следует, что правом на обращение в арбитражный суд с заявлением о признании должника банкротом в связи с неисполнением обязанности по уплате обязательных платежей обладают должник, прокурор, налоговые и иные уполномоченные органы в соответствии с Федеральным законом.</w:t>
      </w:r>
    </w:p>
    <w:p w:rsidR="003A74ED" w:rsidRDefault="003A74ED">
      <w:pPr>
        <w:widowControl w:val="0"/>
        <w:spacing w:before="120"/>
        <w:ind w:firstLine="567"/>
        <w:jc w:val="both"/>
        <w:rPr>
          <w:color w:val="000000"/>
          <w:sz w:val="24"/>
          <w:szCs w:val="24"/>
        </w:rPr>
      </w:pPr>
      <w:r>
        <w:rPr>
          <w:color w:val="000000"/>
          <w:sz w:val="24"/>
          <w:szCs w:val="24"/>
        </w:rPr>
        <w:t>Дело о банкротстве должно быть рассмотрено арбитражным судом в течение трех месяцев со дня поступления в арбитражный суд заявления о признании должника банкротом, но п.2 ст.47 Закона N 6-ФЗ позволяет рассмотрение дела о банкротстве арбитражным судом отложить на срок не более двух месяцев.</w:t>
      </w:r>
    </w:p>
    <w:p w:rsidR="003A74ED" w:rsidRDefault="003A74ED">
      <w:pPr>
        <w:widowControl w:val="0"/>
        <w:spacing w:before="120"/>
        <w:ind w:firstLine="567"/>
        <w:jc w:val="both"/>
        <w:rPr>
          <w:color w:val="000000"/>
          <w:sz w:val="24"/>
          <w:szCs w:val="24"/>
        </w:rPr>
      </w:pPr>
      <w:r>
        <w:rPr>
          <w:color w:val="000000"/>
          <w:sz w:val="24"/>
          <w:szCs w:val="24"/>
        </w:rPr>
        <w:t>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ст.3 Закона N 6-ФЗ, при отсутствии оснований для введения внешнего управления. Статьей 3 Закона N 6-ФЗ установлено, что юридическое лицо считается неспособным удовлетворять требования кредиторов по денежным обязательствам и (или) исполнять обязанность по уплате обязательных платежей, если соответствующие обязательства и (или) обязанности не выполнены им в течение трех месяцев с момента наступления даты их исполнения, если иное не установлено Законом N 6-ФЗ.</w:t>
      </w:r>
    </w:p>
    <w:p w:rsidR="003A74ED" w:rsidRDefault="003A74ED">
      <w:pPr>
        <w:widowControl w:val="0"/>
        <w:spacing w:before="120"/>
        <w:ind w:firstLine="567"/>
        <w:jc w:val="both"/>
        <w:rPr>
          <w:color w:val="000000"/>
          <w:sz w:val="24"/>
          <w:szCs w:val="24"/>
        </w:rPr>
      </w:pPr>
      <w:r>
        <w:rPr>
          <w:color w:val="000000"/>
          <w:sz w:val="24"/>
          <w:szCs w:val="24"/>
        </w:rPr>
        <w:t>В решении арбитражного суда о признании банкротом должника-юридического лица и об открытии конкурсного производства должны содержаться указания следующего характера:</w:t>
      </w:r>
    </w:p>
    <w:p w:rsidR="003A74ED" w:rsidRDefault="003A74ED">
      <w:pPr>
        <w:widowControl w:val="0"/>
        <w:spacing w:before="120"/>
        <w:ind w:firstLine="567"/>
        <w:jc w:val="both"/>
        <w:rPr>
          <w:color w:val="000000"/>
          <w:sz w:val="24"/>
          <w:szCs w:val="24"/>
        </w:rPr>
      </w:pPr>
      <w:r>
        <w:rPr>
          <w:color w:val="000000"/>
          <w:sz w:val="24"/>
          <w:szCs w:val="24"/>
        </w:rPr>
        <w:t>о признании должника банкротом;</w:t>
      </w:r>
    </w:p>
    <w:p w:rsidR="003A74ED" w:rsidRDefault="003A74ED">
      <w:pPr>
        <w:widowControl w:val="0"/>
        <w:spacing w:before="120"/>
        <w:ind w:firstLine="567"/>
        <w:jc w:val="both"/>
        <w:rPr>
          <w:color w:val="000000"/>
          <w:sz w:val="24"/>
          <w:szCs w:val="24"/>
        </w:rPr>
      </w:pPr>
      <w:r>
        <w:rPr>
          <w:color w:val="000000"/>
          <w:sz w:val="24"/>
          <w:szCs w:val="24"/>
        </w:rPr>
        <w:t>об открытии конкурсного производства;</w:t>
      </w:r>
    </w:p>
    <w:p w:rsidR="003A74ED" w:rsidRDefault="003A74ED">
      <w:pPr>
        <w:widowControl w:val="0"/>
        <w:spacing w:before="120"/>
        <w:ind w:firstLine="567"/>
        <w:jc w:val="both"/>
        <w:rPr>
          <w:color w:val="000000"/>
          <w:sz w:val="24"/>
          <w:szCs w:val="24"/>
        </w:rPr>
      </w:pPr>
      <w:r>
        <w:rPr>
          <w:color w:val="000000"/>
          <w:sz w:val="24"/>
          <w:szCs w:val="24"/>
        </w:rPr>
        <w:t>о назначении конкурсного управляющего.</w:t>
      </w:r>
    </w:p>
    <w:p w:rsidR="003A74ED" w:rsidRDefault="003A74ED">
      <w:pPr>
        <w:widowControl w:val="0"/>
        <w:spacing w:before="120"/>
        <w:ind w:firstLine="567"/>
        <w:jc w:val="both"/>
        <w:rPr>
          <w:color w:val="000000"/>
          <w:sz w:val="24"/>
          <w:szCs w:val="24"/>
        </w:rPr>
      </w:pPr>
      <w:r>
        <w:rPr>
          <w:color w:val="000000"/>
          <w:sz w:val="24"/>
          <w:szCs w:val="24"/>
        </w:rPr>
        <w:t>Все судебные расходы согласно п.1 ст.54 Закона N 6-ФЗ, включая расходы по государственной пошлине, уплата которой была отсрочена или рассрочена, а также расходы на выплату вознаграждения арбитражным управляющим относятся на имущество должника и возмещаются за счет этого имущества вне очереди.</w:t>
      </w:r>
    </w:p>
    <w:p w:rsidR="003A74ED" w:rsidRDefault="003A74ED">
      <w:pPr>
        <w:widowControl w:val="0"/>
        <w:spacing w:before="120"/>
        <w:ind w:firstLine="567"/>
        <w:jc w:val="both"/>
        <w:rPr>
          <w:color w:val="000000"/>
          <w:sz w:val="24"/>
          <w:szCs w:val="24"/>
        </w:rPr>
      </w:pPr>
      <w:r>
        <w:rPr>
          <w:color w:val="000000"/>
          <w:sz w:val="24"/>
          <w:szCs w:val="24"/>
        </w:rPr>
        <w:t>При продаже предприятия отчуждаются все виды имущества, предназначенного для осуществления предпринимательской деятельности должника, включая земельные участки, здания, сооружения, оборудование, инвентарь, сырье, продукцию,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другие исключительные права, принадлежащие должнику, за исключением прав и обязанностей, которые не могут быть переданы другим лицам.</w:t>
      </w:r>
    </w:p>
    <w:p w:rsidR="003A74ED" w:rsidRDefault="003A74ED">
      <w:pPr>
        <w:widowControl w:val="0"/>
        <w:spacing w:before="120"/>
        <w:ind w:firstLine="567"/>
        <w:jc w:val="both"/>
        <w:rPr>
          <w:color w:val="000000"/>
          <w:sz w:val="24"/>
          <w:szCs w:val="24"/>
        </w:rPr>
      </w:pPr>
      <w:r>
        <w:rPr>
          <w:color w:val="000000"/>
          <w:sz w:val="24"/>
          <w:szCs w:val="24"/>
        </w:rPr>
        <w:t>В случае, когда основной вид деятельности должника осуществляется только на основании разрешения (лицензии), покупатель предприятия приобретает преимущественное право на получение указанного разрешения (лицензии).</w:t>
      </w:r>
    </w:p>
    <w:p w:rsidR="003A74ED" w:rsidRDefault="003A74ED">
      <w:pPr>
        <w:widowControl w:val="0"/>
        <w:spacing w:before="120"/>
        <w:ind w:firstLine="567"/>
        <w:jc w:val="both"/>
        <w:rPr>
          <w:color w:val="000000"/>
          <w:sz w:val="24"/>
          <w:szCs w:val="24"/>
        </w:rPr>
      </w:pPr>
      <w:r>
        <w:rPr>
          <w:color w:val="000000"/>
          <w:sz w:val="24"/>
          <w:szCs w:val="24"/>
        </w:rPr>
        <w:t>Продажа предприятия производится в соответствии со ст.86 Закона N 6-ФЗ путем проведения открытых торгов, если иное не предусмотрено планом внешнего управления. Внешний управляющий выступает в качестве организатора торгов или привлекает для этих целей специализированную организацию с оплатой услуг последней за счет имущества должника.</w:t>
      </w:r>
    </w:p>
    <w:p w:rsidR="003A74ED" w:rsidRDefault="003A74ED">
      <w:pPr>
        <w:widowControl w:val="0"/>
        <w:spacing w:before="120"/>
        <w:ind w:firstLine="567"/>
        <w:jc w:val="both"/>
        <w:rPr>
          <w:color w:val="000000"/>
          <w:sz w:val="24"/>
          <w:szCs w:val="24"/>
        </w:rPr>
      </w:pPr>
      <w:r>
        <w:rPr>
          <w:color w:val="000000"/>
          <w:sz w:val="24"/>
          <w:szCs w:val="24"/>
        </w:rPr>
        <w:t>Исходя из _ 8 главы 30 ГК РФ по договору продажи предприятия продавец обязуется передать в собственность покупателя предприятие в целом как имущественный комплекс (ст.132 ГК РФ), за исключением прав и обязанностей, которые продавец не вправе передавать другим лицам.</w:t>
      </w:r>
    </w:p>
    <w:p w:rsidR="003A74ED" w:rsidRDefault="003A74ED">
      <w:pPr>
        <w:widowControl w:val="0"/>
        <w:spacing w:before="120"/>
        <w:ind w:firstLine="567"/>
        <w:jc w:val="both"/>
        <w:rPr>
          <w:color w:val="000000"/>
          <w:sz w:val="24"/>
          <w:szCs w:val="24"/>
        </w:rPr>
      </w:pPr>
      <w:r>
        <w:rPr>
          <w:color w:val="000000"/>
          <w:sz w:val="24"/>
          <w:szCs w:val="24"/>
        </w:rPr>
        <w:t>Предприятие в целом как имущественный комплекс признается недвижимостью.</w:t>
      </w:r>
    </w:p>
    <w:p w:rsidR="003A74ED" w:rsidRDefault="003A74ED">
      <w:pPr>
        <w:widowControl w:val="0"/>
        <w:spacing w:before="120"/>
        <w:ind w:firstLine="567"/>
        <w:jc w:val="both"/>
        <w:rPr>
          <w:color w:val="000000"/>
          <w:sz w:val="24"/>
          <w:szCs w:val="24"/>
        </w:rPr>
      </w:pPr>
      <w:r>
        <w:rPr>
          <w:color w:val="000000"/>
          <w:sz w:val="24"/>
          <w:szCs w:val="24"/>
        </w:rPr>
        <w:t>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правилами, установленными в Методических указаниях по инвентаризации имущества и финансовых обязательств, утвержденных приказом Минфина России от 13.06.1995 N 49.</w:t>
      </w:r>
    </w:p>
    <w:p w:rsidR="003A74ED" w:rsidRDefault="003A74ED">
      <w:pPr>
        <w:widowControl w:val="0"/>
        <w:spacing w:before="120"/>
        <w:ind w:firstLine="567"/>
        <w:jc w:val="both"/>
        <w:rPr>
          <w:color w:val="000000"/>
          <w:sz w:val="24"/>
          <w:szCs w:val="24"/>
        </w:rPr>
      </w:pPr>
      <w:r>
        <w:rPr>
          <w:color w:val="000000"/>
          <w:sz w:val="24"/>
          <w:szCs w:val="24"/>
        </w:rPr>
        <w:t>Для целей Методических указаний по инвентаризации имущества и финансовых обязательств под имуществом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 Инвентаризации подлежит все имущество организации независимо от его местонахождения и все виды финансовых обязательств.</w:t>
      </w:r>
    </w:p>
    <w:p w:rsidR="003A74ED" w:rsidRDefault="003A74ED">
      <w:pPr>
        <w:widowControl w:val="0"/>
        <w:spacing w:before="120"/>
        <w:ind w:firstLine="567"/>
        <w:jc w:val="both"/>
        <w:rPr>
          <w:color w:val="000000"/>
          <w:sz w:val="24"/>
          <w:szCs w:val="24"/>
        </w:rPr>
      </w:pPr>
      <w:r>
        <w:rPr>
          <w:color w:val="000000"/>
          <w:sz w:val="24"/>
          <w:szCs w:val="24"/>
        </w:rPr>
        <w:t>В состав оцениваемого имущества организации включаются основные средства и вложения, запасы и затраты, денежные средства и прочие финансовые активы.</w:t>
      </w:r>
    </w:p>
    <w:p w:rsidR="003A74ED" w:rsidRDefault="003A74ED">
      <w:pPr>
        <w:widowControl w:val="0"/>
        <w:spacing w:before="120"/>
        <w:ind w:firstLine="567"/>
        <w:jc w:val="both"/>
        <w:rPr>
          <w:color w:val="000000"/>
          <w:sz w:val="24"/>
          <w:szCs w:val="24"/>
        </w:rPr>
      </w:pPr>
      <w:r>
        <w:rPr>
          <w:color w:val="000000"/>
          <w:sz w:val="24"/>
          <w:szCs w:val="24"/>
        </w:rPr>
        <w:t>В состав основных средств и вложений входят:</w:t>
      </w:r>
    </w:p>
    <w:p w:rsidR="003A74ED" w:rsidRDefault="003A74ED">
      <w:pPr>
        <w:widowControl w:val="0"/>
        <w:spacing w:before="120"/>
        <w:ind w:firstLine="567"/>
        <w:jc w:val="both"/>
        <w:rPr>
          <w:color w:val="000000"/>
          <w:sz w:val="24"/>
          <w:szCs w:val="24"/>
        </w:rPr>
      </w:pPr>
      <w:r>
        <w:rPr>
          <w:color w:val="000000"/>
          <w:sz w:val="24"/>
          <w:szCs w:val="24"/>
        </w:rPr>
        <w:t>а) основные средства - здания, сооружения, передаточные устройства, машины и оборудование, вычислительная техника, измерительные и регулирующие приборы, транспортные средства, инструмент, производственный и хозяйственный инвентарь, рабочий и продуктивный скот, многолетние насаждения и другие основные средства; капитальные вложения инвентарного характера в земельные участки, недра, лесные и другие угодья, представляемые организации в пользование, в арендованные здания, сооружения, оборудование и другие объекты, относящиеся к основным средствам;</w:t>
      </w:r>
    </w:p>
    <w:p w:rsidR="003A74ED" w:rsidRDefault="003A74ED">
      <w:pPr>
        <w:widowControl w:val="0"/>
        <w:spacing w:before="120"/>
        <w:ind w:firstLine="567"/>
        <w:jc w:val="both"/>
        <w:rPr>
          <w:color w:val="000000"/>
          <w:sz w:val="24"/>
          <w:szCs w:val="24"/>
        </w:rPr>
      </w:pPr>
      <w:r>
        <w:rPr>
          <w:color w:val="000000"/>
          <w:sz w:val="24"/>
          <w:szCs w:val="24"/>
        </w:rPr>
        <w:t>б) нематериальные активы, отраженные в балансе, объекты интеллектуальной собственности (исключительное право на результаты интеллектуальной деятельности); исключительное право патентообладателя на изобретение, промышленный образец, полезную модель; исключительное авторское право на программы для ЭВМ, базы данных; имущественное право автора или иного правообладателя на топологии интегральных микросхем; исключительное право владельца на товарный знак и знак обслуживания, наименование места происхождения товаров; исключительное право патентообладателя на селекционные достижения.</w:t>
      </w:r>
    </w:p>
    <w:p w:rsidR="003A74ED" w:rsidRDefault="003A74ED">
      <w:pPr>
        <w:widowControl w:val="0"/>
        <w:spacing w:before="120"/>
        <w:ind w:firstLine="567"/>
        <w:jc w:val="both"/>
        <w:rPr>
          <w:color w:val="000000"/>
          <w:sz w:val="24"/>
          <w:szCs w:val="24"/>
        </w:rPr>
      </w:pPr>
      <w:r>
        <w:rPr>
          <w:color w:val="000000"/>
          <w:sz w:val="24"/>
          <w:szCs w:val="24"/>
        </w:rPr>
        <w:t>При этом правовой статус интеллектуальной собственности регулируется нормами гражданского права и законодательными актами Российской Федерации (Законами РФ от 23.09.1992 N 3517-1; 23.09.1992 N 3520-1; 23.09.1992 N 3523-1; 23.09.1992 N 3526-1; 09.07.1993 N 5351-1; 06.08.1993 N 5605-1 и др.);</w:t>
      </w:r>
    </w:p>
    <w:p w:rsidR="003A74ED" w:rsidRDefault="003A74ED">
      <w:pPr>
        <w:widowControl w:val="0"/>
        <w:spacing w:before="120"/>
        <w:ind w:firstLine="567"/>
        <w:jc w:val="both"/>
        <w:rPr>
          <w:color w:val="000000"/>
          <w:sz w:val="24"/>
          <w:szCs w:val="24"/>
        </w:rPr>
      </w:pPr>
      <w:r>
        <w:rPr>
          <w:color w:val="000000"/>
          <w:sz w:val="24"/>
          <w:szCs w:val="24"/>
        </w:rPr>
        <w:t>в) капитальные вложения и авансы, включая стоимость незавершенного капитального строительства и неустановленного оборудования;</w:t>
      </w:r>
    </w:p>
    <w:p w:rsidR="003A74ED" w:rsidRDefault="003A74ED">
      <w:pPr>
        <w:widowControl w:val="0"/>
        <w:spacing w:before="120"/>
        <w:ind w:firstLine="567"/>
        <w:jc w:val="both"/>
        <w:rPr>
          <w:color w:val="000000"/>
          <w:sz w:val="24"/>
          <w:szCs w:val="24"/>
        </w:rPr>
      </w:pPr>
      <w:r>
        <w:rPr>
          <w:color w:val="000000"/>
          <w:sz w:val="24"/>
          <w:szCs w:val="24"/>
        </w:rPr>
        <w:t>г) долгосрочные (на срок более года) финансовые вложения, включая вклады организации в доходные активы (акции, облигации и другие ценные бумаги) других организаций, в процентные облигации внутренних государственных и местных займов, вклады в уставные фонды (капиталы) других организаций и прочие.</w:t>
      </w:r>
    </w:p>
    <w:p w:rsidR="003A74ED" w:rsidRDefault="003A74ED">
      <w:pPr>
        <w:widowControl w:val="0"/>
        <w:spacing w:before="120"/>
        <w:ind w:firstLine="567"/>
        <w:jc w:val="both"/>
        <w:rPr>
          <w:color w:val="000000"/>
          <w:sz w:val="24"/>
          <w:szCs w:val="24"/>
        </w:rPr>
      </w:pPr>
      <w:r>
        <w:rPr>
          <w:color w:val="000000"/>
          <w:sz w:val="24"/>
          <w:szCs w:val="24"/>
        </w:rPr>
        <w:t>В состав запасов и затрат входят производственные запасы (сырье, материалы, топливо, запасные части, тара и т.п.), незавершенное производство, расходы будущих периодов, готовая продукция, товары и прочие запасы и затраты.</w:t>
      </w:r>
    </w:p>
    <w:p w:rsidR="003A74ED" w:rsidRDefault="003A74ED">
      <w:pPr>
        <w:widowControl w:val="0"/>
        <w:spacing w:before="120"/>
        <w:ind w:firstLine="567"/>
        <w:jc w:val="both"/>
        <w:rPr>
          <w:color w:val="000000"/>
          <w:sz w:val="24"/>
          <w:szCs w:val="24"/>
        </w:rPr>
      </w:pPr>
      <w:r>
        <w:rPr>
          <w:color w:val="000000"/>
          <w:sz w:val="24"/>
          <w:szCs w:val="24"/>
        </w:rPr>
        <w:t>В состав денежных средств и прочих финансовых активов входят денежные средства в кассе, на счетах банков и прочие денежные средства, краткосрочные (на срок не более одного года) финансовые вложения организации в доходные активы (акции, облигации и другие ценные бумаги) других организаций, стоимость отгруженных товаров, дебиторская задолженность и другие аналогичные средства, отражаемые в активе баланса.</w:t>
      </w:r>
    </w:p>
    <w:p w:rsidR="003A74ED" w:rsidRDefault="003A74ED">
      <w:pPr>
        <w:widowControl w:val="0"/>
        <w:spacing w:before="120"/>
        <w:ind w:firstLine="567"/>
        <w:jc w:val="both"/>
        <w:rPr>
          <w:color w:val="000000"/>
          <w:sz w:val="24"/>
          <w:szCs w:val="24"/>
        </w:rPr>
      </w:pPr>
      <w:r>
        <w:rPr>
          <w:color w:val="000000"/>
          <w:sz w:val="24"/>
          <w:szCs w:val="24"/>
        </w:rPr>
        <w:t>Определение стоимости основных средств осуществляется по остаточной стоимости, рассчитанной путем уменьшения величины их первоначальной (балансовой) стоимости на величину износа, исчисленного по данным бухгалтерского учета на момент оценки исходя из норм амортизации основных средств. Если малоценные и быстроизнашивающиеся предметы не переведены в состав основных средств или материалов, то их остаточная стоимость определяется путем уменьшения их первоначальной (балансовой) стоимости на величину начисленного износа.</w:t>
      </w:r>
    </w:p>
    <w:p w:rsidR="003A74ED" w:rsidRDefault="003A74ED">
      <w:pPr>
        <w:widowControl w:val="0"/>
        <w:spacing w:before="120"/>
        <w:ind w:firstLine="567"/>
        <w:jc w:val="both"/>
        <w:rPr>
          <w:color w:val="000000"/>
          <w:sz w:val="24"/>
          <w:szCs w:val="24"/>
        </w:rPr>
      </w:pPr>
      <w:r>
        <w:rPr>
          <w:color w:val="000000"/>
          <w:sz w:val="24"/>
          <w:szCs w:val="24"/>
        </w:rPr>
        <w:t>Долгосрочные финансовые вложения принимаются в оценке по балансу организации.</w:t>
      </w:r>
    </w:p>
    <w:p w:rsidR="003A74ED" w:rsidRDefault="003A74ED">
      <w:pPr>
        <w:widowControl w:val="0"/>
        <w:spacing w:before="120"/>
        <w:ind w:firstLine="567"/>
        <w:jc w:val="both"/>
        <w:rPr>
          <w:color w:val="000000"/>
          <w:sz w:val="24"/>
          <w:szCs w:val="24"/>
        </w:rPr>
      </w:pPr>
      <w:r>
        <w:rPr>
          <w:color w:val="000000"/>
          <w:sz w:val="24"/>
          <w:szCs w:val="24"/>
        </w:rPr>
        <w:t>Нематериальные активы принимаются в оценке по балансу за вычетом начисленного износа.</w:t>
      </w:r>
    </w:p>
    <w:p w:rsidR="003A74ED" w:rsidRDefault="003A74ED">
      <w:pPr>
        <w:widowControl w:val="0"/>
        <w:spacing w:before="120"/>
        <w:ind w:firstLine="567"/>
        <w:jc w:val="both"/>
        <w:rPr>
          <w:color w:val="000000"/>
          <w:sz w:val="24"/>
          <w:szCs w:val="24"/>
        </w:rPr>
      </w:pPr>
      <w:r>
        <w:rPr>
          <w:color w:val="000000"/>
          <w:sz w:val="24"/>
          <w:szCs w:val="24"/>
        </w:rPr>
        <w:t>Объекты незавершенного строительства и неустановленное оборудование после их инвентаризации оцениваются по балансовой стоимости.</w:t>
      </w:r>
    </w:p>
    <w:p w:rsidR="003A74ED" w:rsidRDefault="003A74ED">
      <w:pPr>
        <w:widowControl w:val="0"/>
        <w:spacing w:before="120"/>
        <w:ind w:firstLine="567"/>
        <w:jc w:val="both"/>
        <w:rPr>
          <w:color w:val="000000"/>
          <w:sz w:val="24"/>
          <w:szCs w:val="24"/>
        </w:rPr>
      </w:pPr>
      <w:r>
        <w:rPr>
          <w:color w:val="000000"/>
          <w:sz w:val="24"/>
          <w:szCs w:val="24"/>
        </w:rPr>
        <w:t>Денежные средства и прочие финансовые активы принимаются в оценке по балансу организации. Средства в иностранной валюте, находящиеся на валютных счетах организации, паи (вклады), внесенные организацией в иностранной валюте, оцениваются в порядке, установленном Банком России.</w:t>
      </w:r>
    </w:p>
    <w:p w:rsidR="003A74ED" w:rsidRDefault="003A74ED">
      <w:pPr>
        <w:widowControl w:val="0"/>
        <w:spacing w:before="120"/>
        <w:ind w:firstLine="567"/>
        <w:jc w:val="both"/>
        <w:rPr>
          <w:color w:val="000000"/>
          <w:sz w:val="24"/>
          <w:szCs w:val="24"/>
        </w:rPr>
      </w:pPr>
      <w:r>
        <w:rPr>
          <w:color w:val="000000"/>
          <w:sz w:val="24"/>
          <w:szCs w:val="24"/>
        </w:rPr>
        <w:t>Необходимость определения состава оцениваемого имущества не в целом по организации, подлежащей ликвидации и реализации по конкурсу или на аукционе, а по каждому из видов активов подтверждается ст.158 части второй Налогового кодекса Российской Федерации (НК РФ), в которой изложено следующее:</w:t>
      </w:r>
    </w:p>
    <w:p w:rsidR="003A74ED" w:rsidRDefault="003A74ED">
      <w:pPr>
        <w:widowControl w:val="0"/>
        <w:spacing w:before="120"/>
        <w:ind w:firstLine="567"/>
        <w:jc w:val="both"/>
        <w:rPr>
          <w:color w:val="000000"/>
          <w:sz w:val="24"/>
          <w:szCs w:val="24"/>
        </w:rPr>
      </w:pPr>
      <w:r>
        <w:rPr>
          <w:color w:val="000000"/>
          <w:sz w:val="24"/>
          <w:szCs w:val="24"/>
        </w:rPr>
        <w:t>1) налоговая база при реализации предприятия в целом как имущественного комплекса определяется отдельно по каждому из видов активов предприятия;</w:t>
      </w:r>
    </w:p>
    <w:p w:rsidR="003A74ED" w:rsidRDefault="003A74ED">
      <w:pPr>
        <w:widowControl w:val="0"/>
        <w:spacing w:before="120"/>
        <w:ind w:firstLine="567"/>
        <w:jc w:val="both"/>
        <w:rPr>
          <w:color w:val="000000"/>
          <w:sz w:val="24"/>
          <w:szCs w:val="24"/>
        </w:rPr>
      </w:pPr>
      <w:r>
        <w:rPr>
          <w:color w:val="000000"/>
          <w:sz w:val="24"/>
          <w:szCs w:val="24"/>
        </w:rPr>
        <w:t>2) в случае если цена, по которой предприятие продано, ниже балансовой стоимости реализуемого имущества, для целей налогообложения применяется поправочный коэффициент, рассчитанный как отношение цены реализации предприятия к балансовой стоимости указанного имущества.</w:t>
      </w:r>
    </w:p>
    <w:p w:rsidR="003A74ED" w:rsidRDefault="003A74ED">
      <w:pPr>
        <w:widowControl w:val="0"/>
        <w:spacing w:before="120"/>
        <w:ind w:firstLine="567"/>
        <w:jc w:val="both"/>
        <w:rPr>
          <w:color w:val="000000"/>
          <w:sz w:val="24"/>
          <w:szCs w:val="24"/>
        </w:rPr>
      </w:pPr>
      <w:r>
        <w:rPr>
          <w:color w:val="000000"/>
          <w:sz w:val="24"/>
          <w:szCs w:val="24"/>
        </w:rPr>
        <w:t>Если цена, по которой предприятие продано, выше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уменьшенной на балансовую стоимость дебиторской задолженности (и на стоимость ценных бумаг, если не принято решение об их переоценке), к балансовой стоимости реализованного имущества, уменьшенной на балансовую стоимость дебиторской задолженности (и на стоимость ценных бумаг, если не принято решение об их переоценке). В этом случае поправочный коэффициент к сумме дебиторской задолженности (и стоимости ценных бумаг) не применяется;</w:t>
      </w:r>
    </w:p>
    <w:p w:rsidR="003A74ED" w:rsidRDefault="003A74ED">
      <w:pPr>
        <w:widowControl w:val="0"/>
        <w:spacing w:before="120"/>
        <w:ind w:firstLine="567"/>
        <w:jc w:val="both"/>
        <w:rPr>
          <w:color w:val="000000"/>
          <w:sz w:val="24"/>
          <w:szCs w:val="24"/>
        </w:rPr>
      </w:pPr>
      <w:r>
        <w:rPr>
          <w:color w:val="000000"/>
          <w:sz w:val="24"/>
          <w:szCs w:val="24"/>
        </w:rPr>
        <w:t>3) для целей налогообложения цена каждого вида имущества принимается равной произведению его балансовой стоимости на поправочный коэффициент;</w:t>
      </w:r>
    </w:p>
    <w:p w:rsidR="003A74ED" w:rsidRDefault="003A74ED">
      <w:pPr>
        <w:widowControl w:val="0"/>
        <w:spacing w:before="120"/>
        <w:ind w:firstLine="567"/>
        <w:jc w:val="both"/>
        <w:rPr>
          <w:color w:val="000000"/>
          <w:sz w:val="24"/>
          <w:szCs w:val="24"/>
        </w:rPr>
      </w:pPr>
      <w:r>
        <w:rPr>
          <w:color w:val="000000"/>
          <w:sz w:val="24"/>
          <w:szCs w:val="24"/>
        </w:rPr>
        <w:t>4) продавцом предприятия составляется сводный счет-фактура с указанием в графе "Всего с НДС" цены, по которой предприятие продано. При этом в сводном счете-фактуре выделяются в самостоятельные позиции основные средства, нематериальные активы, прочие виды имущества производственного и непроизводственного назначения, сумма дебиторской задолженности, стоимость ценных бумаг и другие позиции активов баланса. К сводному счету-фактуре прилагается акт инвентаризации (по форме, утвержденной постановлением Правительства РФ от 02.12.2000 N 914, с изменениями и дополнениями согласно постановлению Правительства РФ от 15.03.2001 N 189). При этом обратить внимание также на письмо МНС России от 21.05.2001 N ВГ-6-03/404.</w:t>
      </w:r>
    </w:p>
    <w:p w:rsidR="003A74ED" w:rsidRDefault="003A74ED">
      <w:pPr>
        <w:widowControl w:val="0"/>
        <w:spacing w:before="120"/>
        <w:ind w:firstLine="567"/>
        <w:jc w:val="both"/>
        <w:rPr>
          <w:color w:val="000000"/>
          <w:sz w:val="24"/>
          <w:szCs w:val="24"/>
        </w:rPr>
      </w:pPr>
      <w:r>
        <w:rPr>
          <w:color w:val="000000"/>
          <w:sz w:val="24"/>
          <w:szCs w:val="24"/>
        </w:rPr>
        <w:t>В сводном счете-фактуре цена каждого вида имущества принимается равной произведению его балансовой стоимости на поправочный коэффициент.</w:t>
      </w:r>
    </w:p>
    <w:p w:rsidR="003A74ED" w:rsidRDefault="003A74ED">
      <w:pPr>
        <w:widowControl w:val="0"/>
        <w:spacing w:before="120"/>
        <w:ind w:firstLine="567"/>
        <w:jc w:val="both"/>
        <w:rPr>
          <w:color w:val="000000"/>
          <w:sz w:val="24"/>
          <w:szCs w:val="24"/>
        </w:rPr>
      </w:pPr>
      <w:r>
        <w:rPr>
          <w:color w:val="000000"/>
          <w:sz w:val="24"/>
          <w:szCs w:val="24"/>
        </w:rPr>
        <w:t>По каждому виду имущества, реализация которого облагается налогом на добавленную стоимость, в графах "Ставка НДС" и "Сумма НДС" указываются соответственно расчетная налоговая ставка в размере 16,67% и сумма НДС, определенная как соответствующая расчетной налоговой ставке в размере 16,67% процентная доля налоговой базы.</w:t>
      </w:r>
    </w:p>
    <w:p w:rsidR="003A74ED" w:rsidRDefault="003A74ED">
      <w:pPr>
        <w:widowControl w:val="0"/>
        <w:spacing w:before="120"/>
        <w:ind w:firstLine="567"/>
        <w:jc w:val="both"/>
        <w:rPr>
          <w:color w:val="000000"/>
          <w:sz w:val="24"/>
          <w:szCs w:val="24"/>
        </w:rPr>
      </w:pPr>
      <w:r>
        <w:rPr>
          <w:color w:val="000000"/>
          <w:sz w:val="24"/>
          <w:szCs w:val="24"/>
        </w:rPr>
        <w:t>Из вышеизложенного можно сделать следующие выводы:</w:t>
      </w:r>
    </w:p>
    <w:p w:rsidR="003A74ED" w:rsidRDefault="003A74ED">
      <w:pPr>
        <w:widowControl w:val="0"/>
        <w:spacing w:before="120"/>
        <w:ind w:firstLine="567"/>
        <w:jc w:val="both"/>
        <w:rPr>
          <w:color w:val="000000"/>
          <w:sz w:val="24"/>
          <w:szCs w:val="24"/>
        </w:rPr>
      </w:pPr>
      <w:r>
        <w:rPr>
          <w:color w:val="000000"/>
          <w:sz w:val="24"/>
          <w:szCs w:val="24"/>
        </w:rPr>
        <w:t>а) впервые в налоговом законодательстве по НДС в законодательном порядке установлена особенность определения налоговой базы при реализации предприятия в целом как имущественного комплекса, что соответствует ст.559-566 _ 8 главы 30 ГК РФ;</w:t>
      </w:r>
    </w:p>
    <w:p w:rsidR="003A74ED" w:rsidRDefault="003A74ED">
      <w:pPr>
        <w:widowControl w:val="0"/>
        <w:spacing w:before="120"/>
        <w:ind w:firstLine="567"/>
        <w:jc w:val="both"/>
        <w:rPr>
          <w:color w:val="000000"/>
          <w:sz w:val="24"/>
          <w:szCs w:val="24"/>
        </w:rPr>
      </w:pPr>
      <w:r>
        <w:rPr>
          <w:color w:val="000000"/>
          <w:sz w:val="24"/>
          <w:szCs w:val="24"/>
        </w:rPr>
        <w:t>б) налоговая база определяется отдельно по каждому виду имущества, входящего в состав предприятия как имущественного комплекса;</w:t>
      </w:r>
    </w:p>
    <w:p w:rsidR="003A74ED" w:rsidRDefault="003A74ED">
      <w:pPr>
        <w:widowControl w:val="0"/>
        <w:spacing w:before="120"/>
        <w:ind w:firstLine="567"/>
        <w:jc w:val="both"/>
        <w:rPr>
          <w:color w:val="000000"/>
          <w:sz w:val="24"/>
          <w:szCs w:val="24"/>
        </w:rPr>
      </w:pPr>
      <w:r>
        <w:rPr>
          <w:color w:val="000000"/>
          <w:sz w:val="24"/>
          <w:szCs w:val="24"/>
        </w:rPr>
        <w:t>в) изложенный в ст.158 НК РФ порядок распространяется на все случаи реализации предприятия как имущественного комплекса (а не только при реализации предприятия с аукциона, как было установлено ранее);</w:t>
      </w:r>
    </w:p>
    <w:p w:rsidR="003A74ED" w:rsidRDefault="003A74ED">
      <w:pPr>
        <w:widowControl w:val="0"/>
        <w:spacing w:before="120"/>
        <w:ind w:firstLine="567"/>
        <w:jc w:val="both"/>
        <w:rPr>
          <w:color w:val="000000"/>
          <w:sz w:val="24"/>
          <w:szCs w:val="24"/>
        </w:rPr>
      </w:pPr>
      <w:r>
        <w:rPr>
          <w:color w:val="000000"/>
          <w:sz w:val="24"/>
          <w:szCs w:val="24"/>
        </w:rPr>
        <w:t>г) поскольку предприятие продается как единый имущественный комплекс, то для определения налоговых баз по каждому виду имущества, входящего в комплекс, рассчитывается поправочный коэффициент, исчисляемый в зависимости от продажной цены:</w:t>
      </w:r>
    </w:p>
    <w:p w:rsidR="003A74ED" w:rsidRDefault="003A74ED">
      <w:pPr>
        <w:widowControl w:val="0"/>
        <w:spacing w:before="120"/>
        <w:ind w:firstLine="567"/>
        <w:jc w:val="both"/>
        <w:rPr>
          <w:color w:val="000000"/>
          <w:sz w:val="24"/>
          <w:szCs w:val="24"/>
        </w:rPr>
      </w:pPr>
      <w:r>
        <w:rPr>
          <w:color w:val="000000"/>
          <w:sz w:val="24"/>
          <w:szCs w:val="24"/>
        </w:rPr>
        <w:t>если цена реализации предприятия ниже балансовой стоимости имущества, то отношение цены реализации к балансовой стоимости имущества составит поправочный коэффициент, который применяется к балансовой стоимости имущества, что является основанием заполнения счета-фактуры по каждому виду имущества;</w:t>
      </w:r>
    </w:p>
    <w:p w:rsidR="003A74ED" w:rsidRDefault="003A74ED">
      <w:pPr>
        <w:widowControl w:val="0"/>
        <w:spacing w:before="120"/>
        <w:ind w:firstLine="567"/>
        <w:jc w:val="both"/>
        <w:rPr>
          <w:color w:val="000000"/>
          <w:sz w:val="24"/>
          <w:szCs w:val="24"/>
        </w:rPr>
      </w:pPr>
      <w:r>
        <w:rPr>
          <w:color w:val="000000"/>
          <w:sz w:val="24"/>
          <w:szCs w:val="24"/>
        </w:rPr>
        <w:t>если цена реализации предприятия выше его балансовой стоимости, то отношение цены реализации к балансовой стоимости имущества (за минусом дебиторской задолженности и непереоцененных ценных бумаг) составит поправочный коэффициент, применимый к балансовой стоимости имущества (за исключением дебиторской задолженности и непереоцениваемых ценных бумаг), что является основанием для заполнения счета-фактуры по каждому виду имущества (кроме дебиторской задолженности и непереоцениваемых ценных бумаг, реализация которых осуществляется по балансовой стоимости).</w:t>
      </w:r>
    </w:p>
    <w:p w:rsidR="003A74ED" w:rsidRDefault="003A74ED">
      <w:pPr>
        <w:widowControl w:val="0"/>
        <w:spacing w:before="120"/>
        <w:ind w:firstLine="567"/>
        <w:jc w:val="both"/>
        <w:rPr>
          <w:color w:val="000000"/>
          <w:sz w:val="24"/>
          <w:szCs w:val="24"/>
        </w:rPr>
      </w:pPr>
      <w:r>
        <w:rPr>
          <w:color w:val="000000"/>
          <w:sz w:val="24"/>
          <w:szCs w:val="24"/>
        </w:rPr>
        <w:t>При наличии счета-фактуры, составленного в вышеизложенном порядке, суммы НДС по приобретенным (оприходованным) видам имущества могут быть приняты к зачету у покупателя предприятия (бизнеса) на общих основаниях.</w:t>
      </w:r>
    </w:p>
    <w:p w:rsidR="003A74ED" w:rsidRDefault="003A74ED">
      <w:pPr>
        <w:widowControl w:val="0"/>
        <w:spacing w:before="120"/>
        <w:ind w:firstLine="567"/>
        <w:jc w:val="both"/>
        <w:rPr>
          <w:color w:val="000000"/>
          <w:sz w:val="24"/>
          <w:szCs w:val="24"/>
        </w:rPr>
      </w:pPr>
      <w:r>
        <w:rPr>
          <w:color w:val="000000"/>
          <w:sz w:val="24"/>
          <w:szCs w:val="24"/>
        </w:rPr>
        <w:t>Вопрос об исчислении НДС при приобретении бизнеса (предприятия) на основании ст.86 Закона N 6-ФЗ Минфином России рассматривался аналогичным образом, в частности в письме от 03.02.2000 N 04-03-11.</w:t>
      </w:r>
    </w:p>
    <w:p w:rsidR="003A74ED" w:rsidRDefault="003A74ED">
      <w:pPr>
        <w:widowControl w:val="0"/>
        <w:spacing w:before="120"/>
        <w:ind w:firstLine="567"/>
        <w:jc w:val="both"/>
        <w:rPr>
          <w:color w:val="000000"/>
          <w:sz w:val="24"/>
          <w:szCs w:val="24"/>
        </w:rPr>
      </w:pPr>
      <w:r>
        <w:rPr>
          <w:color w:val="000000"/>
          <w:sz w:val="24"/>
          <w:szCs w:val="24"/>
        </w:rPr>
        <w:t>Кроме того, Минфином России указывалось, что в счете-фактуре по каждой позиции имущества, облагаемого НДС, в графах "Ставка НДС" и "Сумма НДС" указывались соответственно расчетная ставка НДС в размере 16,67% и сумма налога, исчисленная по этой ставке от стоимости имущества, облагаемого НДС, рассчитанной в вышеизложенном порядке.</w:t>
      </w:r>
    </w:p>
    <w:p w:rsidR="003A74ED" w:rsidRDefault="003A74ED">
      <w:pPr>
        <w:widowControl w:val="0"/>
        <w:spacing w:before="120"/>
        <w:ind w:firstLine="567"/>
        <w:jc w:val="both"/>
        <w:rPr>
          <w:color w:val="000000"/>
          <w:sz w:val="24"/>
          <w:szCs w:val="24"/>
        </w:rPr>
      </w:pPr>
      <w:r>
        <w:rPr>
          <w:color w:val="000000"/>
          <w:sz w:val="24"/>
          <w:szCs w:val="24"/>
        </w:rPr>
        <w:t>Минфином России было также отмечено, что в соответствии с п.50 инструкции Госналогслужбы России от 11.10.1995 N 39 "О порядке исчисления и уплаты налога на добавленную стоимость" при реализации зданий и объектов незавершенного строительства НДС исчислялся от суммы разницы между ценой реализации объектов и фактическими затратами по строительству. Поэтому по таким объектам в счете-фактуре в графе "Сумма НДС" указывалась сумма налога, рассчитанная от суммы указанной разницы, в графе "Ставка НДС" - расчетная ставка в размере 16,67% и в графах "Цена" и "Сумма" - стоимость объектов без НДС.</w:t>
      </w:r>
    </w:p>
    <w:p w:rsidR="003A74ED" w:rsidRDefault="003A74ED">
      <w:pPr>
        <w:widowControl w:val="0"/>
        <w:spacing w:before="120"/>
        <w:ind w:firstLine="567"/>
        <w:jc w:val="both"/>
        <w:rPr>
          <w:color w:val="000000"/>
          <w:sz w:val="24"/>
          <w:szCs w:val="24"/>
        </w:rPr>
      </w:pPr>
      <w:r>
        <w:rPr>
          <w:color w:val="000000"/>
          <w:sz w:val="24"/>
          <w:szCs w:val="24"/>
        </w:rPr>
        <w:t>Договор продажи предприятия согласно ст.560 ГК РФ заключается в письменной форме путем составления одного документа, подписанного сторонами (п.2 ст.434 ГК РФ), с обязательным приложением к нему документов, поименованных в п.2 ст.561 ГК РФ.</w:t>
      </w:r>
    </w:p>
    <w:p w:rsidR="003A74ED" w:rsidRDefault="003A74ED">
      <w:pPr>
        <w:widowControl w:val="0"/>
        <w:spacing w:before="120"/>
        <w:ind w:firstLine="567"/>
        <w:jc w:val="both"/>
        <w:rPr>
          <w:color w:val="000000"/>
          <w:sz w:val="24"/>
          <w:szCs w:val="24"/>
        </w:rPr>
      </w:pPr>
      <w:r>
        <w:rPr>
          <w:color w:val="000000"/>
          <w:sz w:val="24"/>
          <w:szCs w:val="24"/>
        </w:rPr>
        <w:t>Следует обратить внимание на ст.565 ГК РФ, в которой изложено следующее:</w:t>
      </w:r>
    </w:p>
    <w:p w:rsidR="003A74ED" w:rsidRDefault="003A74ED">
      <w:pPr>
        <w:widowControl w:val="0"/>
        <w:spacing w:before="120"/>
        <w:ind w:firstLine="567"/>
        <w:jc w:val="both"/>
        <w:rPr>
          <w:color w:val="000000"/>
          <w:sz w:val="24"/>
          <w:szCs w:val="24"/>
        </w:rPr>
      </w:pPr>
      <w:r>
        <w:rPr>
          <w:color w:val="000000"/>
          <w:sz w:val="24"/>
          <w:szCs w:val="24"/>
        </w:rPr>
        <w:t>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ст.460-462, 466, 469, 475, 479 ГК РФ, если иное не следует из договора и не предусмотрено п.2-4 ст.565 ГК РФ;</w:t>
      </w:r>
    </w:p>
    <w:p w:rsidR="003A74ED" w:rsidRDefault="003A74ED">
      <w:pPr>
        <w:widowControl w:val="0"/>
        <w:spacing w:before="120"/>
        <w:ind w:firstLine="567"/>
        <w:jc w:val="both"/>
        <w:rPr>
          <w:color w:val="000000"/>
          <w:sz w:val="24"/>
          <w:szCs w:val="24"/>
        </w:rPr>
      </w:pPr>
      <w:r>
        <w:rPr>
          <w:color w:val="000000"/>
          <w:sz w:val="24"/>
          <w:szCs w:val="24"/>
        </w:rPr>
        <w:t>2) в случае если предприятие передано и принято по передаточному акту, в котором указаны сведения о выявленных недостатках и об утраченном имуществе (п.1 ст.563 ГК РФ),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3A74ED" w:rsidRDefault="003A74ED">
      <w:pPr>
        <w:widowControl w:val="0"/>
        <w:spacing w:before="120"/>
        <w:ind w:firstLine="567"/>
        <w:jc w:val="both"/>
        <w:rPr>
          <w:color w:val="000000"/>
          <w:sz w:val="24"/>
          <w:szCs w:val="24"/>
        </w:rPr>
      </w:pPr>
      <w:r>
        <w:rPr>
          <w:color w:val="000000"/>
          <w:sz w:val="24"/>
          <w:szCs w:val="24"/>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3A74ED" w:rsidRDefault="003A74ED">
      <w:pPr>
        <w:widowControl w:val="0"/>
        <w:spacing w:before="120"/>
        <w:ind w:firstLine="567"/>
        <w:jc w:val="both"/>
        <w:rPr>
          <w:color w:val="000000"/>
          <w:sz w:val="24"/>
          <w:szCs w:val="24"/>
        </w:rPr>
      </w:pPr>
      <w:r>
        <w:rPr>
          <w:color w:val="000000"/>
          <w:sz w:val="24"/>
          <w:szCs w:val="24"/>
        </w:rPr>
        <w:t>4) продавец в случае получения уведомления покупателя о недостатках имущества, переданного в составе предприятия, или об отсутствии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3A74ED" w:rsidRDefault="003A74ED">
      <w:pPr>
        <w:widowControl w:val="0"/>
        <w:spacing w:before="120"/>
        <w:ind w:firstLine="567"/>
        <w:jc w:val="both"/>
        <w:rPr>
          <w:color w:val="000000"/>
          <w:sz w:val="24"/>
          <w:szCs w:val="24"/>
        </w:rPr>
      </w:pPr>
      <w:r>
        <w:rPr>
          <w:color w:val="000000"/>
          <w:sz w:val="24"/>
          <w:szCs w:val="24"/>
        </w:rPr>
        <w:t>Исходя из ст.49 части первой НК РФ обязанность по уплате налогов и сборов (пеней, штрафов) ликвидируемой организации исполняется ликвидационной комиссией за счет денежных средств указанной организации, в том числе полученных от реализации ее имущества.</w:t>
      </w:r>
    </w:p>
    <w:p w:rsidR="003A74ED" w:rsidRDefault="003A74ED">
      <w:pPr>
        <w:widowControl w:val="0"/>
        <w:spacing w:before="120"/>
        <w:ind w:firstLine="567"/>
        <w:jc w:val="both"/>
        <w:rPr>
          <w:color w:val="000000"/>
          <w:sz w:val="24"/>
          <w:szCs w:val="24"/>
        </w:rPr>
      </w:pPr>
      <w:r>
        <w:rPr>
          <w:color w:val="000000"/>
          <w:sz w:val="24"/>
          <w:szCs w:val="24"/>
        </w:rPr>
        <w:t>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причитающихся пеней и штрафов (включая зачет в счет погашения задолженности в результате излишней уплаты ранее налогов или сборов и (или) пеней, штрафов), то остающаяся задолженность должна быть погашена учредителями (участниками) ликвидируемой организации в пределах и порядке, установленных законодательством Российской Федерации.</w:t>
      </w:r>
    </w:p>
    <w:p w:rsidR="003A74ED" w:rsidRDefault="003A74ED">
      <w:pPr>
        <w:widowControl w:val="0"/>
        <w:spacing w:before="120"/>
        <w:ind w:firstLine="567"/>
        <w:jc w:val="both"/>
        <w:rPr>
          <w:color w:val="000000"/>
          <w:sz w:val="24"/>
          <w:szCs w:val="24"/>
        </w:rPr>
      </w:pPr>
      <w:r>
        <w:rPr>
          <w:color w:val="000000"/>
          <w:sz w:val="24"/>
          <w:szCs w:val="24"/>
        </w:rPr>
        <w:t>До введения в действие части второй НК РФ по налогу на прибыль (доход) организаций при определении объекта обложения налогом на прибыль следует руководствоваться инструкцией МНС России от 15.06.2000 N 62 "О порядке исчисления и уплаты в бюджет налога на прибыль предприятий и организаций", разработанной в соответствии с Законом РФ от 27.12.1991 N 2116-1 "О налоге на прибыль предприятий и организаций" (с изменениями и дополнениями).</w:t>
      </w:r>
    </w:p>
    <w:p w:rsidR="003A74ED" w:rsidRDefault="003A74ED">
      <w:pPr>
        <w:widowControl w:val="0"/>
        <w:spacing w:before="120"/>
        <w:ind w:firstLine="567"/>
        <w:jc w:val="both"/>
        <w:rPr>
          <w:color w:val="000000"/>
          <w:sz w:val="24"/>
          <w:szCs w:val="24"/>
        </w:rPr>
      </w:pPr>
      <w:r>
        <w:rPr>
          <w:color w:val="000000"/>
          <w:sz w:val="24"/>
          <w:szCs w:val="24"/>
        </w:rPr>
        <w:t>Учитывая письмо Минфина России от 02.02.2000 N 04-02-04/1, необходимо принять во внимание следующее.</w:t>
      </w:r>
    </w:p>
    <w:p w:rsidR="003A74ED" w:rsidRDefault="003A74ED">
      <w:pPr>
        <w:widowControl w:val="0"/>
        <w:spacing w:before="120"/>
        <w:ind w:firstLine="567"/>
        <w:jc w:val="both"/>
        <w:rPr>
          <w:color w:val="000000"/>
          <w:sz w:val="24"/>
          <w:szCs w:val="24"/>
        </w:rPr>
      </w:pPr>
      <w:r>
        <w:rPr>
          <w:color w:val="000000"/>
          <w:sz w:val="24"/>
          <w:szCs w:val="24"/>
        </w:rPr>
        <w:t>Закон N 6-ФЗ определил конкретные функции управляющих предприятий-банкротов и вознаграждения, выплачиваемые им за обеспечение этих функций.</w:t>
      </w:r>
    </w:p>
    <w:p w:rsidR="003A74ED" w:rsidRDefault="003A74ED">
      <w:pPr>
        <w:widowControl w:val="0"/>
        <w:spacing w:before="120"/>
        <w:ind w:firstLine="567"/>
        <w:jc w:val="both"/>
        <w:rPr>
          <w:color w:val="000000"/>
          <w:sz w:val="24"/>
          <w:szCs w:val="24"/>
        </w:rPr>
      </w:pPr>
      <w:r>
        <w:rPr>
          <w:color w:val="000000"/>
          <w:sz w:val="24"/>
          <w:szCs w:val="24"/>
        </w:rPr>
        <w:t>В связи с тем что функции временного управляющего и внешнего управляющего связаны с управлением производства предприятий-банкротов, выплачиваемые им вознаграждения относятся на себестоимость продукции (работ, услуг) и уменьшают налоговую базу по налогу на прибыль. Так как конкурсный управляющий фактически осуществляет процедуру ликвидации должника, то вознаграждение, полученное им за проведение процедуры ликвидации, относится на уменьшение конкурсной массы и не уменьшает финансовый результат по налогу на прибыль.</w:t>
      </w:r>
    </w:p>
    <w:p w:rsidR="003A74ED" w:rsidRDefault="003A74ED">
      <w:pPr>
        <w:widowControl w:val="0"/>
        <w:spacing w:before="120"/>
        <w:ind w:firstLine="567"/>
        <w:jc w:val="both"/>
        <w:rPr>
          <w:color w:val="000000"/>
          <w:sz w:val="24"/>
          <w:szCs w:val="24"/>
        </w:rPr>
      </w:pPr>
      <w:r>
        <w:rPr>
          <w:color w:val="000000"/>
          <w:sz w:val="24"/>
          <w:szCs w:val="24"/>
        </w:rPr>
        <w:t>В соответствии с п.5 ст.114 Закона N 6-ФЗ требования кредиторов, не удовлетворенные по причине недостаточности имущества должника, считаются погашенными, и по этой причине после получения предприятием от ликвидационной комиссии уведомления о том, что сформированная конкурсная масса является недостаточной для удовлетворения требований кредиторов, непогашенная задолженность списывается на финансовые результаты и учитывается согласно требованиям п.14 и 15 Положения о составе затрат.</w:t>
      </w:r>
    </w:p>
    <w:p w:rsidR="003A74ED" w:rsidRDefault="003A74ED">
      <w:pPr>
        <w:widowControl w:val="0"/>
        <w:spacing w:before="120"/>
        <w:ind w:firstLine="567"/>
        <w:jc w:val="both"/>
        <w:rPr>
          <w:color w:val="000000"/>
          <w:sz w:val="24"/>
          <w:szCs w:val="24"/>
        </w:rPr>
      </w:pPr>
      <w:r>
        <w:rPr>
          <w:color w:val="000000"/>
          <w:sz w:val="24"/>
          <w:szCs w:val="24"/>
        </w:rPr>
        <w:t>Статьей 49 НК РФ установлено, что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причитающихся пеней и штрафов, то остающаяся задолженность должна быть погашена учредителями (участниками) указанной организации в пределах и порядке, установленных законодательством Российской Федерации.</w:t>
      </w:r>
    </w:p>
    <w:p w:rsidR="003A74ED" w:rsidRDefault="003A74ED">
      <w:pPr>
        <w:widowControl w:val="0"/>
        <w:spacing w:before="120"/>
        <w:ind w:firstLine="567"/>
        <w:jc w:val="both"/>
        <w:rPr>
          <w:color w:val="000000"/>
          <w:sz w:val="24"/>
          <w:szCs w:val="24"/>
        </w:rPr>
      </w:pPr>
      <w:r>
        <w:rPr>
          <w:color w:val="000000"/>
          <w:sz w:val="24"/>
          <w:szCs w:val="24"/>
        </w:rPr>
        <w:t>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ГК РФ.</w:t>
      </w:r>
    </w:p>
    <w:p w:rsidR="003A74ED" w:rsidRDefault="003A74ED">
      <w:pPr>
        <w:widowControl w:val="0"/>
        <w:spacing w:before="120"/>
        <w:ind w:firstLine="567"/>
        <w:jc w:val="both"/>
        <w:rPr>
          <w:color w:val="000000"/>
          <w:sz w:val="24"/>
          <w:szCs w:val="24"/>
        </w:rPr>
      </w:pPr>
      <w:r>
        <w:rPr>
          <w:color w:val="000000"/>
          <w:sz w:val="24"/>
          <w:szCs w:val="24"/>
        </w:rPr>
        <w:t>Организациям, приобретающим предприятие в целом в результате его несостоятельности (банкротства), следует обратить внимание на п.56 Положения по ведению бухгалтерского учета и бухгалтерской отчетности в Российской Федерации, утвержденного приказом Минфина России от 29.07.1998 N 34н (в ред. приказа Минфина России от 24.03.2000 N 31н), и п.27-29 Положения по бухгалтерскому учету "Учет нематериальных активов" ПБУ 14/2000, утвержденного приказом Минфина России от 16.10.2000 N 91н, устанавливающие порядок списания деловой репутации организации, а именно:</w:t>
      </w:r>
    </w:p>
    <w:p w:rsidR="003A74ED" w:rsidRDefault="003A74ED">
      <w:pPr>
        <w:widowControl w:val="0"/>
        <w:spacing w:before="120"/>
        <w:ind w:firstLine="567"/>
        <w:jc w:val="both"/>
        <w:rPr>
          <w:color w:val="000000"/>
          <w:sz w:val="24"/>
          <w:szCs w:val="24"/>
        </w:rPr>
      </w:pPr>
      <w:r>
        <w:rPr>
          <w:color w:val="000000"/>
          <w:sz w:val="24"/>
          <w:szCs w:val="24"/>
        </w:rPr>
        <w:t>1) деловая репутация организации может определяться в виде разницы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w:t>
      </w:r>
    </w:p>
    <w:p w:rsidR="003A74ED" w:rsidRDefault="003A74ED">
      <w:pPr>
        <w:widowControl w:val="0"/>
        <w:spacing w:before="120"/>
        <w:ind w:firstLine="567"/>
        <w:jc w:val="both"/>
        <w:rPr>
          <w:color w:val="000000"/>
          <w:sz w:val="24"/>
          <w:szCs w:val="24"/>
        </w:rPr>
      </w:pPr>
      <w:r>
        <w:rPr>
          <w:color w:val="000000"/>
          <w:sz w:val="24"/>
          <w:szCs w:val="24"/>
        </w:rPr>
        <w:t>2) 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w:t>
      </w:r>
    </w:p>
    <w:p w:rsidR="003A74ED" w:rsidRDefault="003A74ED">
      <w:pPr>
        <w:widowControl w:val="0"/>
        <w:spacing w:before="120"/>
        <w:ind w:firstLine="567"/>
        <w:jc w:val="both"/>
        <w:rPr>
          <w:color w:val="000000"/>
          <w:sz w:val="24"/>
          <w:szCs w:val="24"/>
        </w:rPr>
      </w:pPr>
      <w:r>
        <w:rPr>
          <w:color w:val="000000"/>
          <w:sz w:val="24"/>
          <w:szCs w:val="24"/>
        </w:rPr>
        <w:t>3) 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т.д., и учитывать как доходы будущих периодов;</w:t>
      </w:r>
    </w:p>
    <w:p w:rsidR="003A74ED" w:rsidRDefault="003A74ED">
      <w:pPr>
        <w:widowControl w:val="0"/>
        <w:spacing w:before="120"/>
        <w:ind w:firstLine="567"/>
        <w:jc w:val="both"/>
        <w:rPr>
          <w:color w:val="000000"/>
          <w:sz w:val="24"/>
          <w:szCs w:val="24"/>
        </w:rPr>
      </w:pPr>
      <w:r>
        <w:rPr>
          <w:color w:val="000000"/>
          <w:sz w:val="24"/>
          <w:szCs w:val="24"/>
        </w:rPr>
        <w:t>4) для целей бухгалтерского учета величина приобретенной деловой репутации организации определяется расчетным путем как разница между суммой, уплачиваемой продавцу за организацию (предприятие), и суммой всех активов и обязательств по бухгалтерскому балансу организации (предприятия) на дату покупки (приобретения).</w:t>
      </w:r>
    </w:p>
    <w:p w:rsidR="003A74ED" w:rsidRDefault="003A74ED">
      <w:pPr>
        <w:widowControl w:val="0"/>
        <w:spacing w:before="120"/>
        <w:ind w:firstLine="567"/>
        <w:jc w:val="both"/>
        <w:rPr>
          <w:color w:val="000000"/>
          <w:sz w:val="24"/>
          <w:szCs w:val="24"/>
        </w:rPr>
      </w:pPr>
      <w:r>
        <w:rPr>
          <w:color w:val="000000"/>
          <w:sz w:val="24"/>
          <w:szCs w:val="24"/>
        </w:rPr>
        <w:t>Иначе говоря, из приведенных ранее по тексту данных деловая репутация предприятия составила сумму 450 тыс. руб. (3700 тыс. руб. - 3250 тыс. руб.).</w:t>
      </w:r>
    </w:p>
    <w:p w:rsidR="003A74ED" w:rsidRDefault="003A74ED">
      <w:pPr>
        <w:widowControl w:val="0"/>
        <w:spacing w:before="120"/>
        <w:ind w:firstLine="567"/>
        <w:jc w:val="both"/>
        <w:rPr>
          <w:color w:val="000000"/>
          <w:sz w:val="24"/>
          <w:szCs w:val="24"/>
        </w:rPr>
      </w:pPr>
      <w:r>
        <w:rPr>
          <w:color w:val="000000"/>
          <w:sz w:val="24"/>
          <w:szCs w:val="24"/>
        </w:rPr>
        <w:t>Так как приобретенная деловая репутация предприятия амортизируется в течение двадцати лет (но не более срока деятельности организации), то списание суммы в размере 450 тыс. руб. будет производиться в течение 240 месяцев равными долями (если срок деятельности организации-приобретателя не будет ниже 20 лет) путем равномерного уменьшения ее первоначальной стоимости.</w:t>
      </w:r>
    </w:p>
    <w:p w:rsidR="003A74ED" w:rsidRDefault="003A74ED">
      <w:pPr>
        <w:widowControl w:val="0"/>
        <w:spacing w:before="120"/>
        <w:ind w:firstLine="567"/>
        <w:jc w:val="both"/>
        <w:rPr>
          <w:color w:val="000000"/>
          <w:sz w:val="24"/>
          <w:szCs w:val="24"/>
        </w:rPr>
      </w:pPr>
      <w:r>
        <w:rPr>
          <w:color w:val="000000"/>
          <w:sz w:val="24"/>
          <w:szCs w:val="24"/>
        </w:rPr>
        <w:t>Согласно Плану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N 94н, начисленные суммы амортизационных отчислений списываются непосредственно в кредит счета 04 "Нематериальные активы" в корреспонденции с дебетом счетов по учету затрат на производство продукции (работ, услуг);</w:t>
      </w:r>
    </w:p>
    <w:p w:rsidR="003A74ED" w:rsidRDefault="003A74ED">
      <w:pPr>
        <w:widowControl w:val="0"/>
        <w:spacing w:before="120"/>
        <w:ind w:firstLine="567"/>
        <w:jc w:val="both"/>
        <w:rPr>
          <w:color w:val="000000"/>
          <w:sz w:val="24"/>
          <w:szCs w:val="24"/>
        </w:rPr>
      </w:pPr>
      <w:r>
        <w:rPr>
          <w:color w:val="000000"/>
          <w:sz w:val="24"/>
          <w:szCs w:val="24"/>
        </w:rPr>
        <w:t>5) отрицательная деловая репутация организации равномерно относится на финансовые результаты организации как операционный доход.</w:t>
      </w:r>
    </w:p>
    <w:p w:rsidR="003A74ED" w:rsidRDefault="003A74ED">
      <w:pPr>
        <w:widowControl w:val="0"/>
        <w:spacing w:before="120"/>
        <w:ind w:firstLine="567"/>
        <w:jc w:val="both"/>
        <w:rPr>
          <w:color w:val="000000"/>
          <w:sz w:val="24"/>
          <w:szCs w:val="24"/>
        </w:rPr>
      </w:pPr>
      <w:r>
        <w:rPr>
          <w:color w:val="000000"/>
          <w:sz w:val="24"/>
          <w:szCs w:val="24"/>
        </w:rPr>
        <w:t>Приведенные ранее данные по продаже предприятия свидетельствуют о приобретении отрицательной деловой репутации в размере 750 тыс. руб. (3250 тыс. руб. - 2500 тыс. руб.), которая должна быть отражена организацией-приобретателем на счете 98 "Доходы будущих периодов" и списываться равными долями ежемесячно с дебета этого счета в кредит счета 91 "Прочие доходы и расходы".</w:t>
      </w:r>
    </w:p>
    <w:p w:rsidR="003A74ED" w:rsidRDefault="003A74ED">
      <w:pPr>
        <w:widowControl w:val="0"/>
        <w:spacing w:before="120"/>
        <w:jc w:val="center"/>
        <w:rPr>
          <w:b/>
          <w:bCs/>
          <w:color w:val="000000"/>
          <w:sz w:val="28"/>
          <w:szCs w:val="28"/>
        </w:rPr>
      </w:pPr>
      <w:r>
        <w:rPr>
          <w:b/>
          <w:bCs/>
          <w:color w:val="000000"/>
          <w:sz w:val="28"/>
          <w:szCs w:val="28"/>
        </w:rPr>
        <w:t>Список литературы</w:t>
      </w:r>
    </w:p>
    <w:p w:rsidR="003A74ED" w:rsidRDefault="003A74ED">
      <w:pPr>
        <w:widowControl w:val="0"/>
        <w:spacing w:before="120"/>
        <w:ind w:firstLine="567"/>
        <w:jc w:val="both"/>
        <w:rPr>
          <w:color w:val="000000"/>
          <w:sz w:val="24"/>
          <w:szCs w:val="24"/>
        </w:rPr>
      </w:pPr>
      <w:r>
        <w:rPr>
          <w:color w:val="000000"/>
          <w:sz w:val="24"/>
          <w:szCs w:val="24"/>
        </w:rPr>
        <w:t>В.И. Макарьева, государственный советник налоговой службы II ранга. Ликвидация юридического лица в связи с его банкротством</w:t>
      </w:r>
    </w:p>
    <w:p w:rsidR="003A74ED" w:rsidRDefault="003A74ED">
      <w:pPr>
        <w:widowControl w:val="0"/>
        <w:spacing w:before="120"/>
        <w:ind w:firstLine="590"/>
        <w:jc w:val="both"/>
        <w:rPr>
          <w:color w:val="000000"/>
          <w:sz w:val="24"/>
          <w:szCs w:val="24"/>
        </w:rPr>
      </w:pPr>
      <w:bookmarkStart w:id="0" w:name="_GoBack"/>
      <w:bookmarkEnd w:id="0"/>
    </w:p>
    <w:sectPr w:rsidR="003A74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436"/>
    <w:rsid w:val="000D686E"/>
    <w:rsid w:val="00351BAB"/>
    <w:rsid w:val="003A74ED"/>
    <w:rsid w:val="00C624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D44B8-DE67-4393-9E28-EFE1F7E9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
    <w:name w:val="cent"/>
    <w:basedOn w:val="a"/>
    <w:uiPriority w:val="99"/>
    <w:pPr>
      <w:spacing w:before="360" w:after="360" w:line="234" w:lineRule="atLeast"/>
      <w:ind w:left="120" w:right="120" w:firstLine="120"/>
      <w:jc w:val="center"/>
    </w:pPr>
  </w:style>
  <w:style w:type="paragraph" w:customStyle="1" w:styleId="just">
    <w:name w:val="just"/>
    <w:basedOn w:val="a"/>
    <w:uiPriority w:val="99"/>
    <w:pPr>
      <w:spacing w:before="60" w:after="60" w:line="234" w:lineRule="atLeast"/>
      <w:ind w:left="120" w:right="120" w:firstLine="120"/>
      <w:jc w:val="both"/>
    </w:pPr>
  </w:style>
  <w:style w:type="paragraph" w:styleId="a3">
    <w:name w:val="Title"/>
    <w:basedOn w:val="a"/>
    <w:link w:val="a4"/>
    <w:uiPriority w:val="99"/>
    <w:qFormat/>
    <w:pPr>
      <w:spacing w:before="84" w:after="84" w:line="234" w:lineRule="atLeast"/>
      <w:ind w:left="120" w:right="120" w:firstLine="120"/>
      <w:jc w:val="center"/>
    </w:pPr>
    <w:rPr>
      <w:i/>
      <w:iCs/>
      <w:color w:val="000080"/>
      <w:sz w:val="18"/>
      <w:szCs w:val="1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0" w:right="12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17900</Words>
  <Characters>10203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Ликвидация юридического лица в связи с его банкротством</vt:lpstr>
    </vt:vector>
  </TitlesOfParts>
  <Company>PERSONAL COMPUTERS</Company>
  <LinksUpToDate>false</LinksUpToDate>
  <CharactersWithSpaces>28047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Ликвидация юридического лица в связи с его банкротством</dc:title>
  <dc:subject/>
  <dc:creator>USER</dc:creator>
  <cp:keywords/>
  <dc:description/>
  <cp:lastModifiedBy>admin</cp:lastModifiedBy>
  <cp:revision>2</cp:revision>
  <dcterms:created xsi:type="dcterms:W3CDTF">2014-01-26T20:18:00Z</dcterms:created>
  <dcterms:modified xsi:type="dcterms:W3CDTF">2014-01-26T20:18:00Z</dcterms:modified>
</cp:coreProperties>
</file>