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19468B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D0274" w:rsidRDefault="00DD0274" w:rsidP="0019468B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677EAE">
        <w:rPr>
          <w:b/>
          <w:sz w:val="28"/>
        </w:rPr>
        <w:t>Лингвистические методы исследования эмоционального концепта удивления</w:t>
      </w:r>
    </w:p>
    <w:p w:rsidR="0019468B" w:rsidRPr="00677EAE" w:rsidRDefault="0019468B" w:rsidP="0019468B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</w:p>
    <w:p w:rsidR="00677EAE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План</w:t>
      </w:r>
    </w:p>
    <w:p w:rsidR="0019468B" w:rsidRPr="00677EAE" w:rsidRDefault="0019468B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77EAE" w:rsidRPr="00677EAE" w:rsidRDefault="00677EAE" w:rsidP="00677EAE">
      <w:pPr>
        <w:keepNext/>
        <w:widowControl w:val="0"/>
        <w:spacing w:line="360" w:lineRule="auto"/>
        <w:rPr>
          <w:sz w:val="28"/>
          <w:szCs w:val="28"/>
        </w:rPr>
      </w:pPr>
      <w:r w:rsidRPr="00677EAE">
        <w:rPr>
          <w:sz w:val="28"/>
          <w:szCs w:val="28"/>
        </w:rPr>
        <w:t>1. Конц</w:t>
      </w:r>
      <w:r>
        <w:rPr>
          <w:sz w:val="28"/>
          <w:szCs w:val="28"/>
        </w:rPr>
        <w:t>епт в сопоставительном аспекте</w:t>
      </w:r>
    </w:p>
    <w:p w:rsidR="00677EAE" w:rsidRPr="00677EAE" w:rsidRDefault="00677EAE" w:rsidP="00677EAE">
      <w:pPr>
        <w:keepNext/>
        <w:widowControl w:val="0"/>
        <w:spacing w:line="360" w:lineRule="auto"/>
        <w:rPr>
          <w:sz w:val="28"/>
          <w:szCs w:val="28"/>
        </w:rPr>
      </w:pPr>
      <w:r w:rsidRPr="00677EAE">
        <w:rPr>
          <w:sz w:val="28"/>
          <w:szCs w:val="28"/>
        </w:rPr>
        <w:t>2. У</w:t>
      </w:r>
      <w:r>
        <w:rPr>
          <w:sz w:val="28"/>
          <w:szCs w:val="28"/>
        </w:rPr>
        <w:t>дивление и концептуальное поле</w:t>
      </w:r>
    </w:p>
    <w:p w:rsidR="00677EAE" w:rsidRPr="00677EAE" w:rsidRDefault="00677EAE" w:rsidP="00677EAE">
      <w:pPr>
        <w:keepNext/>
        <w:widowControl w:val="0"/>
        <w:spacing w:line="360" w:lineRule="auto"/>
        <w:rPr>
          <w:sz w:val="28"/>
          <w:szCs w:val="28"/>
        </w:rPr>
      </w:pPr>
      <w:r w:rsidRPr="00677EAE">
        <w:rPr>
          <w:sz w:val="28"/>
          <w:szCs w:val="28"/>
        </w:rPr>
        <w:t>3</w:t>
      </w:r>
      <w:r>
        <w:rPr>
          <w:sz w:val="28"/>
          <w:szCs w:val="28"/>
        </w:rPr>
        <w:t>. Специфика адмиративного поля</w:t>
      </w:r>
    </w:p>
    <w:p w:rsidR="00677EAE" w:rsidRPr="00677EAE" w:rsidRDefault="00677EAE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D0274" w:rsidRPr="00677EAE" w:rsidRDefault="00457246" w:rsidP="00677EAE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EAE">
        <w:rPr>
          <w:rFonts w:ascii="Times New Roman" w:hAnsi="Times New Roman"/>
          <w:sz w:val="28"/>
        </w:rPr>
        <w:br w:type="page"/>
      </w:r>
      <w:bookmarkStart w:id="0" w:name="_Toc270438217"/>
      <w:r w:rsidR="00DD0274" w:rsidRPr="00677EAE">
        <w:rPr>
          <w:rFonts w:ascii="Times New Roman" w:hAnsi="Times New Roman" w:cs="Times New Roman"/>
          <w:sz w:val="28"/>
          <w:szCs w:val="28"/>
        </w:rPr>
        <w:t>1. Концепт в сопоставительном аспекте</w:t>
      </w:r>
      <w:bookmarkEnd w:id="0"/>
    </w:p>
    <w:p w:rsidR="00457246" w:rsidRPr="00677EAE" w:rsidRDefault="00457246" w:rsidP="00677EAE">
      <w:pPr>
        <w:keepNext/>
        <w:widowControl w:val="0"/>
        <w:spacing w:line="360" w:lineRule="auto"/>
        <w:ind w:firstLine="709"/>
        <w:jc w:val="both"/>
        <w:rPr>
          <w:b/>
          <w:sz w:val="28"/>
        </w:rPr>
      </w:pP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Всякий исследователь сталкивается с проблемой выбора оптимальных методов анализа, направленных на решение поставленных задач с учетом особенностей изучаемого объекта.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В качестве одного из основных постулатов лингвокультурологии можно рассматривать тезис о том, что всякое освещение языка с позиции культуры есть сопоставительное изучение этого языка в сравнении с иностранным или родным. Это позволяет установить как структурные и функциональные особенности языков, так и национальное своеобразие народов и их культур, поскольку именно при сопоставлении проявляется специфика так называемой лингвокультуры как особого типа взаимосвязи языка и культуры.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 соответствии с этим тезисом, в данной работе одним из центральных методов является контрастивный или сопоставительный анализ.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He проводя линию демаркации между контрастивным и собственно сопоставительным методом, как это делается в работах некоторых зарубежных лингвистов, мы применяем сопоставительный анализ с целью выявления схождения и расхождения</w:t>
      </w:r>
      <w:r w:rsidR="004C05AF" w:rsidRPr="00677EAE">
        <w:rPr>
          <w:sz w:val="28"/>
        </w:rPr>
        <w:t xml:space="preserve"> </w:t>
      </w:r>
      <w:r w:rsidRPr="00677EAE">
        <w:rPr>
          <w:sz w:val="28"/>
        </w:rPr>
        <w:t>в использовании средств английского и русского языков с целью определения специфики реализации ими концепта удивления.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 данном сопоставительном исследовании предлагается соединение семасиологического и ономасиологического подходов. Как известно, при первом из них сопоставляемые факты рассматриваются в направлении от формы к содержанию, а при втором – сопоставление ведется от содержания к выражающим это содержание языковым формам.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Принимая концепт удивления в качестве сопоставительной категории или эталона для этнокультурного сопоставления, мы рассматриваем различные средства его объективации в русской и английской лингвокультурах в единстве их языкового выражения и содержания.</w:t>
      </w:r>
    </w:p>
    <w:p w:rsidR="00DD0274" w:rsidRPr="00677EAE" w:rsidRDefault="00DD0274" w:rsidP="00677EAE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1" w:name="_Toc270438218"/>
      <w:r w:rsidRPr="00677EAE">
        <w:rPr>
          <w:rFonts w:ascii="Times New Roman" w:hAnsi="Times New Roman"/>
          <w:sz w:val="28"/>
        </w:rPr>
        <w:t>2. Удивление и концептуальное поле</w:t>
      </w:r>
      <w:bookmarkEnd w:id="1"/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В лингвистической теории модальности удивление рассматривается как особая ее разновидность – субъективная модальность, содержащая в своей рамке « представления о нормативных связях вещей, «отклонениях от них и о формальном ходе событий», а также включающая элемент дополнительной субъективной оценки.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Оценка в широком понимании отождествляется с проводимой субъектом мыслительной операцией над содержанием высказывания, которая имеет место при соприкосновении с объективным миром.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Оценочная структура включает в себя следующие элементы: субъект оценки, объект (ы) оценки, предмет оценки, основание оценки, характер оценки и обоснование оценки. Предмет оценки – это то свойство или признак объекта, подвергающиеся оценке, основанием которой выступает точка зрения, с которой он рассматривается. Характер оценки – абсолютный или сравнительный – проявляется в зависимости от единичности или множественности объекта оценки, а обоснованием оценки следует считать её основополагающие «мотивы-причины».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Смысловую основу субъективной модальности удивления образует так называемая адмиративная оценка (АО), специфическими компонентами которой, отличающими ее от прочих видов оценок и определяющими собственную внутреннюю градуацию и семантический состав ее видовых показателей, являются: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а) вероятностный прогноз, его степень и устойчивость подкрепляющего его стереотипа;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б) предмет как та сторона, тот аспект объекта, на который направлена оценка.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в) кинесика как вегетативные или соматические реакции субъекта;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г) когнитивный момент как стремление субъекта включить объект, вызывающий удивление в сеть объяснительных причинно-следственных связей.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Центральным и обязательным компонентом АО выступает предварительный вероятностный прогноз, от степени нарушения которого зависят конкретные виды ее проявления в виде недоумения, собственно удивления и изумления.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Кроме того, на основе наличия/отсутствия вероятностного прогноза либо его соответствия/несоответствия «норме ожидания», в АО выделяют два логических оператора: с одной стороны, удивление (с его модификациями), а с другой – противоположное ему состояние психического равновесия, гомеостаза, не переживаемого человеком ни отрицательно, ни положительно, и соответствующего физиологической или психологической норме.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Это состояние представляет собой разновидность рациональной оценки (РО), основанной на оправданном вероятностном прогнозе и возникающей как результат потребности в нем человека. РО, как правило, передаёт степень веры субъекта в наступление какого-либо события, степень ожидания этого события». Поскольку удивление переживается модальным субъектом в том случае, когда прогнозировавшиеся им с той или иной степенью события не осуществляются, РО можно интерпретировать как результат «семантического отрицания удивления: «удивительно – ничего удивительного», «странно – как и следовало ожидать» и пр.».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Таким образом, как особый вид отношения говорящего к сообщаемому, удивление представляет собой оператор АО, основанный на обманутом вероятностном прогнозе и переживаемый как нарушение нормы ожидания. Являясь разновидностью субъективной модальности как функционально – семантической категории, удивление реализуется посредством разноуровневых лингвистических средств – лексических, грамматических, фразеологических и паралингвистических.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Основанием для рассмотрения АО в виде функционально-семантической категории является универсальное понятийное содержание, связанное с конкретными двуплановыми еди</w:t>
      </w:r>
      <w:r w:rsidR="004C05AF" w:rsidRPr="00677EAE">
        <w:rPr>
          <w:sz w:val="28"/>
        </w:rPr>
        <w:t>ницами, выражающими его в языке</w:t>
      </w:r>
      <w:r w:rsidRPr="00677EAE">
        <w:rPr>
          <w:sz w:val="28"/>
        </w:rPr>
        <w:t>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 xml:space="preserve">Удачным эвристическим приемом систематизации и описания средств, объективирующих АО в ЯС, является её представление в виде поля, образуемого планом их содержания 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 xml:space="preserve">Традиционно под понятие </w:t>
      </w:r>
      <w:r w:rsidRPr="00677EAE">
        <w:rPr>
          <w:i/>
        </w:rPr>
        <w:t>поле</w:t>
      </w:r>
      <w:r w:rsidRPr="00677EAE">
        <w:t xml:space="preserve"> подводится совокупность языковых единиц, объединённых общностью содержания и отражающих понятийное, предметное или функциональное сходство обозначаемых явлений, в силу чего поле предстаёт как способ существования и группировки лингвистических элементов с </w:t>
      </w:r>
      <w:r w:rsidR="004C05AF" w:rsidRPr="00677EAE">
        <w:t>общими инвариантными свойствами</w:t>
      </w:r>
      <w:r w:rsidRPr="00677EAE">
        <w:t>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>Для поля характерны следующих признаки: а) набор разноуровневых средств, связанных между собой системными отношениями и образующих конституенты поля; б) общее значение, в той или иной степени присущее его конституентам; в) возможность выделения в общем значении других значений, которые могут быть противоположными или полярными; г) сложная структура.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 xml:space="preserve">Возможность полевого представления языковых знаков определяет их следующее свойство: при номинации познаваемых предметов эти элементы, с одной стороны, отражают в своей семантике «обобщенный опыт когнитивного освоения действительности», а с другой – языковые знаки входят «в уже сложившиеся языковые отношения – </w:t>
      </w:r>
      <w:r w:rsidRPr="00677EAE">
        <w:rPr>
          <w:i/>
        </w:rPr>
        <w:t>эпидигматические</w:t>
      </w:r>
      <w:r w:rsidRPr="00677EAE">
        <w:t xml:space="preserve">, или деривационно-смысловые…, </w:t>
      </w:r>
      <w:r w:rsidRPr="00677EAE">
        <w:rPr>
          <w:i/>
        </w:rPr>
        <w:t xml:space="preserve">семантические </w:t>
      </w:r>
      <w:r w:rsidRPr="00677EAE">
        <w:t xml:space="preserve">(полисемичные, антонимичные, синонимичные, гипонимические и др. парадигматические связи…), </w:t>
      </w:r>
      <w:r w:rsidRPr="00677EAE">
        <w:rPr>
          <w:i/>
        </w:rPr>
        <w:t xml:space="preserve">синтагматические </w:t>
      </w:r>
      <w:r w:rsidRPr="00677EAE">
        <w:t xml:space="preserve">(сочетаемостные) и </w:t>
      </w:r>
      <w:r w:rsidRPr="00677EAE">
        <w:rPr>
          <w:i/>
        </w:rPr>
        <w:t>стилистические</w:t>
      </w:r>
      <w:r w:rsidRPr="00677EAE">
        <w:t>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Основоположники полевого метода в языкознании И. Трир, Ф. Дорнзаф, В. Порциг и Л. Вайсгербер использовали когнитивную метафору поля как многомерного, жестко упорядоченного образования с иерархической структурой для изучения синхронной языковой интерпретации «картин мира», отображенных в понятийном содержании языковых знаков.</w:t>
      </w:r>
    </w:p>
    <w:p w:rsidR="00DD0274" w:rsidRPr="00677EAE" w:rsidRDefault="00DD0274" w:rsidP="00677EAE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Ю. Н. Караулов обосновал размытость, неопределенность границ семантического поля, обусловленную онтологически – избыточностью поля и «необратимостью» членов этой иерархически организованной микросистемы элементов и ее ядра.</w:t>
      </w:r>
    </w:p>
    <w:p w:rsidR="00DD0274" w:rsidRPr="00677EAE" w:rsidRDefault="00DD0274" w:rsidP="00677EAE">
      <w:pPr>
        <w:pStyle w:val="a3"/>
        <w:keepNext/>
        <w:widowControl w:val="0"/>
        <w:tabs>
          <w:tab w:val="left" w:pos="0"/>
        </w:tabs>
        <w:spacing w:line="360" w:lineRule="auto"/>
        <w:ind w:firstLine="709"/>
      </w:pPr>
      <w:r w:rsidRPr="00677EAE">
        <w:t>В числе наиболее общих свойств поля следует отметить связь между элементами, их упорядоченность и взаимоопределяемость, которые подводят нас к одному из фундаментальных свойств комплексного характера – самостоятельности поля, выражающейся в его целостности, а, следовательно – принципиальной выделимости. Другим комплексным свойством поля является специфичность его в разных языках. Поле как способ отражения концепта «характеризуется социальной, историко-генетической и индивидуальной обусловленностью, т. е. в значительной степени этноспецифично».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Соотношение всякого концепта более чем с одной лексической единицей, то есть с планом выражения всей лексико-семантической парадигмы его имени, позволяет представить концепт в виде так называемого концептуального поля, совпадающего по содержанию с соответствующим семантическим.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ab/>
        <w:t>Поскольку в современной лингвистике не существу</w:t>
      </w:r>
      <w:r w:rsidR="004C05AF" w:rsidRPr="00677EAE">
        <w:rPr>
          <w:sz w:val="28"/>
        </w:rPr>
        <w:t>ет ни единой теории поля</w:t>
      </w:r>
      <w:r w:rsidRPr="00677EAE">
        <w:rPr>
          <w:sz w:val="28"/>
        </w:rPr>
        <w:t>, ни однозначного понимания термина «концептуальное поле», мы рассматриваем последнее как семантическое содержание упорядоченного множества языковых единиц, реализующих концепт и сгруппированных вокруг ядерной семемы, номинант которой, в свою очередь, является именем поля.</w:t>
      </w:r>
    </w:p>
    <w:p w:rsidR="00DD0274" w:rsidRPr="00677EAE" w:rsidRDefault="00DD0274" w:rsidP="00677EAE">
      <w:pPr>
        <w:pStyle w:val="3"/>
        <w:keepNext/>
        <w:widowControl w:val="0"/>
        <w:spacing w:line="360" w:lineRule="auto"/>
        <w:ind w:firstLine="709"/>
      </w:pPr>
      <w:r w:rsidRPr="00677EAE">
        <w:t xml:space="preserve">Концептуальное поле есть незнаковая единица, представляющая собой систему, состоящую из лексико-семантических вариантов (ЛСВ) значений слов, взаимосвязанных общим семантическим компонентом, и особым образом структурно организованную: ядро – периферия. Основными признаками такого поля являются: 1) наличие набора средств разных языковых уровней; 2) наличие общего значения, образующего разноуровневые конституенты поля; 3) расчлененность общего категориального значения поля на ряд категориальных значений, противостоящих друг другу и образующих макрополя. </w:t>
      </w:r>
    </w:p>
    <w:p w:rsidR="00DD0274" w:rsidRPr="00677EAE" w:rsidRDefault="00DD0274" w:rsidP="00677EAE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 соответствии с наименованием АО, в данной работе мы применяем следующие термины: поле концепта удивления мы называем адмиративным, субъекта АО – адмиратом, субъекта-протагониста (человека, действия которого вызывают удивление) – адмиратором, объект – адмирантом, а языковые средства, реализующие значение удивления – адмиративами.</w:t>
      </w:r>
    </w:p>
    <w:p w:rsidR="004C05AF" w:rsidRPr="00677EAE" w:rsidRDefault="004C05AF" w:rsidP="00677EAE">
      <w:pPr>
        <w:pStyle w:val="2"/>
        <w:keepNext/>
        <w:widowControl w:val="0"/>
        <w:spacing w:line="360" w:lineRule="auto"/>
        <w:rPr>
          <w:b/>
        </w:rPr>
      </w:pPr>
    </w:p>
    <w:p w:rsidR="00DD0274" w:rsidRPr="00677EAE" w:rsidRDefault="00DD0274" w:rsidP="00677EAE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2" w:name="_Toc270438219"/>
      <w:r w:rsidRPr="00677EAE">
        <w:rPr>
          <w:rFonts w:ascii="Times New Roman" w:hAnsi="Times New Roman"/>
          <w:sz w:val="28"/>
        </w:rPr>
        <w:t>3. Специфика адмиративного поля</w:t>
      </w:r>
      <w:bookmarkEnd w:id="2"/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Специфика адмиративного поля заключается прежде всего в возможности выделения исходного, денотативного поля, отражающего отношения эмоционального понятия с другими ментальными образованиями, и вторичного, метафорического, репрезентирующего ассоциативные связи концепта с конкретными объектами окружающего мира.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Идея существования двойных полей высказывалась еще одним из основоположников полевого подхода В. Порцигом. На современном этапе она переросла в теорию, за основу которой принимается постулат о существовании сложного метафорического поля, покрывающего всю лексическую систему, но неравномерно, так как это поле возникает на базе метафорики отдельных семантических объединений как пересекающихся и перекрещивающихся микросистем, которые обладают разной степенью метафорической активности.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Взаимопересечение различных семантических сфер предопределяется взаимосвязью и взаимообусловленностью явлений физического и психологического мира в процессе категоризации.</w:t>
      </w:r>
    </w:p>
    <w:p w:rsidR="004C05AF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 поле со сдвоенной структурой смысловое пространство, сконцентрированное вокруг ядерной семемы, образуют два поля, налагающиеся одно на другое. При этом денотативное поле образуют семантические отношения, отражающие реальные связи вещей в природе и выступающие в качестве основы для метафоризации. Сдвоенная структура концептуального поля обусловлена явлением «синкретизма» древнего мышления, проявляющегося в целостном восприятии психологических и сенсорных ощущений, которые переносятся друг на друга</w:t>
      </w:r>
      <w:r w:rsidR="004C05AF" w:rsidRPr="00677EAE">
        <w:rPr>
          <w:sz w:val="28"/>
        </w:rPr>
        <w:t>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Таким образом, денотативно-адмиративное поле образовано прямыми значениями единиц, связанных с ядерным элементом на основе понятийного сходства обозначаемых эмоциональных явлений. Ядро денотативного поля удивления образуют частеречные реализации имени исследуемого концепта, поскольку это имя передает содержание концепта наиболее полно и адекватно. Дефиниционно-компонентный анализ ядерных элементов-номинантов позволяет установить базовую смысловую структуру концепта, а также особенности национально-культурного представления лексического значения его имени.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Главная функция словарной дефиниции как особого вида текста заключается в том, чтобы максимально кратко дать лексикографическую репрезентацию семантики слова, называющего определенное понятие как результат номинатив</w:t>
      </w:r>
      <w:r w:rsidR="004C05AF" w:rsidRPr="00677EAE">
        <w:rPr>
          <w:sz w:val="28"/>
        </w:rPr>
        <w:t>ной деятельности человека</w:t>
      </w:r>
      <w:r w:rsidRPr="00677EAE">
        <w:rPr>
          <w:sz w:val="28"/>
        </w:rPr>
        <w:t>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В словарных описаниях реализуется «своего рода метаязыковое сознание», которое репрезентирует особенности двух основных уровней сознания – научного и обыденного, последний из которых отмечен национально-культурной спецификой. Соответственно, дефиниционный анализ позволяет выявить не столько фактические черты и признаки эмоций, сколько представления о них обыденного сознания и характер языковой объективации.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Данные дефиниционного анализа представляется целесообразным дополнять результатами так называемых текстоцентрических методов, выявляющих синтагматические характеристики имен концептов в тексте как способе и форме существования лингвокультуры.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 одной стороны, контекстуальный анализ необходим для уточнения тех семантических признаков, которые были выделены в результате компонентного анализа, а также для выявления дополнительных семантических характеристик номинантов на основе их лексической сочетаемости.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 другой стороны, этот метод позволяет выявить специфику языковой реализации имен концептов, выражающуюся в модификации семантики и приобретении ими эмотивной функции.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>Адмиративы, образующие периферию денотативного поля, представляют собой разнородный пласт лексики и фразеологии, в котором можно выделить по характеру непосредственного/опосредованного способа выражения эмоции первичные эмотивы и вторичные эмотивы.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К первичным эмотивам относятся так называемые истинные междометия, которые выражают эмоции в виде социально-осмысленных выкриков человека на основе культуроспецифических конвенций.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Вторичные эмотивы включают как производные междометия, так и лексемы и фразеологизмы немеждометного характера, связанные с ядром различными семантическими отношениями, которые утрачивают свою эмотивную функцию в КМК и переходят в разряд чисто описательных единиц.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Содержание денотативного поля удивления определяет границы и структуру метафорического, которое, в свою очередь, формируется посредством переносных значений единиц, соотносящихся с ядерной семемой на основе однотипных регулярных ассоциаций или метафорических моделей.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Ядром метафорического поля удивления является образ, положенный в основу номинации концепта. Как отмечалось выше, имена ЭК обозначают ментальные абстрактные сущности, отправляющие к невидимому внутреннему миру. Следовательно, их «смысл … может быть явлен лишь через символ – знак, предполагающий использование своего образного предметного содержания для выражения содержания абстрактного». Установлено, что метафорическая внутренняя форма имен концептов образуется в результате ассоциативного уподобления того или иного переживания какому-либо конкретному осуществлению/внешнему проявлению или его причине: «Мир внутренних переживаний материален, но невидим, невидим и при этом непостигаем, но ощущаем изнутри и чувствуем. Чувства порождаются либо ощущением, имеющим осознаваемую внешнюю каузацию…, … либо ощущением, идущим изнутри …».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Другими словами, вербализации абстрактного смысла эмоциональных состояний предшествует конкретное ощущение вызвавших их причины. Дело в том, что многообразие чувственно-эмоциональных переживаний обусловлено многообразием соприкосновений человека с миром, оставляющим в его теле следы. При этом каждое из состояний, переживаемых телом, является не просто отпечатком в теле внешней причины, а самим присутствием в нем этой причины. Это присутствие продолжает свое влияние и тогда, когда внешние факторы в виде первичных физических воздействий прекращают свое существование.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>Эта внешняя причина и вызываемые ею конкретные ощущения являются базой для формирования образного представления эмоций как сложных непосредственно ненаблюдаемых абстрактных сущностей: «Поскольку сфера эмоций недоступна прямому наблюдению, языковая фиксация симптоматических реакций и физических состояний, устойчиво ассоциируемых с той или иной эмоцией, является основой, на которой в наивной картине мира формируются представления о сущностных характеристиках этой эмоции». Это позволяет «онтологизировать» психические явления, переводя их из «невидимого» и неуловимого мира духа в «видимый» и объективируемый мир физических реакций…».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 xml:space="preserve">Ненаблюдаемый внутренний мир моделируется языком по образцу наблюдаемого внешнего, материального мира. Основным механизмом построения концептов этого ненаблюдаемого мира является метафора, посредством которой человек постигает их абстрактную сущность в процессе мышления, имеющего, в свою очередь, метафорическую природу.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 связи с тем, что внутренний мир человека моделируется по образцу внешнего, материального мира, основным источником психологической лексики является лексика «физическая», используемая во вторичных, метафорических смыс</w:t>
      </w:r>
      <w:r w:rsidR="004C05AF" w:rsidRPr="00677EAE">
        <w:rPr>
          <w:sz w:val="28"/>
        </w:rPr>
        <w:t>лах»</w:t>
      </w:r>
      <w:r w:rsidRPr="00677EAE">
        <w:rPr>
          <w:sz w:val="28"/>
        </w:rPr>
        <w:t>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 современной лингвистике метафора понимается как способ и средство получения нового знания о действительности путем переосмысления одной сферы в терминах другой на основе установления разнообразных ассоциативных связей, которые характерны для концептуальной картины мира, присущей тому или иному лингвокультурному сообществу. Благодаря «соизмерению с образным восприятием каких-либо черт этого мира со стереотипами, существующими в данной культуре» и «соотношению с опытом индивида», в метафоре совмещаются «абстрактное и конкретное», отображаются «в языковой форме чувственно невоспринимаемые объекты» и выражается их оценка.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Таким образом, создавая новое смысловое пространство «из руин семантической несовместимости» и являясь «мощным средством преодоления абстрактности языкового знака», метафора выражает наиболее существенные признаки обозначаемых эмоций, положенные в основу их номинации в соответствии с «национально-культурным духом языка».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Сущность языковой номинации состоит в том, чтобы, отражая в сознании носителей языка их практический опыт, обращать факты в неязыковой действительности в языковые значения.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 xml:space="preserve"> Особенности социального и трудового опыта каждого народа часто отражаются в выборе первоначального признака при номинации.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Вместе с тем различие языков при наименовании объектов можно объяснить не только своеобразием лексических систем, обусловленным характером национального менталитета, но и спецификой номинационной традиции.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При наличии определенного элемента случайности выбора признака, положенного а основу номинации, характер имянаречения является во многом обусловленным спецификой национального мировидения: «Во-первых, эти наименования прошли своего рода естественный отбор и закрепились в языке как наиболее удобные, подходящие для его носителей способы обозначения окружающего мира, во-вторых, в единой системе наименований образуются силовые линии, привычные способы выделения признаков, образующие смысловой каркас познаваемого через язык мира». Во внутренней форме языка, выражающей тенденцию к мотивации его знаков через ощущаемый говорящими способ представления значения в слове, метафоры проявляются национально-специфичным образом: в них отражается строй мышления человека, определяемый культурой и спецификой эпохи, а также запечатлевается все то национально-культурное богатство, которое накапливается языковым коллективом в процессе его исторического развития.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Соответственно, метафорическая внутренняя форма имени ЭК предстает как один из наиболее ярких показателей этнокультурного своеобразия соответствующего языкового коллектива и средство отражения его национального мировидения.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Экспликация образного основания концепта в данной работе производится с помощью этимологического анализа, поскольку этимология слова отображает его «предысторию, дописьменную историю…, изучение которой позволяет установить признак первичного наименования в языке и культуре». Другими словами, в этимоне содержится «культурная память», в которой хранятся существенные характеристики, которые связаны с исконным предназначением слова, относятся к системе ценностей языкового коллектива» и выражают особенности его мировидения.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Таким образом, исследование этимологии слова как его «языкового и ку</w:t>
      </w:r>
      <w:r w:rsidR="004C05AF" w:rsidRPr="00677EAE">
        <w:rPr>
          <w:sz w:val="28"/>
        </w:rPr>
        <w:t>льтурно-исторического паспорта»</w:t>
      </w:r>
      <w:r w:rsidRPr="00677EAE">
        <w:rPr>
          <w:sz w:val="28"/>
        </w:rPr>
        <w:t xml:space="preserve"> позволяет получить данные, раскрывающие «механизм того или иного концепта, … его первые шаги в вербально-когнитивном поле культуры».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Базовые образные характеристики концепта устанавливаются и в процессе анализа метафорической сочетаемости его имени. Дело в том, что номинанты ЭК являются абстрактными именами, обозначающими представления ассоциативного воображения. Через их несвободную сочетаемость происходит символизация отвлеченной сущности, стоящей за абстрактным именем в виде специфических вещных коннотаций.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 xml:space="preserve">Предикаты, используемые при описании невидимого мира психики, «и описывают, и в то же время непосредственно создают его». Следовательно, их анализ позволяет уяснить не только характер несвободной сочетаемости слов, но и свойства внутреннего мира. 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>Изучение метафорической сочетаемости «обнажает лингво-когнитивный механизм деятельности разноязычного сознания», что дает возможность обнаружить скрытые связи между различными явлениями», специфика которых варьируется от этноса к этносу в зависимости от системы ценностей.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Если при анализе периферии денотативно-адмиративного поля нас интересуют семантические отношения удивления с другими понятиями, в метафорическом поле предметом нашего внимания является внутренняя форма образных лексем и фразеологизмов (идиом), отражающая характер объективации эмоции в ЯС, которая обусловлена как общим для всех народов социально-историческим опытом, так и способом национального мировоззрения.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>Различные точки зрения на природу образности, ее когнитивный статус и роль в понимании идиом, высказываемые в работах, основанных на экспериментально-психологических методах, принципиально сводимы к двум конкурирующим концепциям, первая из которых может быть названа «концептуально-метафорической гипотезой», а вторая – «гипотезой интерференции».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Суть «концептуально-метафорической гипотезы», выдвинутой Р. Гиббсом и его коллегами, заключается в том, что образная мотивация идиом основывается не на конкретных представлениях, спровоцированных буквальным прочтением соответствующей идиомы, а на достаточно абстрактных способах интерпретации одних сущностей в терминах других, которые зафиксированы в языке и являются частью мировосприятия данного языкового и культурного сообщества.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Согласно «гипотезе интерференции», предложенной К. Каччари, Р. И. Румиати и С. Глаксбергом, идиомы вызывают в сознании образы, которые базируются исключительно на прямых значениях компонентов соответствующих идиоматиче</w:t>
      </w:r>
      <w:r w:rsidR="004C05AF" w:rsidRPr="00677EAE">
        <w:rPr>
          <w:sz w:val="28"/>
        </w:rPr>
        <w:t>ских выражений</w:t>
      </w:r>
      <w:r w:rsidRPr="00677EAE">
        <w:rPr>
          <w:sz w:val="28"/>
        </w:rPr>
        <w:t>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Анализ этих гипотез показывает, что «образная составляющая идиом является элементом плана содержания, и существенную роль при её актуализации играют не индивидуальные представления, возникающие в сознании говорящего/слушающего, а производимые им операции над релевантными знаниями, сопряженными с буквальным прочтением идиомы».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Мотивация идиом на образной и символической основе происходит в процессе когнитивной деятельности членов языкового коллектива, которая основана на наивном представлении о мире носителей языка и отражает определенный уровень и особенности их материальной и духовной культуры.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Система образов, актуализируемых фразеологическими средствами, является своеобразной «нишей» для кумуляции мировидения» и свидетельствует о «культурно-национальном опыте и традициях». Ведь фразеологизации, как правило, подвергаются именно те образные единицы, в которых прослеживаются ассоциации с «культурно-национальными эталонами».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>Являясь экспонентами культурных знаков, значения метафоризованных лексических и фразеологических адмиративов фиксируют и воспроизводят психологический опыт данного языкового коллектива. В этой связи изучение метафорического основания этих единиц позволяет выявить универсальные и культуроспецифические образные характеристики ЭК в том или ином типе ЯС.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Наличие экспрессивного или выразительного компонента эмоций</w:t>
      </w:r>
      <w:r w:rsidR="00677EAE">
        <w:rPr>
          <w:sz w:val="28"/>
        </w:rPr>
        <w:t xml:space="preserve"> </w:t>
      </w:r>
      <w:r w:rsidRPr="00677EAE">
        <w:rPr>
          <w:sz w:val="28"/>
        </w:rPr>
        <w:t xml:space="preserve">обусловливает формирование кинесического поля удивления, содержащего единицы, описывающие его внешнее проявление.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Известно, что в процессе коммуникации авербальное выражение эмоций осуществляется с помощью двух видов средств: просодических, входящих в знаковое поле языка, и кинесических, находящихся за пределами этого поля и объединяющих мимику, жесты и телодвижения.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Первые представляют собой так называемые фонации</w:t>
      </w:r>
      <w:r w:rsidR="00677EAE">
        <w:rPr>
          <w:sz w:val="28"/>
        </w:rPr>
        <w:t xml:space="preserve"> </w:t>
      </w:r>
      <w:r w:rsidRPr="00677EAE">
        <w:rPr>
          <w:sz w:val="28"/>
        </w:rPr>
        <w:t>– суперсегментные характеристики речи как на уровне восприятия (высота тона, громкость, длительность), так и на физическом уровне (частота основного тона, интенсивность, время) и т. п..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Вторые являются эмоциональными кинемами, под которыми обычно понимаются любые движения тела, выражающие какое-либо чувство или переживание.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С точки зрения семиотики, в обыденной жизни существуют три класса кинем: а) психологически нерелевантные (для непрофессионального сознания) физические движения тела и физиологические процессы; б) психологически релевантные движения; в) явления так называемой кинезики, т. е. коммуникативно релевантные телодвижения (движения, используемые говорящими в качестве конвенциальных знаков в составе сообщения).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Как видно из приведенной семиотической типологии, эмоциональные кинемы и фонации относятся к классу явлений психологической симптоматики, что дает основание для их совместного рассмотрения в аспекте невербального эмоционального кода.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Итак, используя в дальнейшем термин «эмоциональная кинема», мы будем подразумевать под ним любое невербальное средство выражения эмоции – как фонационное, так и собственно кинесическое.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Исследователи кинесики выделяют следующие особенности кинем: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а) иконичность (визуальное отображение обозначаемых предметов); 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б) универсальность их форм и значений;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в) способность к одновременной передаче нескольких значений и активации прямой сенсорной симуляции;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г) возможность кодироваться с большей спонтанностью, чем вербальные средства.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Следует отметить, что вопросы невербальной коммуникации раньше являлись объектами таких областей человеческой деятельности, как риторика, медицина, педагогика, искусство и физиогномика. На сегодняшний день достаточно много внимания уделяет этим проблемам психология. Собственно кинесика возникла как особое ответвление психо-антропологических исследований, направленных на изучение языка тела представителей различных наций.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Обращение лингвистов к проблеме изучения невербальной стороны общения объясняется тем, что «семантический анализ жестов разных народов и культур… является необходимой платформой, с которой можно начинать движение в сторону освоения межкультурного невербального семантического пространства», без знания которого «нельзя понять и </w:t>
      </w:r>
      <w:r w:rsidR="003F057D" w:rsidRPr="00677EAE">
        <w:rPr>
          <w:sz w:val="28"/>
        </w:rPr>
        <w:t>смысл многих вербальных единиц»</w:t>
      </w:r>
      <w:r w:rsidRPr="00677EAE">
        <w:rPr>
          <w:sz w:val="28"/>
        </w:rPr>
        <w:t xml:space="preserve">. </w:t>
      </w:r>
    </w:p>
    <w:p w:rsidR="00DD0274" w:rsidRPr="00677EAE" w:rsidRDefault="00DD0274" w:rsidP="00677EAE">
      <w:pPr>
        <w:pStyle w:val="a3"/>
        <w:keepNext/>
        <w:widowControl w:val="0"/>
        <w:spacing w:line="360" w:lineRule="auto"/>
        <w:ind w:firstLine="709"/>
      </w:pPr>
      <w:r w:rsidRPr="00677EAE">
        <w:t>Языковое описание эмоции представляет собой «свернутую» информацию, в сжатой форме отражающую представления о ее стереотипах в опреде</w:t>
      </w:r>
      <w:r w:rsidR="003F057D" w:rsidRPr="00677EAE">
        <w:t>ленной лингвокультуре»</w:t>
      </w:r>
      <w:r w:rsidRPr="00677EAE">
        <w:t>. В это связи при изучении удивления интерпретативно-сопоставительный анализ лексических и фразеологических соматизмов приобретает особую значимость, так как он позволяет выявить универсальные и культуроспецифические эмоциональные кинемы и установить специфику их вербализации.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Паремиологическая реализация удивления создает интерпретационное поле концепта, в которое входят разнообразные, часто противоречивые его оценки и трактовки, стереотипные мнения и суждения, характерные для того или иного ЯС. В паремических представлениях также отражается эмоциональный опыт носителей языка, их «наивная психология» как результат первичной коллективной рефлексии внутренних переживаний.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В паремиях, объективирующих эмоции, «эксплицитно отражена сама специфика познавательного и эмоционального опыта того/иного этноса, особенности распредмечивания мира».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Анализ паремий позволяет установить как универсальные признаки ЭК, так и этнокультурно-маркированные, поскольку большинство пословиц и поговорок отражает характер осмысления эмоций через призму обыденного национального сознания.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Исследователи паремий традиционно выделяют следующие подходы к ее изучению: поэтический (работы по поэтике фольклорных жанров), тематический (работы о лексико-семантических группах, а также составление тематических сборников пословиц), структурный (работы о функционировании пословиц и поговорок), этнолингвистический (работы о национальной специфике фольклора) и тезаурусный, в котором паремии рассматриваются как источники знания о мире.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Тезаурусный подход, применяемый к изучению паремий в данной работе и представляющий собой экспликацию представлений, характерных для лингвокультурного сообщества, предполагает использование понятийного и интерпретативного анализов.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Представляя собой в основной массе «прескрипции-стереотипы народного самосознания», пословицы и поговорки являются мощным источником интерпретации, поскольку они и есть «по традиции передаваемые из поколения в поколение язык веками сформировавшейся обыденной культуры, в котором в сентенционной форме отражены все категории и установки… жизненной философии наро</w:t>
      </w:r>
      <w:r w:rsidR="003F057D" w:rsidRPr="00677EAE">
        <w:rPr>
          <w:sz w:val="28"/>
        </w:rPr>
        <w:t>да…»</w:t>
      </w:r>
      <w:r w:rsidRPr="00677EAE">
        <w:rPr>
          <w:sz w:val="28"/>
        </w:rPr>
        <w:t>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Для многих паремий характерна семантическая двуплановость. В них выделяются конкретный план, связанный с прямыми значениями слов, и обобщенный план, который отправляет к людским характерам, житейским ситуациям и обстоятельствам.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 xml:space="preserve">Перспективность сопоставительной интерпретации пословиц и поговорок, «детально освоивших </w:t>
      </w:r>
      <w:r w:rsidRPr="00677EAE">
        <w:rPr>
          <w:i/>
          <w:sz w:val="28"/>
        </w:rPr>
        <w:t xml:space="preserve">эмоциональную </w:t>
      </w:r>
      <w:r w:rsidRPr="00677EAE">
        <w:rPr>
          <w:sz w:val="28"/>
        </w:rPr>
        <w:t xml:space="preserve">ипостась жизнедеятельности </w:t>
      </w:r>
      <w:r w:rsidRPr="00677EAE">
        <w:rPr>
          <w:sz w:val="28"/>
          <w:lang w:val="en-US"/>
        </w:rPr>
        <w:t>homo</w:t>
      </w:r>
      <w:r w:rsidRPr="00677EAE">
        <w:rPr>
          <w:sz w:val="28"/>
        </w:rPr>
        <w:t xml:space="preserve"> </w:t>
      </w:r>
      <w:r w:rsidRPr="00677EAE">
        <w:rPr>
          <w:sz w:val="28"/>
          <w:lang w:val="en-US"/>
        </w:rPr>
        <w:t>loquens</w:t>
      </w:r>
      <w:r w:rsidRPr="00677EAE">
        <w:rPr>
          <w:sz w:val="28"/>
        </w:rPr>
        <w:t xml:space="preserve">», объясняется, «во-первых, их морально-дидактической направленностью, принадлежностью, так сказать, к жанру «моралите», их оценочностью, во-вторых, известной древностью их происхождения, что принципиально важно для </w:t>
      </w:r>
      <w:r w:rsidRPr="00677EAE">
        <w:rPr>
          <w:i/>
          <w:sz w:val="28"/>
        </w:rPr>
        <w:t>синхронно-диахронического</w:t>
      </w:r>
      <w:r w:rsidRPr="00677EAE">
        <w:rPr>
          <w:sz w:val="28"/>
        </w:rPr>
        <w:t xml:space="preserve"> исследования языка, и, в-третьих, их квалитативно ограниченной репрезентацией в языке, позволяющей охватить все фразеологически оформленное концептивное поле, «проработавшее» интересующий нас феномен».</w:t>
      </w:r>
    </w:p>
    <w:p w:rsidR="00DD0274" w:rsidRPr="00677EAE" w:rsidRDefault="00DD0274" w:rsidP="00677EAE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77EAE">
        <w:rPr>
          <w:sz w:val="28"/>
        </w:rPr>
        <w:t>Соответственно, изучение паремиологической реализации ЭК позволяет выявить вербализованные, культурно-обусловленные представления о внутреннем мире, отраженные в ЯС нации.</w:t>
      </w:r>
    </w:p>
    <w:p w:rsidR="00DD0274" w:rsidRPr="00677EAE" w:rsidRDefault="00DD0274" w:rsidP="00677EAE">
      <w:pPr>
        <w:pStyle w:val="2"/>
        <w:keepNext/>
        <w:widowControl w:val="0"/>
        <w:spacing w:line="360" w:lineRule="auto"/>
      </w:pPr>
      <w:r w:rsidRPr="00677EAE">
        <w:t>Таким образом, мы рассматриваем отражение концепта удивления в ЯС в виде многоаспектного системно-структурного образования, состоящего из четырех полей – денотативного, метафорического, кинесического и интерпретационного.</w:t>
      </w:r>
      <w:bookmarkStart w:id="3" w:name="_GoBack"/>
      <w:bookmarkEnd w:id="3"/>
    </w:p>
    <w:sectPr w:rsidR="00DD0274" w:rsidRPr="00677EAE" w:rsidSect="0019468B">
      <w:foot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871" w:rsidRDefault="00C07871">
      <w:r>
        <w:separator/>
      </w:r>
    </w:p>
  </w:endnote>
  <w:endnote w:type="continuationSeparator" w:id="0">
    <w:p w:rsidR="00C07871" w:rsidRDefault="00C0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57D" w:rsidRDefault="003F057D" w:rsidP="003F057D">
    <w:pPr>
      <w:pStyle w:val="a5"/>
      <w:framePr w:wrap="around" w:vAnchor="text" w:hAnchor="margin" w:xAlign="right" w:y="1"/>
      <w:rPr>
        <w:rStyle w:val="a7"/>
      </w:rPr>
    </w:pPr>
  </w:p>
  <w:p w:rsidR="003F057D" w:rsidRDefault="003F057D" w:rsidP="003F057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871" w:rsidRDefault="00C07871">
      <w:r>
        <w:separator/>
      </w:r>
    </w:p>
  </w:footnote>
  <w:footnote w:type="continuationSeparator" w:id="0">
    <w:p w:rsidR="00C07871" w:rsidRDefault="00C07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19468B"/>
    <w:rsid w:val="003B7C0C"/>
    <w:rsid w:val="003F057D"/>
    <w:rsid w:val="00457246"/>
    <w:rsid w:val="004C05AF"/>
    <w:rsid w:val="00592600"/>
    <w:rsid w:val="00677EAE"/>
    <w:rsid w:val="008267BA"/>
    <w:rsid w:val="008C15C4"/>
    <w:rsid w:val="00A6394E"/>
    <w:rsid w:val="00AB3EC6"/>
    <w:rsid w:val="00C07871"/>
    <w:rsid w:val="00D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0A486F-E3DB-4238-9940-184C938D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74"/>
  </w:style>
  <w:style w:type="paragraph" w:styleId="1">
    <w:name w:val="heading 1"/>
    <w:basedOn w:val="a"/>
    <w:next w:val="a"/>
    <w:link w:val="10"/>
    <w:uiPriority w:val="9"/>
    <w:qFormat/>
    <w:rsid w:val="004572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DD0274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2">
    <w:name w:val="Body Text Indent 2"/>
    <w:basedOn w:val="a"/>
    <w:link w:val="20"/>
    <w:uiPriority w:val="99"/>
    <w:rsid w:val="00DD0274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</w:rPr>
  </w:style>
  <w:style w:type="paragraph" w:styleId="3">
    <w:name w:val="Body Text Indent 3"/>
    <w:basedOn w:val="a"/>
    <w:link w:val="30"/>
    <w:uiPriority w:val="99"/>
    <w:rsid w:val="00DD0274"/>
    <w:pPr>
      <w:ind w:firstLine="284"/>
      <w:jc w:val="both"/>
    </w:pPr>
    <w:rPr>
      <w:sz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3F05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3F057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F057D"/>
  </w:style>
  <w:style w:type="character" w:styleId="a8">
    <w:name w:val="Hyperlink"/>
    <w:uiPriority w:val="99"/>
    <w:rsid w:val="003F057D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A639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A639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4424</Words>
  <Characters>25221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Лингвистические методы исследования эмоционального концепта удивления</vt:lpstr>
    </vt:vector>
  </TitlesOfParts>
  <Company>кысеныш форевор</Company>
  <LinksUpToDate>false</LinksUpToDate>
  <CharactersWithSpaces>29586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Лингвистические методы исследования эмоционального концепта удивления</dc:title>
  <dc:subject/>
  <dc:creator>св</dc:creator>
  <cp:keywords/>
  <dc:description/>
  <cp:lastModifiedBy>admin</cp:lastModifiedBy>
  <cp:revision>2</cp:revision>
  <dcterms:created xsi:type="dcterms:W3CDTF">2014-03-08T06:44:00Z</dcterms:created>
  <dcterms:modified xsi:type="dcterms:W3CDTF">2014-03-08T06:44:00Z</dcterms:modified>
</cp:coreProperties>
</file>