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0C" w:rsidRDefault="00107B0C">
      <w:pPr>
        <w:jc w:val="both"/>
        <w:rPr>
          <w:rFonts w:ascii="Courier New" w:hAnsi="Courier New"/>
          <w:sz w:val="22"/>
          <w:lang w:val="en-US"/>
        </w:rPr>
      </w:pPr>
    </w:p>
    <w:p w:rsidR="00107B0C" w:rsidRDefault="00107B0C">
      <w:pPr>
        <w:jc w:val="both"/>
        <w:rPr>
          <w:rFonts w:ascii="Courier New" w:hAnsi="Courier New"/>
          <w:sz w:val="22"/>
          <w:lang w:val="en-US"/>
        </w:rPr>
      </w:pP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ЛЕКЦИЯ №2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ТЕМА ЛЕКЦИИ:  ЛЕКАРСТВЕННЫЕ СРЕДСТВА , ВЛИЯЮЩИЕ НА СЕРДЕЧНО-СОСУДИСТУЮ СИСТЕМУ.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Эти препараты прежде всего используются при сердечной недостаточности, когда миокард не справляется с нагрузкой.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Пути воздействия на сократительную активность миокарда ясны исходя из причин сердечной недостаточности - уменьшение сократительной активности миокарда (внутренние причины миокарда), за счет резкого увеличения частоты сердечных сокращений, несердечные причины (резкое увеличение нагрузки на сердце за счет пред- и постнагрузки).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Одной из причин может явиться повышение активности симпатической активности, ренинангиотензиновой активности. Отсюда вытекают фармакологические подходы: улучшение сократительной способности миокарда - сердечные гликозиды, негликозидные препараты (реборден); уменьшение нагрузки на сердце - уменьшение постнагрузки, либо преднагрузки (вазодилататоры, ингибиторы ангиотензинпревращающего фермента и др.), влияние на обменные процессы в сердце (кокарбоксилаза, карнитина хлорид - улучшает обмен жиров, витамины - В5, калия оротат и др.).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СЕРДЕЧНЫЕ ГЛИКОЗИДЫ. 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Сердечные гликозиды показаны: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сердечной недостаточности, сопровождающейся тахисистолической формой мерцательной аритмии (пульс 110 и более).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гемодинамических перегрузках сердца при артериальной гипертензии, ИБС в сочетании с препаратами улучшающими микроциркуляцию в миокарде.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Назначение сердечных гликозидов опасно при: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инфаркте миокарда , особенно в первые трое суток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ЧСС менее 60 ударов в минуту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нарушении проводимости по АВ-узлу, и пучку Гиса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Если возникает сомнение в показаниях, то проводят строфантиновую пробу - внутривенно вводят 0.3 - 0.4 мл строфантина и смотрят по ЭКГ, состоянию больного изменения. Если состояние улучшилось то гликозиды показаны.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Если имеется сердечная недостаточность в брадикардией, то более показаны таким больным бета-блокаторы, кальциевые анатогонисты. Если сердечная недостаточность сопровождается отеками, то показаны диуретики.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кардиогенном шоке показан допамин.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В некоторых случаях эффективность сердечных гликозидов снижена, что обусловлено тем процессом , который идет в миокарде - миокардит, миокардиопатия. При выраженном миокардите сердечные гликозиды противопоказаны. Любой воспалительный процесс меняет действие сердечных гликозидов. 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 настоящее время чаще всего используются строфантин , корглюкон внутривенно в условиях стационара, дигогксин, изоланид.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Особенностью фармакокинетики дигоксина является то, что он частично (40-50%) метаболизируется в печени и выводится ввиде глюкуронидов, а остальная часть выводится через почки. Поэтому опаснось передозировки меньше, следовательно проще управлять эффектом. Кроме того у дигоксина менее выражены кумулятивные свойства, меньше связывается с белками крови и т.д. Дигоксин можно назначать и внутривенно и пероорально.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Механизм действия: блокада  магний зависимой калий-натриейвой АТФ-азы. При этом нарушается транспорт калия в клетку, в результате развивается гипокалиемия в клетке, что приводит к снижению мебранного потенциала, и происходит повышение возбудимости. Достаточно небольшого импульса чтобы вызвать сокращение. Так как калий быстро покидает кровь, нужно помнить об осложнении - гипокалиемии, поэтому назначают препараты калия, магния. Без ликвидации гипомагниемии не снять гипокалиемии. Назначают аспаркам, панангин. Можно транспортировать калий с глюкозой и инсулином. Улучшает транспорт калия внутрь клетки также аскорбиновая кислота, глутаминовая кислота (1% 50-100 мл). Считают что глутиминовая кислота способствует входу калия больше чем глюкоза. Глутаминовую кислоту также вводят при черепно-мозговых травмах, чтобы уменьшить повреждающее действие аммиака.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Второй механизм действия - усиление натрий-кальциевого обмена, и значительное повышение кальция в кардиомиоцитах (повышение активности кальмодулина). Считается , что магний выходит в обмен на кальций. Отсюда резкое повышение активности кальция приводит к резкому усилению сократительной активности ( при передозировке сердечными гликозидами сердце останавливается в фазу систолы).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Сердечные гликозиды также действуют на структуру актомиозинового комплекса - ускоряется образование актомиозинового комплекса. Но так как сердечные гликозиды являются высоко поверхностно активными соединениями, то они улучшают скольжение белков относительно друг друга при скручивании. 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Сердечные гликозиды замедляют проводимость в АВ-узле, что является одним из механизмов появления брадикардии. Замедление сердечных сокращений связано также с влиянием на парасимпатическую систему: сердечные гликозиды повышают тонус парасимпатической системы за счет кардиокардиального рефлекса, рефлекса с барорецепторов дуги аорты, а также рефлекса Бейнбриджа. Под действием сердечных гликозидов  уменьшается активность фермента - холинэстеразы, поэтому ацетилхолина идет медленнее, он накапливается и идет накопление эффекта вагуса.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влияние на обменные процессы: сердечные гликозиды улучшают энергетический обмен сердечной мышцы за счет восстановления способности миокарда утилизировать молочную кислоту ( при сердечной недостаточности эта способность теряется), усиление липолитической активности, усиление усвоения свободных жирных кислот.  Оказывают небольшое антиоксидантное действие: умнеьшаеют периксиное окисление липидов, свободнорадикальное окисление. Оказывают мембраностабилизирующее действие. Влияют на цитохромоксидазу, что приводит к более экономное утилизации кислорода. Под действием гликозидов происходит умеренное повышение потребления кислорода на 17-20%, а утилизации и выход энергии возрастает на 200%. Поэтому резко возрастае КПД. Это приводит к тому что происходит увеличение содержания кислорода в артериальной, и венозной крови (что свидетельствует о снижении гипоксии тканей. Ткани утрачивают способность накапливать воду ( уходят отеки).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Положительное действие  на миокард сочетается с действиями на другие органы: улучшение гемодинамических показателей крови, так как улучшается сократительная активность, циркуляция крови, изменяются реологические свойства крови ( сердечные гликозиды как поверхностно активные вещества улучшают циркуляцию). Увеличение диуреза до 1.5 -2 литров при правильном назначении дозы. 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Предпочтение отдают калий-сберегающим диуретикам. Сердечные гликозиды также оказывают успокаиващее действие на ЦНС. 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При неправильном назначении  гликозидов возможны осложнения: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брадикардия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появление желудочковых экстрасистол, АВ блокада и т.д. в этом случае назначают препараты атропина - атропин, гоматропин, метацин для улучшения тонуса вагуса. При более выраженных нарушениях назначают дифенин как мебраностабилизатор. Можно назначать препараты камфоры ( если проводят насыщение сердечными гликозидами то препараты камфоры противопоказаны). Как более активные поверхностные соединения они выводят гликозиды из сердечной мышцы. Применяют сульфокамфокаин (масло камфоры не применяют).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Избирательное одействие сердечных гликозидов на миокарда проявляется в виде следующих эффектов.</w:t>
      </w:r>
    </w:p>
    <w:p w:rsidR="00107B0C" w:rsidRDefault="002648CC">
      <w:pPr>
        <w:numPr>
          <w:ilvl w:val="0"/>
          <w:numId w:val="2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систолическое (положительное инотропное) действие - усилиение и укорочение систолы, увеличение ударного объема, производительности сердца. Увеличиваюся не только скорость,  но и полнота изгнания крови, сокращается количество остаточной крови в полостях сердца. В целом увеличивается работа миокарда, причем потребление кислорода сердцем растет в меньшей степени, так что расход кислорода на единицу работы снижается (повышение КПД сердца). </w:t>
      </w:r>
    </w:p>
    <w:p w:rsidR="00107B0C" w:rsidRDefault="002648CC">
      <w:pPr>
        <w:numPr>
          <w:ilvl w:val="0"/>
          <w:numId w:val="3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тонотропное действие - повышение тонуса сердечной мышцы , уменьшение размеров дилатированного сердца.</w:t>
      </w:r>
    </w:p>
    <w:p w:rsidR="00107B0C" w:rsidRDefault="002648CC">
      <w:pPr>
        <w:numPr>
          <w:ilvl w:val="0"/>
          <w:numId w:val="4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дистоличское (отрицательное, хронотропное) действие - удлинение и углубление диастолы. Диастолическое действие обусловлено не только уменьшением активации симпатической  иннервации вследствие устранения нарушений органного кровотока и гипоксии, столь характерных для недостаточности кровообращения. Замедление пульса связано также с повышением тонуса центров блуждающих нервом. Оно вызывается рефлексами с интерорецепторов синокаротидных и аортальной зон (увеличение пульсового толчка крови), а также кардио-кардиальными рефлексами. В результате уменьшения частоты сердечных сокращений увеличивается отдых и улучшаются условия питания миокарда. Чрезмерная брадикардия снимается атропином.</w:t>
      </w:r>
    </w:p>
    <w:p w:rsidR="00107B0C" w:rsidRDefault="002648CC">
      <w:pPr>
        <w:numPr>
          <w:ilvl w:val="0"/>
          <w:numId w:val="5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замедление проводимости (отрицательное дромотропное действие) импульсов - результат повышения тонуса вагуса и прямого угнетающего влияния гликозидов на прводящую систему сердца. Оно проявляется в первую очередь там, где проводимость понижена в норме (атриовентрикулярный узел) или вследствие очагового повреждения. Наблюдается удлинение интервала Р</w:t>
      </w:r>
      <w:r>
        <w:rPr>
          <w:rFonts w:ascii="Courier New" w:hAnsi="Courier New"/>
          <w:sz w:val="22"/>
          <w:lang w:val="en-US"/>
        </w:rPr>
        <w:t>Q</w:t>
      </w:r>
      <w:r>
        <w:rPr>
          <w:rFonts w:ascii="Courier New" w:hAnsi="Courier New"/>
          <w:sz w:val="22"/>
        </w:rPr>
        <w:t xml:space="preserve"> на ЭКГ. При наличии дефекта проведения или при передозировке гликозидов может возникать частичная или полная блокада проводимости. В рациональных пределах феномен частичной блокады проведения в атриовентрикулярном узле может использоваться для увеличения фильтрации импульсов при мерцании и трепетании предсердий. Этим устраняется тахикардия желудочков и предупреждается возможный переход мерцания с предсердий на желудочки.</w:t>
      </w:r>
    </w:p>
    <w:p w:rsidR="00107B0C" w:rsidRDefault="002648CC">
      <w:pPr>
        <w:numPr>
          <w:ilvl w:val="0"/>
          <w:numId w:val="6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повышение возбудимости (положительное батмотропное действие) - неблагоприятный эффект сердечных гликозидов, проявляющийся преимущественно при их передозировке. В сочетании с понижением проводимости (нарушение субординации в проводящей системе) он может привести к развязыванию автоматизма и появлению гетеротопных очагов импульсации в различных участках волокон Пуркинье. Практически это выражается в желудочковой экстрасистолии и других формах аритмий, вплоть до фибрилляции. Причиной повышения возбудимости является ингибирующее влияние токсических доз гликозидов на транспорт ионов калия внутрь волокон, а натрия - наружу. В результате уменьшается трансмембранный градиент ионов натрия и для получения деполяризации необходим меньший сдивг электролитного баланса.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Изменения ЭКГ под действием сердечных гликозидов: изменение Р, </w:t>
      </w:r>
      <w:r>
        <w:rPr>
          <w:rFonts w:ascii="Courier New" w:hAnsi="Courier New"/>
          <w:sz w:val="22"/>
          <w:lang w:val="en-US"/>
        </w:rPr>
        <w:t xml:space="preserve">Q </w:t>
      </w:r>
      <w:r>
        <w:rPr>
          <w:rFonts w:ascii="Courier New" w:hAnsi="Courier New"/>
          <w:sz w:val="22"/>
        </w:rPr>
        <w:t xml:space="preserve">( что говорит об изменении проводимости через АВ-узел), </w:t>
      </w:r>
      <w:r>
        <w:rPr>
          <w:rFonts w:ascii="Courier New" w:hAnsi="Courier New"/>
          <w:sz w:val="22"/>
          <w:lang w:val="en-US"/>
        </w:rPr>
        <w:t>QRS</w:t>
      </w:r>
      <w:r>
        <w:rPr>
          <w:rFonts w:ascii="Courier New" w:hAnsi="Courier New"/>
          <w:sz w:val="22"/>
        </w:rPr>
        <w:t xml:space="preserve"> становится более узким и высоким. При передозировке резкое изменение и удлинение интервалов между зубцами, появление экстрасистол, бигеминии, тригеминии.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Опасность передозировки наиболее высока при:</w:t>
      </w:r>
    </w:p>
    <w:p w:rsidR="00107B0C" w:rsidRDefault="002648CC">
      <w:pPr>
        <w:numPr>
          <w:ilvl w:val="0"/>
          <w:numId w:val="7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изменения со стороны самого сердца - чем выше уровень сердечной недостаточности тем выше чувствительность миокарда к гликозиду. Следовательно дозу назначают меньшую при тяжелой сердечой недостаточности.</w:t>
      </w:r>
    </w:p>
    <w:p w:rsidR="00107B0C" w:rsidRDefault="002648CC">
      <w:pPr>
        <w:numPr>
          <w:ilvl w:val="0"/>
          <w:numId w:val="8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малой массе тела (истощение).  Так как при истощении альбумины снижены, связь с белками  уменьшена, и свободной фракции гликозидов больше. Сердечные гликозиды частично депонируются в жирах, а при истощении жира мало.</w:t>
      </w:r>
    </w:p>
    <w:p w:rsidR="00107B0C" w:rsidRDefault="002648CC">
      <w:pPr>
        <w:numPr>
          <w:ilvl w:val="0"/>
          <w:numId w:val="9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старческий возраст пациента (75 и более). Чем старше  пациента тем больше чувствительность к гликозидам.</w:t>
      </w:r>
    </w:p>
    <w:p w:rsidR="00107B0C" w:rsidRDefault="002648CC">
      <w:pPr>
        <w:numPr>
          <w:ilvl w:val="0"/>
          <w:numId w:val="10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заболевания печени и почек. Это корелируют выбором препарата - при патологии почек назначаются дигитоксин (выводится в виде метаболита через почки), при заболевании печени - дигогксин, ланттозид. </w:t>
      </w:r>
    </w:p>
    <w:p w:rsidR="00107B0C" w:rsidRDefault="002648CC">
      <w:pPr>
        <w:numPr>
          <w:ilvl w:val="0"/>
          <w:numId w:val="1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высокой температуре - лихорадке, при патологии щитовидной железы - гипо- и гипертиреоз.</w:t>
      </w:r>
    </w:p>
    <w:p w:rsidR="00107B0C" w:rsidRDefault="002648CC">
      <w:pPr>
        <w:numPr>
          <w:ilvl w:val="0"/>
          <w:numId w:val="12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комбинации с другими препаратами: экстракорпоральное взаимодействие (лучше не смешивать ни с какими препаратами при введении, глюкоза не более чем 5%, лучше на физ растворе, воде для инъекций). Ксантины (рН в пределах щелочного), алкалоиды (атропин, морфин и др.), витамины (аскорбиновая кислота, все другие витамины), антибиотики разрушают экстракорпорально гликозиды.</w:t>
      </w:r>
    </w:p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Показатели по которым оценивают действие сердечных гликозидов: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ЭКГ. ЭКГ лучше делать каждый день, у тяжелых больных лучше делать мониторирование.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Пульс - считается несколько раз в день, чтобы своевременно увидеть симптомы передозировки.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изменение клиники: исчезает одышка, цианоз. Увеличивается диурез. Изменяются границы сердца, так как гликозиды восстанавливают тонус сердца.</w:t>
      </w:r>
    </w:p>
    <w:p w:rsidR="00107B0C" w:rsidRDefault="002648CC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постепенно с исчезновением отеком уменьшается масса тела больного.</w:t>
      </w:r>
    </w:p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Дозирование сердечных гликозидов. В два этапа.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Этап насыщение и этап поддерживающих доз. Существует быстрый, медленный темпы насыщения. Насыщение начинают с ориентировочных доз насыщения. Доза насыщения строфантина 0.6 мг (соответствует 1 мл 0.05% раствора). Для корглюкона доза насыщения 1.8 мг ( 3 мл 0.06%).  Сердечные гликозиды используют при острой сердечной недостаточности для получения быстрого эффекта. Противопоказано такое введение при остром инфаркте миокарда.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Средний темп насыщения - насыщение достигают в течение 3-5 суток. Доза насыщения для дигогсина 2 мг ( в течение трех дней). Доза насыщения может колебаться от 1.5 до 3 мг и иногда больше, что зависит от состояния миокарда - чем меньше поражение миокарда, тем меньше его чувствительность к сердечным гликозидам. «здоровое сердце к сердечным гликозидам не чувствительно».  При среднем темпе опасность передозировки больше чем при медленном.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Один из способов насыщения: в первый день дают 0.5 дозы, в 2 и 3 день по четверть дозы. И ориентировочные дозы делят на три приема. Во второй день прибавляют процент элиминации. Процент элиминации для дигоксина - 20-30% ( в течение суток выводится 20-30% от введенной дозы). Если больной с тяжелой декомпенсацией то берут минимальную дозу элиминации и наборот.  То есть на второй день с учетом элиминации 20% доза составит четверть дозы плюс пятая часть дозы ( в сумме для дигоксина  0.7 мг). При пульсе 60 достигают насыщения.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Поддерживающая доза - это доза которая покрывает элиминацию. Если на четвертый день не получено насыщения, то надо увеличить дозу гликозидов. Дозу делять на 4 приема, и к каждому приему добавляют по 0.01 мг на кг веса, или эмпирически 0.4 мг. Доза насыщения составит при этом 2.4 мг. Если на 5 день получили брадикардию, то поддерживающую дозу рассчитывают от последней дозы насыщения.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Тактика при передозировке: больной пропускает один прием и возвращается к прежней дозе. Это самый сложный тип подбора, который проводят в специализированных кардиологических клиниках.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Как правило достигают насыщения поддерживающими дозами, и достигают насыщения в течение 10 дней. Поддерживающие дозы разные:  дигогксин -  колебания от 0.25 до 0.75 мг. Начальная доза зависит от состояния больного и наличия факторов риска.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Для того чтобы избежать передозировки, появления признаков интоксикации сегодня насыщение гликозидами проводят с препаратами прикрытия (уменьшают токсические свойства гликозидов - витамин Е - обязательно давать 100-200 мг тяжелым больным, унитиол внутривенно, препараты калия, магния).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Переход больного с внутривенного на пероральный путь введения: если вводили дигогксин, то дозу пересчитывают в расчете на чистый дигоксин увеличивая на 20-30%. Если переводят с  строфантина на дигоксин: первый день дают 40% от дозы насыщения дигоксина, то если доза насыщения 2 мг, то в первый день дают 0.8. во второй и третий день дают 30% от дозы насыщения 0.6 мг, в четвертый день - 25%, и либо оставляют на 25% или уменьшают до 20% и оставляют на это дозе.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передозировке вводят препараты калия, магния, камфоры, холинолитики при брадикардии, дифенин.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Усиливают токсическое действие гликозидов: калийнесберегающие мочегонные,  глюкокортикоиды, минералокортикоиды ( вызывают задержку кальция). Введение глюкозы выше 10%, введение адреномиметиков, введение в сочетании с ксантинами.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Из ксантинов наиболее часто сочетают с эуфиллином. Экстракорпорально они несовместимы, продукты разрушения становятся более токсичными для миокарда. Имеется фармакодинамическое взаимодействие. Усиление сократительной активности миокарда идет за счет улучшения метаболизма, в то время как ксантины резко повышают потребность миокарда в кислороде, поэтому тот усиленный энергетический обмен не может покрыть это усиление. Появляется гипоксия, нарушение питания миокарда.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Если показаны и эуфиллин и гликозиды, то надо варьировать дозы, в зависимости от ведущего симптома ( при легочной недостаточности больше вводят эуфиллина, при сердечной недостаточности - больше гликозида).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Препараты изменяющие всасывание гликозидов - адсорбенты, антациды, препараты связывающие гликозиды. В данном случае назначают гликозид, а через 1-2 часа другой препарат, но не наоборот. Лучше назначать за 30 до еды. Но если появляется тошнота то назначают через 1-2 часа после еды. Запивают только водой.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Препараты усиливающие действие гликозидов: препараты усиливающие метаболизм -  карнитина хлорид, оротат калия, метионин, рибоксин (осторожно! Так как это производное ксантинов). Очень опасно вводить гликозиды с анаболиками, так как они выводят калий и задерживают кальций, поэтому на их фоне легко возникает интоксикация.</w:t>
      </w:r>
    </w:p>
    <w:p w:rsidR="00107B0C" w:rsidRDefault="002648CC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Витамины В5 назначают до или после назначения гликозидов, так как это кальциевый препарат.</w:t>
      </w:r>
    </w:p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2648CC">
      <w:pPr>
        <w:jc w:val="both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Взаимоотношение сердечных гликозидов с кальцием и калием.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Показатель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Кальция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Калий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перенос через мембраны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возрастает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снижается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содержание в миокарде:</w:t>
            </w:r>
          </w:p>
          <w:p w:rsidR="00107B0C" w:rsidRDefault="002648CC">
            <w:pPr>
              <w:numPr>
                <w:ilvl w:val="0"/>
                <w:numId w:val="1"/>
              </w:numPr>
              <w:ind w:left="403"/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лечебные дозы</w:t>
            </w:r>
          </w:p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2648CC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токсические дозы</w:t>
            </w:r>
          </w:p>
        </w:tc>
        <w:tc>
          <w:tcPr>
            <w:tcW w:w="3473" w:type="dxa"/>
          </w:tcPr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не изменяется (лишь ускоряется обмен).</w:t>
            </w: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Увеличивается</w:t>
            </w:r>
          </w:p>
        </w:tc>
        <w:tc>
          <w:tcPr>
            <w:tcW w:w="3473" w:type="dxa"/>
          </w:tcPr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Данные противоречивы</w:t>
            </w:r>
          </w:p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снижается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влияние избытка электролита на:</w:t>
            </w:r>
          </w:p>
          <w:p w:rsidR="00107B0C" w:rsidRDefault="002648CC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активность гликозидов</w:t>
            </w:r>
          </w:p>
          <w:p w:rsidR="00107B0C" w:rsidRDefault="002648CC">
            <w:pPr>
              <w:numPr>
                <w:ilvl w:val="0"/>
                <w:numId w:val="1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токсичность гликозидов</w:t>
            </w:r>
          </w:p>
        </w:tc>
        <w:tc>
          <w:tcPr>
            <w:tcW w:w="3473" w:type="dxa"/>
          </w:tcPr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повышается</w:t>
            </w: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резко повышается</w:t>
            </w:r>
          </w:p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</w:tc>
        <w:tc>
          <w:tcPr>
            <w:tcW w:w="3473" w:type="dxa"/>
          </w:tcPr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107B0C">
            <w:pPr>
              <w:jc w:val="both"/>
              <w:rPr>
                <w:rFonts w:ascii="Courier New" w:hAnsi="Courier New"/>
                <w:sz w:val="22"/>
              </w:rPr>
            </w:pP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-</w:t>
            </w:r>
          </w:p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-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применение сердечных гликозидов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опасно при избытке кальция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опасно на фоне дефицита калия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лечение интоксикации сердечными гликозидами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связывание кальция (цитрат, ЭДТА)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введение калиях хлорида</w:t>
            </w:r>
          </w:p>
        </w:tc>
      </w:tr>
    </w:tbl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2648CC">
      <w:pPr>
        <w:jc w:val="both"/>
        <w:rPr>
          <w:rFonts w:ascii="Courier New" w:hAnsi="Courier New"/>
          <w:i/>
          <w:sz w:val="22"/>
        </w:rPr>
      </w:pPr>
      <w:r>
        <w:rPr>
          <w:rFonts w:ascii="Courier New" w:hAnsi="Courier New"/>
          <w:i/>
          <w:sz w:val="22"/>
        </w:rPr>
        <w:t>Сопоставление некоторых сторон кардиотонического и кардиостимулирующего действия сердечных гликозидов и адреналина.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Показатель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Сердечные гликозиды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Адреналин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тип действия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кардиотоническое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кардиостимулирующее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частота сокращений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снижается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резко возрастает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ударный объем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увеличивается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увеличивается меньше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минутный объем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возрастает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сильно возрастает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использование кислорода на единицу работы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снижается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резко возрастает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КПД сердца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повышается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снижается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содержание в миокарде креатининфосфата, гликогена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увеличивается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уменьшается</w:t>
            </w:r>
          </w:p>
        </w:tc>
      </w:tr>
      <w:tr w:rsidR="00107B0C"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общее направление обмена в миокарде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преобладает анаболизм</w:t>
            </w:r>
          </w:p>
        </w:tc>
        <w:tc>
          <w:tcPr>
            <w:tcW w:w="3473" w:type="dxa"/>
          </w:tcPr>
          <w:p w:rsidR="00107B0C" w:rsidRDefault="002648CC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преобладает катаболизм</w:t>
            </w:r>
          </w:p>
        </w:tc>
      </w:tr>
    </w:tbl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107B0C">
      <w:pPr>
        <w:jc w:val="both"/>
        <w:rPr>
          <w:rFonts w:ascii="Courier New" w:hAnsi="Courier New"/>
          <w:sz w:val="22"/>
        </w:rPr>
      </w:pPr>
    </w:p>
    <w:p w:rsidR="00107B0C" w:rsidRDefault="00107B0C">
      <w:pPr>
        <w:jc w:val="both"/>
        <w:rPr>
          <w:rFonts w:ascii="Courier New" w:hAnsi="Courier New"/>
          <w:sz w:val="22"/>
        </w:rPr>
      </w:pPr>
      <w:bookmarkStart w:id="0" w:name="_GoBack"/>
      <w:bookmarkEnd w:id="0"/>
    </w:p>
    <w:sectPr w:rsidR="00107B0C">
      <w:footerReference w:type="default" r:id="rId7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0C" w:rsidRDefault="002648CC">
      <w:r>
        <w:separator/>
      </w:r>
    </w:p>
  </w:endnote>
  <w:endnote w:type="continuationSeparator" w:id="0">
    <w:p w:rsidR="00107B0C" w:rsidRDefault="002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0C" w:rsidRDefault="002648CC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0C" w:rsidRDefault="002648CC">
      <w:r>
        <w:separator/>
      </w:r>
    </w:p>
  </w:footnote>
  <w:footnote w:type="continuationSeparator" w:id="0">
    <w:p w:rsidR="00107B0C" w:rsidRDefault="0026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26F6FB9"/>
    <w:multiLevelType w:val="singleLevel"/>
    <w:tmpl w:val="AF8E8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9517DFC"/>
    <w:multiLevelType w:val="singleLevel"/>
    <w:tmpl w:val="DE7A67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8CC"/>
    <w:rsid w:val="00107B0C"/>
    <w:rsid w:val="002648CC"/>
    <w:rsid w:val="005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7CC4-EC2E-4439-89D4-DFDA09A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№2</vt:lpstr>
      </vt:variant>
      <vt:variant>
        <vt:i4>0</vt:i4>
      </vt:variant>
    </vt:vector>
  </HeadingPairs>
  <TitlesOfParts>
    <vt:vector size="1" baseType="lpstr">
      <vt:lpstr>ЛЕКЦИЯ №2</vt:lpstr>
    </vt:vector>
  </TitlesOfParts>
  <Company>Мой оффис</Company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№2</dc:title>
  <dc:subject/>
  <dc:creator>Красножон Дмитрий</dc:creator>
  <cp:keywords/>
  <dc:description/>
  <cp:lastModifiedBy>Irina</cp:lastModifiedBy>
  <cp:revision>2</cp:revision>
  <cp:lastPrinted>1996-02-14T06:58:00Z</cp:lastPrinted>
  <dcterms:created xsi:type="dcterms:W3CDTF">2014-09-07T12:33:00Z</dcterms:created>
  <dcterms:modified xsi:type="dcterms:W3CDTF">2014-09-07T12:33:00Z</dcterms:modified>
</cp:coreProperties>
</file>