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A31" w:rsidRDefault="00F10A31">
      <w:pPr>
        <w:rPr>
          <w:rFonts w:ascii="Courier New" w:hAnsi="Courier New"/>
          <w:sz w:val="22"/>
          <w:lang w:val="en-US"/>
        </w:rPr>
      </w:pPr>
    </w:p>
    <w:p w:rsidR="00F10A31" w:rsidRDefault="00F10A31">
      <w:pPr>
        <w:rPr>
          <w:rFonts w:ascii="Courier New" w:hAnsi="Courier New"/>
          <w:sz w:val="22"/>
          <w:lang w:val="en-US"/>
        </w:rPr>
      </w:pPr>
    </w:p>
    <w:p w:rsidR="00F10A31" w:rsidRDefault="005A2B8F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Тема: опухоли эндометрия, яичников, трофобластическая болезнь.</w:t>
      </w:r>
    </w:p>
    <w:p w:rsidR="00F10A31" w:rsidRDefault="005A2B8F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Особенностью эндометрия является то, что эта ткань очень чувствительна к действию гормонов, и каждый месяц эндометрий обновляется.</w:t>
      </w:r>
    </w:p>
    <w:p w:rsidR="00F10A31" w:rsidRDefault="005A2B8F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Начало изучения опухолей матки было положено еще в 1922 году Шредером, когда он указал на возможную роль гиперэстрогении  в этиологии рака тела матки, и нарушение функции гипофиза. Основной из причин гиперэстрогении является ановуляция. Можно выделить три основные механизма гиперэстрогении:</w:t>
      </w:r>
    </w:p>
    <w:p w:rsidR="00F10A31" w:rsidRDefault="005A2B8F">
      <w:pPr>
        <w:numPr>
          <w:ilvl w:val="0"/>
          <w:numId w:val="1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ановуляция ( прежде всего в репродуктивном периоде)</w:t>
      </w:r>
    </w:p>
    <w:p w:rsidR="00F10A31" w:rsidRDefault="005A2B8F">
      <w:pPr>
        <w:numPr>
          <w:ilvl w:val="0"/>
          <w:numId w:val="1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гиперплазия тека (ТК )-ткани яичников - фолликулярные кисты в пред- и постменопаузу</w:t>
      </w:r>
    </w:p>
    <w:p w:rsidR="00F10A31" w:rsidRDefault="005A2B8F">
      <w:pPr>
        <w:numPr>
          <w:ilvl w:val="0"/>
          <w:numId w:val="1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ожирение. в подкожно жировой клетчатке идет повышенная продукция эстрогенов за счет метаболизма андростендиона в эстрон. Подобный механизм имеет место при синдроме Штейна-Левенталя ( идет повышенная продукция андрогенов в яичниках, но тем не менее идет относительная гиперэстрогения, и процессы в матке носят гиперпластический характер. Переход андрогенов в эстрон в данном случае идет как раз именно за счет подкожножировой клетчатки. Поэтому синдром Штейна - Левенталя входит в группу риска по возникновению рака эндометрия.</w:t>
      </w:r>
    </w:p>
    <w:p w:rsidR="00F10A31" w:rsidRDefault="00F10A31">
      <w:pPr>
        <w:rPr>
          <w:rFonts w:ascii="Courier New" w:hAnsi="Courier New"/>
          <w:sz w:val="22"/>
        </w:rPr>
      </w:pPr>
    </w:p>
    <w:p w:rsidR="00F10A31" w:rsidRDefault="005A2B8F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Виды нарушений, ведущие к гиперэстрогении (группы риска).</w:t>
      </w:r>
    </w:p>
    <w:p w:rsidR="00F10A31" w:rsidRDefault="005A2B8F">
      <w:pPr>
        <w:numPr>
          <w:ilvl w:val="0"/>
          <w:numId w:val="2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Функциональные изменения в яичниках: персистенация фолликула,  атрезия фолликула (идет волнообразная повышенная секреция эстрогенов при отсутствии желтого тела, эти процессы ведут к дисфункциональным маточным кровотечениям.</w:t>
      </w:r>
    </w:p>
    <w:p w:rsidR="00F10A31" w:rsidRDefault="005A2B8F">
      <w:pPr>
        <w:numPr>
          <w:ilvl w:val="0"/>
          <w:numId w:val="3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Органические изменения в яичниках: </w:t>
      </w:r>
    </w:p>
    <w:p w:rsidR="00F10A31" w:rsidRDefault="005A2B8F">
      <w:pPr>
        <w:numPr>
          <w:ilvl w:val="0"/>
          <w:numId w:val="1"/>
        </w:numPr>
        <w:ind w:left="1003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фолликуллярные кисты - идет гиперсекреция эстрогенов эпителием фолликулярной кисты, </w:t>
      </w:r>
    </w:p>
    <w:p w:rsidR="00F10A31" w:rsidRDefault="005A2B8F">
      <w:pPr>
        <w:numPr>
          <w:ilvl w:val="0"/>
          <w:numId w:val="1"/>
        </w:numPr>
        <w:ind w:left="1003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гиперплазия ТК - ткани яичников, </w:t>
      </w:r>
    </w:p>
    <w:p w:rsidR="00F10A31" w:rsidRDefault="005A2B8F">
      <w:pPr>
        <w:numPr>
          <w:ilvl w:val="0"/>
          <w:numId w:val="1"/>
        </w:numPr>
        <w:ind w:left="1003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синдром Штейна - Левенталя (количество женщин страдающих этой патологией нарастает, лечить этот синдром надо не только как бесплодие, но также показанием является профилактика развития рака эндометрия). </w:t>
      </w:r>
    </w:p>
    <w:p w:rsidR="00F10A31" w:rsidRDefault="005A2B8F">
      <w:pPr>
        <w:numPr>
          <w:ilvl w:val="0"/>
          <w:numId w:val="1"/>
        </w:numPr>
        <w:ind w:left="1003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Феминизирующая  гормонопродуцирующая опухоль яичника.</w:t>
      </w:r>
    </w:p>
    <w:p w:rsidR="00F10A31" w:rsidRDefault="005A2B8F">
      <w:pPr>
        <w:numPr>
          <w:ilvl w:val="0"/>
          <w:numId w:val="4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Изменение метаболизма гормонов:</w:t>
      </w:r>
    </w:p>
    <w:p w:rsidR="00F10A31" w:rsidRDefault="005A2B8F">
      <w:pPr>
        <w:numPr>
          <w:ilvl w:val="0"/>
          <w:numId w:val="1"/>
        </w:numPr>
        <w:ind w:left="1003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ожирение</w:t>
      </w:r>
    </w:p>
    <w:p w:rsidR="00F10A31" w:rsidRDefault="005A2B8F">
      <w:pPr>
        <w:numPr>
          <w:ilvl w:val="0"/>
          <w:numId w:val="1"/>
        </w:numPr>
        <w:ind w:left="1003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цирроз печени и другая патология печени - нарушение связывания и разрушения (нейтрализации) эстрогенов</w:t>
      </w:r>
    </w:p>
    <w:p w:rsidR="00F10A31" w:rsidRDefault="005A2B8F">
      <w:pPr>
        <w:numPr>
          <w:ilvl w:val="0"/>
          <w:numId w:val="1"/>
        </w:numPr>
        <w:ind w:left="1003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гипотиреоз - опосредованно ведет к процессам ановуляции</w:t>
      </w:r>
    </w:p>
    <w:p w:rsidR="00F10A31" w:rsidRDefault="005A2B8F">
      <w:pPr>
        <w:numPr>
          <w:ilvl w:val="0"/>
          <w:numId w:val="1"/>
        </w:numPr>
        <w:ind w:left="1003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крайне редко патология надпочечников (гиперплазия надпочечников).</w:t>
      </w:r>
    </w:p>
    <w:p w:rsidR="00F10A31" w:rsidRDefault="005A2B8F">
      <w:pPr>
        <w:numPr>
          <w:ilvl w:val="0"/>
          <w:numId w:val="1"/>
        </w:numPr>
        <w:ind w:left="1003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неадекватная гормонотерапия</w:t>
      </w:r>
    </w:p>
    <w:p w:rsidR="00F10A31" w:rsidRDefault="005A2B8F">
      <w:pPr>
        <w:numPr>
          <w:ilvl w:val="0"/>
          <w:numId w:val="5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Сочетание гиперэстрогении и обменно - эндокринных нарушений:</w:t>
      </w:r>
    </w:p>
    <w:p w:rsidR="00F10A31" w:rsidRDefault="005A2B8F">
      <w:pPr>
        <w:numPr>
          <w:ilvl w:val="0"/>
          <w:numId w:val="1"/>
        </w:numPr>
        <w:ind w:left="1003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ожирение</w:t>
      </w:r>
    </w:p>
    <w:p w:rsidR="00F10A31" w:rsidRDefault="005A2B8F">
      <w:pPr>
        <w:numPr>
          <w:ilvl w:val="0"/>
          <w:numId w:val="1"/>
        </w:numPr>
        <w:ind w:left="1003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гиперхолестеринемия</w:t>
      </w:r>
    </w:p>
    <w:p w:rsidR="00F10A31" w:rsidRDefault="005A2B8F">
      <w:pPr>
        <w:numPr>
          <w:ilvl w:val="0"/>
          <w:numId w:val="1"/>
        </w:numPr>
        <w:ind w:left="1003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сахарный диабет</w:t>
      </w:r>
    </w:p>
    <w:p w:rsidR="00F10A31" w:rsidRDefault="005A2B8F">
      <w:pPr>
        <w:numPr>
          <w:ilvl w:val="0"/>
          <w:numId w:val="1"/>
        </w:numPr>
        <w:ind w:left="1003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гипертоническая болезнь (влияние опосредованно, так как гипертоническая болезнь сочетается с ожирением, сахарным диабетом).</w:t>
      </w:r>
    </w:p>
    <w:p w:rsidR="00F10A31" w:rsidRDefault="005A2B8F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Группа риска требует тщательного наблюдения.</w:t>
      </w:r>
    </w:p>
    <w:p w:rsidR="00F10A31" w:rsidRDefault="005A2B8F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Было выделено 2 этиопатогенетических варианта рака эндометрия ( По Я.В. Бохману):</w:t>
      </w:r>
    </w:p>
    <w:p w:rsidR="00F10A31" w:rsidRDefault="005A2B8F">
      <w:pPr>
        <w:numPr>
          <w:ilvl w:val="0"/>
          <w:numId w:val="1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гормонозависимый - наблюдается у 60-70% больных гиперпластическими процессами или раком эндометрия, и прежде всего характеризуется многообразием различных проявлений гиперэстрогении в сочетании с обменно-эндокринными нарушениями. Клинический симптомокомплекс: ановуляторные маточные кровотечения, бесплодие, позднее наступление менопаузы (после 50 лет); гиперпластические процессы эндометрия, синдром Штейна - Левенталя, обменно-эндокринные нарушения. Наблюдается у женщин более молодого возраста.</w:t>
      </w:r>
    </w:p>
    <w:p w:rsidR="00F10A31" w:rsidRDefault="005A2B8F">
      <w:pPr>
        <w:numPr>
          <w:ilvl w:val="0"/>
          <w:numId w:val="1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автономный или гормононезависимый  встречается у 30-40%. Все указанные обменно-эндокринные нарушения будут  мало выражены или отсутствовать. Рак эндометрия развивается на фоне фиброза и атрофии эндометрия. На фоне такой атрофии могут развиваться полипы эндометрия. Как правило, такой вариант встречается у женщин в постменопаузе. В яичниках может наблюдаться фиброз стромы яичников.</w:t>
      </w:r>
    </w:p>
    <w:p w:rsidR="00F10A31" w:rsidRDefault="005A2B8F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Чтобы отнести тот или иной случай к какой-либо группе необходимо иметь в наличие два или три признака.</w:t>
      </w:r>
    </w:p>
    <w:p w:rsidR="00F10A31" w:rsidRDefault="00F10A31">
      <w:pPr>
        <w:rPr>
          <w:rFonts w:ascii="Courier New" w:hAnsi="Courier New"/>
          <w:sz w:val="22"/>
        </w:rPr>
      </w:pPr>
    </w:p>
    <w:p w:rsidR="00F10A31" w:rsidRDefault="005A2B8F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Необходимость выделения таких вариантов обусловлена не только изучением патогенеза, но и планированием лечения и прогнозирования заболевания. При первом типе прогноз более благоприятен, потому что в 80-90% случаях развивается высокодифференцированная опухоль. Опухолевая ткань при этом сохраняет при этом определенные свойства, то есть чувствительна к гормонам, таким образом в лечении можно применять гормонотерапию. Высокодифференцированные аденокарциномы обладают более благоприятным течением, за счет того что глубина инвазии миометрия не велика, следовательно меньше возмножность и вероятность развития метастазов, а следовательно и более благоприятный прогноз.</w:t>
      </w:r>
    </w:p>
    <w:p w:rsidR="00F10A31" w:rsidRDefault="005A2B8F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Первичная множественная опухоль: может развиваться у больных с первым вариантом патогенеза опухоли. Эта опухоль развивается гормонозависима с локализацией - рак эндометрия, опухоли яичников, молочная железа, и опосредованно рак толстой кишки. Первично множественные опухоли могут возникнуть синхронно, или последовательно (метахронно). </w:t>
      </w:r>
    </w:p>
    <w:p w:rsidR="00F10A31" w:rsidRDefault="00F10A31">
      <w:pPr>
        <w:rPr>
          <w:rFonts w:ascii="Courier New" w:hAnsi="Courier New"/>
          <w:sz w:val="22"/>
        </w:rPr>
      </w:pPr>
    </w:p>
    <w:p w:rsidR="00F10A31" w:rsidRDefault="005A2B8F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При первом патогенетическом варианте аденокарциномы имеют рецепторы к гормонам и мы можем действовать гормонотерапией. При втором варианте развивается в основном низкодифференцированная аденокарцинома, которая не содержит рецепторов, соотвественно опухоль гормоннечувствительна. Низкодиференцированные опухоли обладают глубокой инвазией, соответственно потенции к метастазированию больше, быстро идет прогрессия опухолевого процесса. Для второго варианта не характерно первично-множественное появление опухоли.</w:t>
      </w:r>
    </w:p>
    <w:p w:rsidR="00F10A31" w:rsidRDefault="005A2B8F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Прогноз при этих вариантах различен: 5-летняя выживаемость у больных, страдающих раком эндометрия по 1 типу - 95 -97%. При втором варианте - в 10-40% случаях уже определяют метастазы. </w:t>
      </w:r>
    </w:p>
    <w:p w:rsidR="00F10A31" w:rsidRDefault="005A2B8F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Состояние иммунитета при первом варианте не страдает, а при втором варианте наблюдается иммунодепрессия (гипокортицизм ведет к подавлению иммунитета).</w:t>
      </w:r>
    </w:p>
    <w:p w:rsidR="00F10A31" w:rsidRDefault="00F10A31">
      <w:pPr>
        <w:rPr>
          <w:rFonts w:ascii="Courier New" w:hAnsi="Courier New"/>
          <w:sz w:val="22"/>
        </w:rPr>
      </w:pPr>
    </w:p>
    <w:p w:rsidR="00F10A31" w:rsidRDefault="005A2B8F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Морфологическая классификация (этапность процесса). К фоновым процессам относят:</w:t>
      </w:r>
    </w:p>
    <w:p w:rsidR="00F10A31" w:rsidRDefault="005A2B8F">
      <w:pPr>
        <w:numPr>
          <w:ilvl w:val="0"/>
          <w:numId w:val="1"/>
        </w:numPr>
        <w:ind w:left="1003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железистая гиперплазия эндометрия</w:t>
      </w:r>
      <w:r>
        <w:rPr>
          <w:rFonts w:ascii="Courier New" w:hAnsi="Courier New"/>
          <w:sz w:val="22"/>
        </w:rPr>
        <w:tab/>
      </w:r>
    </w:p>
    <w:p w:rsidR="00F10A31" w:rsidRDefault="005A2B8F">
      <w:pPr>
        <w:numPr>
          <w:ilvl w:val="0"/>
          <w:numId w:val="1"/>
        </w:numPr>
        <w:ind w:left="1003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железисто-кистозная гиперплазия эндометрия</w:t>
      </w:r>
    </w:p>
    <w:p w:rsidR="00F10A31" w:rsidRDefault="005A2B8F">
      <w:pPr>
        <w:numPr>
          <w:ilvl w:val="0"/>
          <w:numId w:val="1"/>
        </w:numPr>
        <w:ind w:left="1003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полипы эндометрия</w:t>
      </w:r>
    </w:p>
    <w:p w:rsidR="00F10A31" w:rsidRDefault="005A2B8F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Предраковые заболевания:</w:t>
      </w:r>
    </w:p>
    <w:p w:rsidR="00F10A31" w:rsidRDefault="005A2B8F">
      <w:pPr>
        <w:numPr>
          <w:ilvl w:val="0"/>
          <w:numId w:val="1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атипическая гиперплазия эндометрия. </w:t>
      </w:r>
    </w:p>
    <w:p w:rsidR="00F10A31" w:rsidRDefault="005A2B8F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Развивается в 90% случаев аденокарциномы; </w:t>
      </w:r>
    </w:p>
    <w:p w:rsidR="00F10A31" w:rsidRDefault="005A2B8F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Железистая гиперплазия является проявлением гиперэстрогении, и появляется у женщин страдающих ановуляторными маточными кровотечениями.  При железисто-кистозной гиперплазии на фоне железистой ткани определяются кисты, а внутренняя выстилка - железистым эпителием. Четкой разницы между железистой и железисто-кистозной гиперплазией в сущности нет. Не надо путать железистую гиперплазию с аденомиозом.</w:t>
      </w:r>
    </w:p>
    <w:p w:rsidR="00F10A31" w:rsidRDefault="005A2B8F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Полипы эндометрия, как правило развиваются вследствие пролиферации базального слоя эндометрия и имеют ножку. Как правило, растут из дна матки и трубных углов (потому что там имеется переход эндометриального эпителия в цилиндрический эпителий труб - место, где часто идет процесс пролиферации). Полипы бывают:</w:t>
      </w:r>
    </w:p>
    <w:p w:rsidR="00F10A31" w:rsidRDefault="005A2B8F">
      <w:pPr>
        <w:numPr>
          <w:ilvl w:val="0"/>
          <w:numId w:val="1"/>
        </w:numPr>
        <w:ind w:left="333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железистыми</w:t>
      </w:r>
    </w:p>
    <w:p w:rsidR="00F10A31" w:rsidRDefault="005A2B8F">
      <w:pPr>
        <w:numPr>
          <w:ilvl w:val="0"/>
          <w:numId w:val="1"/>
        </w:numPr>
        <w:ind w:left="333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железисто-фиброзными</w:t>
      </w:r>
    </w:p>
    <w:p w:rsidR="00F10A31" w:rsidRDefault="005A2B8F">
      <w:pPr>
        <w:numPr>
          <w:ilvl w:val="0"/>
          <w:numId w:val="1"/>
        </w:numPr>
        <w:ind w:left="333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фиброзными</w:t>
      </w:r>
    </w:p>
    <w:p w:rsidR="00F10A31" w:rsidRDefault="00F10A31">
      <w:pPr>
        <w:ind w:left="50"/>
        <w:rPr>
          <w:rFonts w:ascii="Courier New" w:hAnsi="Courier New"/>
          <w:sz w:val="22"/>
        </w:rPr>
      </w:pPr>
    </w:p>
    <w:p w:rsidR="00F10A31" w:rsidRDefault="005A2B8F">
      <w:pPr>
        <w:ind w:left="5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Строма   фиброзных полипов представлена фиброзной тканью, и они не чувствительны к действию гормонов, поэтому особенность лечения - не надо назначать гормональную терапию, в то время как при железистых полипах необходимо назначение гормональных препаратов. Необходимо тщательное удаление таких полипов.</w:t>
      </w:r>
    </w:p>
    <w:p w:rsidR="00F10A31" w:rsidRDefault="00F10A31">
      <w:pPr>
        <w:ind w:left="50"/>
        <w:rPr>
          <w:rFonts w:ascii="Courier New" w:hAnsi="Courier New"/>
          <w:sz w:val="22"/>
        </w:rPr>
      </w:pPr>
    </w:p>
    <w:p w:rsidR="00F10A31" w:rsidRDefault="005A2B8F">
      <w:pPr>
        <w:ind w:left="5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Атипическая гиперплазия. Аденоматозный полип - в структуре полипа находят элементы атипии. Железистые гиперплазии в 0.4 - 1% случаев переходят в атипическую гиперплазию и рак эндометрия. Атипическая гиперплазия в 40% случаев переходит в рак эндометрия.</w:t>
      </w:r>
    </w:p>
    <w:p w:rsidR="00F10A31" w:rsidRDefault="005A2B8F">
      <w:pPr>
        <w:ind w:left="5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Атипическая гиперплазия бывает структурная и клеточная. Структурная  гиперплазия более благоприятна по течению и прогнозу - атипия выражена только в характере расположения клеток. Клеточная гиперплазия - есть клеточная атипия -  что подразумевает </w:t>
      </w:r>
      <w:r>
        <w:rPr>
          <w:rFonts w:ascii="Courier New" w:hAnsi="Courier New"/>
          <w:sz w:val="22"/>
          <w:lang w:val="en-US"/>
        </w:rPr>
        <w:t>carcinoma in situ</w:t>
      </w:r>
      <w:r>
        <w:rPr>
          <w:rFonts w:ascii="Courier New" w:hAnsi="Courier New"/>
          <w:sz w:val="22"/>
        </w:rPr>
        <w:t>.  Атипическая гиперплазия может быть локальная и диффузная. Выделяют также слабо, умеренно и тяжелую степень гиперплазии. По длительности этот процесс длится в течение 12-13 лет. Как правило, при первом патогенетическом варианте наблюдается последовательность перехода железистой гиперплазии в атипическую гиперплазию и в рак.</w:t>
      </w:r>
    </w:p>
    <w:p w:rsidR="00F10A31" w:rsidRDefault="005A2B8F">
      <w:pPr>
        <w:ind w:left="5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При втором  патогенетическом варианте сразу развиваются низкодифференцированные аденокарциномы, редко наблюдаются этапы прогрессирования опухоли.</w:t>
      </w:r>
    </w:p>
    <w:p w:rsidR="00F10A31" w:rsidRDefault="00F10A31">
      <w:pPr>
        <w:ind w:left="50"/>
        <w:rPr>
          <w:rFonts w:ascii="Courier New" w:hAnsi="Courier New"/>
          <w:sz w:val="22"/>
        </w:rPr>
      </w:pPr>
    </w:p>
    <w:p w:rsidR="00F10A31" w:rsidRDefault="005A2B8F">
      <w:pPr>
        <w:ind w:left="5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Рак эндометрия. Формы роста:</w:t>
      </w:r>
    </w:p>
    <w:p w:rsidR="00F10A31" w:rsidRDefault="005A2B8F">
      <w:pPr>
        <w:numPr>
          <w:ilvl w:val="0"/>
          <w:numId w:val="1"/>
        </w:numPr>
        <w:ind w:left="333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в 90% случаев это экзофитные опухоли в трубных углах и дне матки, в 5% - эндофитные опухоли.</w:t>
      </w:r>
    </w:p>
    <w:p w:rsidR="00F10A31" w:rsidRDefault="005A2B8F">
      <w:pPr>
        <w:ind w:left="5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Существуют эндокринные клетки, которые находятся в эндометрии - апудоциты. Эти клетки вырабатывают биогенные амины, отражая гормональный уровень в организме.  В нормальном эндометрии их содержится небольшое количество, при железистой гиперплазии содержание этих клеток возрастает до 25% в высокодифферцинцированных аденокарциномах их до 50%, в низкодифференцированных аденокарциномах - 10%.</w:t>
      </w:r>
    </w:p>
    <w:p w:rsidR="00F10A31" w:rsidRDefault="00F10A31">
      <w:pPr>
        <w:ind w:left="50"/>
        <w:rPr>
          <w:rFonts w:ascii="Courier New" w:hAnsi="Courier New"/>
          <w:sz w:val="22"/>
        </w:rPr>
      </w:pPr>
    </w:p>
    <w:p w:rsidR="00F10A31" w:rsidRDefault="005A2B8F">
      <w:pPr>
        <w:ind w:left="50"/>
        <w:rPr>
          <w:rFonts w:ascii="Courier New" w:hAnsi="Courier New"/>
          <w:sz w:val="22"/>
        </w:rPr>
      </w:pPr>
      <w:r>
        <w:rPr>
          <w:rFonts w:ascii="Courier New" w:hAnsi="Courier New"/>
          <w:b/>
          <w:i/>
          <w:sz w:val="22"/>
        </w:rPr>
        <w:t>Клиника</w:t>
      </w:r>
      <w:r>
        <w:rPr>
          <w:rFonts w:ascii="Courier New" w:hAnsi="Courier New"/>
          <w:sz w:val="22"/>
        </w:rPr>
        <w:t>: указание больной на ациклические маточные кровотечения ( в то время как миома матки характеризуется циклическими маточными кровотечениями; жалобы на водянстые выделения, указывают на то, что развивается инвазия опухоли (лимфорея). Нередко женщины в возрасте 50-60 лет жалуются не на кровянистые выделения, а на водянистые, что говорит то том, что развился инвазивный процесс, и по всей видимости это второй патогенетический вариант.</w:t>
      </w:r>
    </w:p>
    <w:p w:rsidR="00F10A31" w:rsidRDefault="00F10A31">
      <w:pPr>
        <w:ind w:left="50"/>
        <w:rPr>
          <w:rFonts w:ascii="Courier New" w:hAnsi="Courier New"/>
          <w:sz w:val="22"/>
        </w:rPr>
      </w:pPr>
    </w:p>
    <w:p w:rsidR="00F10A31" w:rsidRDefault="005A2B8F">
      <w:pPr>
        <w:ind w:left="50"/>
        <w:rPr>
          <w:rFonts w:ascii="Courier New" w:hAnsi="Courier New"/>
          <w:b/>
          <w:i/>
          <w:sz w:val="22"/>
        </w:rPr>
      </w:pPr>
      <w:r>
        <w:rPr>
          <w:rFonts w:ascii="Courier New" w:hAnsi="Courier New"/>
          <w:b/>
          <w:i/>
          <w:sz w:val="22"/>
        </w:rPr>
        <w:t>Диагностика.</w:t>
      </w:r>
    </w:p>
    <w:p w:rsidR="00F10A31" w:rsidRDefault="005A2B8F">
      <w:pPr>
        <w:ind w:left="5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План диагностики един для гиперпластических процессов и рака эндометрия.</w:t>
      </w:r>
    </w:p>
    <w:p w:rsidR="00F10A31" w:rsidRDefault="005A2B8F">
      <w:pPr>
        <w:numPr>
          <w:ilvl w:val="0"/>
          <w:numId w:val="1"/>
        </w:numPr>
        <w:ind w:left="333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анамнез, жалобы</w:t>
      </w:r>
    </w:p>
    <w:p w:rsidR="00F10A31" w:rsidRDefault="005A2B8F">
      <w:pPr>
        <w:numPr>
          <w:ilvl w:val="0"/>
          <w:numId w:val="1"/>
        </w:numPr>
        <w:ind w:left="333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УЗИ. Лучше начать именно с этого исследования, так как можно увидеть толщину эндометрия. Особенно у женщин в постменопаузе эндометрий должен быть атрофичен, а при раке он наоборот расширен ( 10-20 мм). Также можно быстро диагностировать опухоль яичника.</w:t>
      </w:r>
    </w:p>
    <w:p w:rsidR="00F10A31" w:rsidRDefault="005A2B8F">
      <w:pPr>
        <w:numPr>
          <w:ilvl w:val="0"/>
          <w:numId w:val="1"/>
        </w:numPr>
        <w:ind w:left="333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Цитологическое исследование эндометрия при взятии аспирата из полости матки. Это исследование не дает право поставить диагноз рак эндометрия (необходимо раздельное диагностическое выскабливание - гистологическое исследование - верификация диагноза.</w:t>
      </w:r>
    </w:p>
    <w:p w:rsidR="00F10A31" w:rsidRDefault="005A2B8F">
      <w:pPr>
        <w:numPr>
          <w:ilvl w:val="0"/>
          <w:numId w:val="1"/>
        </w:numPr>
        <w:ind w:left="333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Гистероскопия - идеальный метод - так как можно увидеть опухоль и взять биопсию.</w:t>
      </w:r>
    </w:p>
    <w:p w:rsidR="00F10A31" w:rsidRDefault="005A2B8F">
      <w:pPr>
        <w:numPr>
          <w:ilvl w:val="0"/>
          <w:numId w:val="1"/>
        </w:numPr>
        <w:ind w:left="333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Для уточнения диагноза: нахождение локализации метастазов. УЗИ с вагинальным датчиком, томография ЯМРТ, лимфография.</w:t>
      </w:r>
    </w:p>
    <w:p w:rsidR="00F10A31" w:rsidRDefault="005A2B8F">
      <w:pPr>
        <w:numPr>
          <w:ilvl w:val="0"/>
          <w:numId w:val="1"/>
        </w:numPr>
        <w:ind w:left="383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Гистеросальпинграфия используется реже, но помогает уточнить локализацию онкологического процесса.</w:t>
      </w:r>
    </w:p>
    <w:p w:rsidR="00F10A31" w:rsidRDefault="005A2B8F">
      <w:pPr>
        <w:ind w:left="10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Любую больную с подозрением на гиперпластический процесс и рак эндометрия для исключения первично-множественной опухоли необходимо исследовать молочные железы.</w:t>
      </w:r>
    </w:p>
    <w:p w:rsidR="00F10A31" w:rsidRDefault="00F10A31">
      <w:pPr>
        <w:ind w:left="100"/>
        <w:rPr>
          <w:rFonts w:ascii="Courier New" w:hAnsi="Courier New"/>
          <w:sz w:val="22"/>
        </w:rPr>
      </w:pPr>
    </w:p>
    <w:p w:rsidR="00F10A31" w:rsidRDefault="005A2B8F">
      <w:pPr>
        <w:ind w:left="100"/>
        <w:rPr>
          <w:rFonts w:ascii="Courier New" w:hAnsi="Courier New"/>
          <w:b/>
          <w:i/>
          <w:sz w:val="22"/>
        </w:rPr>
      </w:pPr>
      <w:r>
        <w:rPr>
          <w:rFonts w:ascii="Courier New" w:hAnsi="Courier New"/>
          <w:b/>
          <w:i/>
          <w:sz w:val="22"/>
        </w:rPr>
        <w:t>Лечение.</w:t>
      </w:r>
    </w:p>
    <w:p w:rsidR="00F10A31" w:rsidRDefault="005A2B8F">
      <w:pPr>
        <w:ind w:left="10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Лечение гиперпластических процессов эндометрия (то есть железистой гиперплазия). Учитывая в патогенезе основные факторы - гиперэстрогению, то подбирают гормоны. Этапы лечения у женщин репродуктивного возраста - остановка кровотечения и формирование правильного менструального цикла. Железистая гиперплазия требует назначения синтетических эстрогенных  и гестагенных препаратов ( по аналогии с дисфункциональными маточными кровотечениями  - 6, 5, 4 таблетки, и далее с 1 по 25 день цикла). С целью лечения гиперплазии эндометрия можно назначать монофазные (силест, овидон),   двухфазные (антавин) и трехфазные (триквилор, тризистон) препараты. Если есть протипоказания к назначению эстрогенов (сердечно-сосудистая патология, тромбофлебиты, патология печени) то назначают только гестагенные препараты (норкалут с 5 по 26 день цикла, туренал,  депо-провера, 17-ОПК). Лечение идет не менее 8 месяцев, до года.</w:t>
      </w:r>
    </w:p>
    <w:p w:rsidR="00F10A31" w:rsidRDefault="005A2B8F">
      <w:pPr>
        <w:ind w:left="10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В 45- 50 лет назначают гестаген-эстрогенные препараты в постоянном режиме в течение 4-6 месяцев.    После 50 лет  рекомендуется назначение только гестагенных препаратов - норкалут, туренал и 17-ОПК (внутримышечно 250 мг 2 раза неделю). Депо-провера (10 мг в таблетках, в инъекциях - 1 инъекция в неделю). То же самое лечение при железистых полипах.</w:t>
      </w:r>
    </w:p>
    <w:p w:rsidR="00F10A31" w:rsidRDefault="005A2B8F">
      <w:pPr>
        <w:ind w:left="10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Атипическая гиперплазия эндометрия требует более активного лечения. В репродуктивном периоде назначают на 2 месяца 500 мг 17-ОПК три раза в неделю. Контроль - соскоб эндометрия. Затем 2 месяца 500 мг 17-ОПК 2 раза в неделю. Затем 2 месяца - 500 мг 1 раз в неделю. Если есть эффект, то надо делать операцию экстирпацию матки.</w:t>
      </w:r>
    </w:p>
    <w:p w:rsidR="00F10A31" w:rsidRDefault="005A2B8F">
      <w:pPr>
        <w:ind w:left="10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Депо-провера по 400 мг 1 раз в неделю. На фоне лечения 17-ОПК и гестагенов морфологические преобразования эндометрия будут выражаться в устранении железистой гиперплазии, и формировании секреторной трансформации эндометрия, а в дальнейшем и атрофии. На фоне лечения гестаген-эстрогенными препаратами будет развиваться железистая регрессия, а затем и атрофия.</w:t>
      </w:r>
    </w:p>
    <w:p w:rsidR="00F10A31" w:rsidRDefault="005A2B8F">
      <w:pPr>
        <w:ind w:left="10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Как правило неэффективность гормональной терапии при гиперплазии эндометрия обусловлена миомой матки, органическими причинами (опухоли яичников, гиперплазия ТК ткани, миома матки). При неэффективность лечения атипической гиперплазии надо более подробно искать аденокарциному.</w:t>
      </w:r>
    </w:p>
    <w:p w:rsidR="00F10A31" w:rsidRDefault="005A2B8F">
      <w:pPr>
        <w:ind w:left="10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На втором этапе у женщин репродуктивного возраста назначают синтетические эстроген-гестагенные препараты, но желательно монофазные. Если женщина молодая, заинтересована в беременности, то по истечении полугода можно беременность разрешить. </w:t>
      </w:r>
    </w:p>
    <w:p w:rsidR="00F10A31" w:rsidRDefault="005A2B8F">
      <w:pPr>
        <w:ind w:left="10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Курс лечения при атипической гиперплазии 24 -28 г 17-ОПК. Единственное показание для назначения андрогенов женщинам - атипическая гиперплазия у женщин в постменопаузальном периоде, как второй этап.  Норкалут обладает вирилизующим действием (лучше молодым не назначать).</w:t>
      </w:r>
    </w:p>
    <w:p w:rsidR="00F10A31" w:rsidRDefault="00F10A31">
      <w:pPr>
        <w:ind w:left="100"/>
        <w:rPr>
          <w:rFonts w:ascii="Courier New" w:hAnsi="Courier New"/>
          <w:sz w:val="22"/>
        </w:rPr>
      </w:pPr>
    </w:p>
    <w:p w:rsidR="00F10A31" w:rsidRDefault="005A2B8F">
      <w:pPr>
        <w:ind w:left="10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Рак эндометрия. </w:t>
      </w:r>
    </w:p>
    <w:p w:rsidR="00F10A31" w:rsidRDefault="005A2B8F">
      <w:pPr>
        <w:ind w:left="10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 стадия:</w:t>
      </w:r>
    </w:p>
    <w:p w:rsidR="00F10A31" w:rsidRDefault="005A2B8F">
      <w:pPr>
        <w:ind w:left="10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А - процесс ограничен эндометрием</w:t>
      </w:r>
    </w:p>
    <w:p w:rsidR="00F10A31" w:rsidRDefault="005A2B8F">
      <w:pPr>
        <w:ind w:left="10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Б - в процесс  вовлекается миометрий</w:t>
      </w:r>
    </w:p>
    <w:p w:rsidR="00F10A31" w:rsidRDefault="005A2B8F">
      <w:pPr>
        <w:ind w:left="10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 стадия: опухоль поражает тело и шейку матки,</w:t>
      </w:r>
    </w:p>
    <w:p w:rsidR="00F10A31" w:rsidRDefault="005A2B8F">
      <w:pPr>
        <w:ind w:left="10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3 стадия - опухоль выходит за пределы малого таза. Идет инфильтрация в параметрий.</w:t>
      </w:r>
    </w:p>
    <w:p w:rsidR="00F10A31" w:rsidRDefault="005A2B8F">
      <w:pPr>
        <w:ind w:left="10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4 стадия - отдаленные метастазы. </w:t>
      </w:r>
    </w:p>
    <w:p w:rsidR="00F10A31" w:rsidRDefault="005A2B8F">
      <w:pPr>
        <w:ind w:left="10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Регионарные метастазы располагаются в области наружных подвздошных артерий, то есть по ходу кровеносных сосудов.</w:t>
      </w:r>
    </w:p>
    <w:p w:rsidR="00F10A31" w:rsidRDefault="00F10A31">
      <w:pPr>
        <w:ind w:left="100"/>
        <w:rPr>
          <w:rFonts w:ascii="Courier New" w:hAnsi="Courier New"/>
          <w:sz w:val="22"/>
        </w:rPr>
      </w:pPr>
    </w:p>
    <w:p w:rsidR="00F10A31" w:rsidRDefault="005A2B8F">
      <w:pPr>
        <w:ind w:left="10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Объем операции - расширенная экстирпация матки с придатками (разработал Бохман).  Расширенная предусматривает тазовую лимфаденэктомию.  Выполняется такая операция при 1 стадии. При 2 стадии - выполняют операцию Вергейма - с удалением шейки и части влагалища. </w:t>
      </w:r>
    </w:p>
    <w:p w:rsidR="00F10A31" w:rsidRDefault="005A2B8F">
      <w:pPr>
        <w:ind w:left="10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Лечение должно быть комплексным - дистанционная лучевая терапия, внутриполостная лучевая терапия, гормонотерапия у больных с высоко и среднедифференцированной аденокарциномой.</w:t>
      </w:r>
      <w:bookmarkStart w:id="0" w:name="_GoBack"/>
      <w:bookmarkEnd w:id="0"/>
    </w:p>
    <w:sectPr w:rsidR="00F10A31">
      <w:pgSz w:w="11907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9E491D"/>
    <w:multiLevelType w:val="singleLevel"/>
    <w:tmpl w:val="536CCD9A"/>
    <w:lvl w:ilvl="0">
      <w:start w:val="3"/>
      <w:numFmt w:val="decimal"/>
      <w:lvlText w:val="%1. "/>
      <w:legacy w:legacy="1" w:legacySpace="0" w:legacyIndent="283"/>
      <w:lvlJc w:val="left"/>
      <w:pPr>
        <w:ind w:left="43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>
    <w:nsid w:val="487200F7"/>
    <w:multiLevelType w:val="singleLevel"/>
    <w:tmpl w:val="507893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</w:num>
  <w:num w:numId="5">
    <w:abstractNumId w:val="1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B8F"/>
    <w:rsid w:val="005A2B8F"/>
    <w:rsid w:val="00F10A31"/>
    <w:rsid w:val="00F1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EEE94-A058-4C8F-90DF-C6134A75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1980</Words>
  <Characters>11292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Тема: опухоли эндометрия, яичников, трофобластическая болезнь</vt:lpstr>
      </vt:variant>
      <vt:variant>
        <vt:i4>0</vt:i4>
      </vt:variant>
    </vt:vector>
  </HeadingPairs>
  <TitlesOfParts>
    <vt:vector size="1" baseType="lpstr">
      <vt:lpstr>Тема: опухоли эндометрия, яичников, трофобластическая болезнь</vt:lpstr>
    </vt:vector>
  </TitlesOfParts>
  <Company>Мой оффис</Company>
  <LinksUpToDate>false</LinksUpToDate>
  <CharactersWithSpaces>13246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опухоли эндометрия, яичников, трофобластическая болезнь</dc:title>
  <dc:subject/>
  <dc:creator>Красножон Дмитрий</dc:creator>
  <cp:keywords/>
  <dc:description/>
  <cp:lastModifiedBy>admin</cp:lastModifiedBy>
  <cp:revision>2</cp:revision>
  <cp:lastPrinted>1899-12-31T22:00:00Z</cp:lastPrinted>
  <dcterms:created xsi:type="dcterms:W3CDTF">2014-02-07T09:29:00Z</dcterms:created>
  <dcterms:modified xsi:type="dcterms:W3CDTF">2014-02-07T09:29:00Z</dcterms:modified>
</cp:coreProperties>
</file>