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567" w:rsidRDefault="00E27567">
      <w:pPr>
        <w:jc w:val="center"/>
        <w:rPr>
          <w:b/>
          <w:i/>
          <w:sz w:val="26"/>
          <w:lang w:val="en-US"/>
        </w:rPr>
      </w:pPr>
    </w:p>
    <w:p w:rsidR="00E27567" w:rsidRDefault="00E27567">
      <w:pPr>
        <w:jc w:val="center"/>
        <w:rPr>
          <w:b/>
          <w:i/>
          <w:sz w:val="26"/>
          <w:lang w:val="en-US"/>
        </w:rPr>
      </w:pPr>
    </w:p>
    <w:p w:rsidR="00E27567" w:rsidRDefault="000724AE">
      <w:pPr>
        <w:jc w:val="center"/>
        <w:rPr>
          <w:b/>
          <w:i/>
          <w:sz w:val="24"/>
        </w:rPr>
      </w:pPr>
      <w:r>
        <w:rPr>
          <w:b/>
          <w:i/>
          <w:sz w:val="26"/>
        </w:rPr>
        <w:t>Диспансеризация в оторинолярингологии.</w:t>
      </w:r>
    </w:p>
    <w:p w:rsidR="00E27567" w:rsidRDefault="000724AE">
      <w:pPr>
        <w:jc w:val="center"/>
        <w:rPr>
          <w:i/>
          <w:sz w:val="24"/>
        </w:rPr>
      </w:pPr>
      <w:r>
        <w:rPr>
          <w:i/>
          <w:sz w:val="24"/>
        </w:rPr>
        <w:t>(руководство для студентов)</w:t>
      </w:r>
    </w:p>
    <w:p w:rsidR="00E27567" w:rsidRDefault="000724AE">
      <w:pPr>
        <w:jc w:val="both"/>
        <w:rPr>
          <w:sz w:val="24"/>
        </w:rPr>
      </w:pPr>
      <w:r>
        <w:rPr>
          <w:sz w:val="24"/>
        </w:rPr>
        <w:t xml:space="preserve">     Диспансеризация является основным методом лечебно-профилактического обслуживания трудящихся РФ. Вопросам диспансеризации стали придавать значение с первых лет существования нашего государства. За последние годы этот метод получил большую популярность.</w:t>
      </w:r>
    </w:p>
    <w:p w:rsidR="00E27567" w:rsidRDefault="000724AE">
      <w:pPr>
        <w:jc w:val="both"/>
        <w:rPr>
          <w:sz w:val="24"/>
        </w:rPr>
      </w:pPr>
      <w:r>
        <w:rPr>
          <w:sz w:val="24"/>
        </w:rPr>
        <w:t xml:space="preserve">     Оторинолярингология относится к медицинским специальностям с наиболее выраженным профилактическим направлением и диспансеризация в ней играет большую роль. Заболевания уха, горла и носа являются одним из ведущих и частых в патологии различных групп населения. Среди этих заболеваний около 60% составляют хронические тонзиллиты, 15% - хронические заболевания ушей, 25% - заболевания носа и придаточных пазух.</w:t>
      </w:r>
    </w:p>
    <w:p w:rsidR="00E27567" w:rsidRDefault="000724AE">
      <w:pPr>
        <w:jc w:val="both"/>
        <w:rPr>
          <w:sz w:val="24"/>
        </w:rPr>
      </w:pPr>
      <w:r>
        <w:rPr>
          <w:sz w:val="24"/>
        </w:rPr>
        <w:t xml:space="preserve">     Основными задачами диспансерного обслуживания являются: комплексное изучение состояния здоровья населения, выявление ранних форм заболевания, динамическое наблюдение с индивидуальным лечением, выяснением условий труда и жизни, вопросы трудоустройства и др.</w:t>
      </w:r>
    </w:p>
    <w:p w:rsidR="00E27567" w:rsidRDefault="000724AE">
      <w:pPr>
        <w:jc w:val="both"/>
        <w:rPr>
          <w:sz w:val="24"/>
        </w:rPr>
      </w:pPr>
      <w:r>
        <w:rPr>
          <w:sz w:val="24"/>
        </w:rPr>
        <w:t xml:space="preserve">     Целью диспансеризации являются: укрепление здоровья различных слоев населения, предупреждение и уменьшение заболеваемости, сохранение трудоспособности, предупреждение инвалидности и др.</w:t>
      </w:r>
    </w:p>
    <w:p w:rsidR="00E27567" w:rsidRDefault="000724AE">
      <w:pPr>
        <w:jc w:val="both"/>
        <w:rPr>
          <w:sz w:val="24"/>
        </w:rPr>
      </w:pPr>
      <w:r>
        <w:rPr>
          <w:sz w:val="24"/>
        </w:rPr>
        <w:t xml:space="preserve">     Какие же пути для взятия и отбора для диспансеризации?</w:t>
      </w:r>
    </w:p>
    <w:p w:rsidR="00E27567" w:rsidRDefault="000724AE">
      <w:pPr>
        <w:jc w:val="both"/>
        <w:rPr>
          <w:sz w:val="24"/>
        </w:rPr>
      </w:pPr>
      <w:r>
        <w:rPr>
          <w:sz w:val="24"/>
        </w:rPr>
        <w:t>Таких путей несколько:</w:t>
      </w:r>
    </w:p>
    <w:p w:rsidR="00E27567" w:rsidRDefault="000724AE">
      <w:pPr>
        <w:jc w:val="both"/>
        <w:rPr>
          <w:sz w:val="24"/>
        </w:rPr>
      </w:pPr>
      <w:r>
        <w:rPr>
          <w:sz w:val="24"/>
        </w:rPr>
        <w:t>1) Путем массовых периодических профилактических осмотров детей детских учреждений, школ, ПТУ, рабочих ведущих профессий.</w:t>
      </w:r>
    </w:p>
    <w:p w:rsidR="00E27567" w:rsidRDefault="000724AE">
      <w:pPr>
        <w:jc w:val="both"/>
        <w:rPr>
          <w:sz w:val="24"/>
        </w:rPr>
      </w:pPr>
      <w:r>
        <w:rPr>
          <w:sz w:val="24"/>
        </w:rPr>
        <w:t>2) Hа амбулаторном приеме.</w:t>
      </w:r>
    </w:p>
    <w:p w:rsidR="00E27567" w:rsidRDefault="000724AE">
      <w:pPr>
        <w:jc w:val="both"/>
        <w:rPr>
          <w:sz w:val="24"/>
        </w:rPr>
      </w:pPr>
      <w:r>
        <w:rPr>
          <w:sz w:val="24"/>
        </w:rPr>
        <w:t>3) При выписке из стационара.</w:t>
      </w:r>
    </w:p>
    <w:p w:rsidR="00E27567" w:rsidRDefault="000724AE">
      <w:pPr>
        <w:jc w:val="both"/>
        <w:rPr>
          <w:sz w:val="24"/>
        </w:rPr>
      </w:pPr>
      <w:r>
        <w:rPr>
          <w:sz w:val="24"/>
        </w:rPr>
        <w:t>4) При проведении консультативной работы.</w:t>
      </w:r>
    </w:p>
    <w:p w:rsidR="00E27567" w:rsidRDefault="000724AE">
      <w:pPr>
        <w:jc w:val="both"/>
        <w:rPr>
          <w:sz w:val="24"/>
        </w:rPr>
      </w:pPr>
      <w:r>
        <w:rPr>
          <w:sz w:val="24"/>
        </w:rPr>
        <w:t>5) При проведении медицинских комиссий при райвоенкоматах и др.</w:t>
      </w:r>
    </w:p>
    <w:p w:rsidR="00E27567" w:rsidRDefault="00E27567">
      <w:pPr>
        <w:jc w:val="both"/>
        <w:rPr>
          <w:sz w:val="24"/>
        </w:rPr>
      </w:pPr>
    </w:p>
    <w:p w:rsidR="00E27567" w:rsidRDefault="000724AE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Диспансеризации подлежат:</w:t>
      </w:r>
    </w:p>
    <w:p w:rsidR="00E27567" w:rsidRDefault="000724AE">
      <w:pPr>
        <w:jc w:val="both"/>
        <w:rPr>
          <w:sz w:val="24"/>
        </w:rPr>
      </w:pPr>
      <w:r>
        <w:rPr>
          <w:sz w:val="24"/>
        </w:rPr>
        <w:t>1) Дети до 15 лет - в детских поликлиниках, школах.</w:t>
      </w:r>
    </w:p>
    <w:p w:rsidR="00E27567" w:rsidRDefault="000724AE">
      <w:pPr>
        <w:jc w:val="both"/>
        <w:rPr>
          <w:sz w:val="24"/>
        </w:rPr>
      </w:pPr>
      <w:r>
        <w:rPr>
          <w:sz w:val="24"/>
        </w:rPr>
        <w:t>2) С 15 до 18 лет - подростки, в соответствующих кабинетах в поликлиниках.</w:t>
      </w:r>
    </w:p>
    <w:p w:rsidR="00E27567" w:rsidRDefault="000724AE">
      <w:pPr>
        <w:jc w:val="both"/>
        <w:rPr>
          <w:sz w:val="24"/>
        </w:rPr>
      </w:pPr>
      <w:r>
        <w:rPr>
          <w:sz w:val="24"/>
        </w:rPr>
        <w:t>3) Все взрослое население в МСЧ предприятий, здравпунктах, поликлиниках.</w:t>
      </w:r>
    </w:p>
    <w:p w:rsidR="00E27567" w:rsidRDefault="000724AE">
      <w:pPr>
        <w:jc w:val="both"/>
        <w:rPr>
          <w:sz w:val="24"/>
        </w:rPr>
      </w:pPr>
      <w:r>
        <w:rPr>
          <w:sz w:val="24"/>
        </w:rPr>
        <w:t xml:space="preserve">     Основным принципом, которым руководствуются врачи при взятии на диспансеризацию являются следующие заболевания:</w:t>
      </w:r>
    </w:p>
    <w:p w:rsidR="00E27567" w:rsidRDefault="000724AE">
      <w:pPr>
        <w:jc w:val="both"/>
        <w:rPr>
          <w:sz w:val="24"/>
        </w:rPr>
      </w:pPr>
      <w:r>
        <w:rPr>
          <w:sz w:val="24"/>
        </w:rPr>
        <w:t>I  группа - представляющие непосредственную угрозу жизни - злокачественные новообразования, хронические гнойные мезо- и эпитимпаниты.</w:t>
      </w:r>
    </w:p>
    <w:p w:rsidR="00E27567" w:rsidRDefault="000724AE">
      <w:pPr>
        <w:jc w:val="both"/>
        <w:rPr>
          <w:sz w:val="24"/>
        </w:rPr>
      </w:pPr>
      <w:r>
        <w:rPr>
          <w:sz w:val="24"/>
        </w:rPr>
        <w:t>II группа - склонные к прогрессированию и частым обострениям и которые могут становиться опасными - доброкачественные новообразования, основные и часто встречающиеся ЛОР-заболевания - хронические тонзиллиты, риниты, синуиты, ларингиты.</w:t>
      </w:r>
    </w:p>
    <w:p w:rsidR="00E27567" w:rsidRDefault="000724AE">
      <w:pPr>
        <w:jc w:val="both"/>
        <w:rPr>
          <w:sz w:val="24"/>
        </w:rPr>
      </w:pPr>
      <w:r>
        <w:rPr>
          <w:sz w:val="24"/>
        </w:rPr>
        <w:t>III  группа -  которые требуют проведения мероприятий  -  протезирования, повторных курсов лечения, трудоустройства - тугоухость различной этиологии, кохлеарный неврит, отосклероз, болезнь Меньера, аллергические заболевания.</w:t>
      </w:r>
    </w:p>
    <w:p w:rsidR="00E27567" w:rsidRDefault="000724AE">
      <w:pPr>
        <w:jc w:val="both"/>
        <w:rPr>
          <w:sz w:val="24"/>
        </w:rPr>
      </w:pPr>
      <w:r>
        <w:rPr>
          <w:sz w:val="24"/>
        </w:rPr>
        <w:t>IV группа - профессиональные заболевания с учетом производства. В первую очередь вредных профессий. При этом берутся и здоровые люди.</w:t>
      </w:r>
    </w:p>
    <w:p w:rsidR="00E27567" w:rsidRDefault="000724AE">
      <w:pPr>
        <w:jc w:val="both"/>
        <w:rPr>
          <w:sz w:val="24"/>
        </w:rPr>
      </w:pPr>
      <w:r>
        <w:rPr>
          <w:sz w:val="24"/>
        </w:rPr>
        <w:t xml:space="preserve">     При благоприятных условиях работы врача на диспансерный учет берутся все выявленные больные с ЛОР-патологией. Другим важным моментом при взятии на диспансерный учет является возможность врача качественно работать с диспансерной группой ( в зависимости от занятости, приема больных и т.д.).</w:t>
      </w:r>
    </w:p>
    <w:p w:rsidR="00E27567" w:rsidRDefault="000724AE">
      <w:pPr>
        <w:jc w:val="both"/>
        <w:rPr>
          <w:sz w:val="24"/>
        </w:rPr>
      </w:pPr>
      <w:r>
        <w:rPr>
          <w:sz w:val="24"/>
        </w:rPr>
        <w:t xml:space="preserve">     В настоящее время стоит вопрос о 100% охвате выявленных больных диспансеризацией. Ориентировочно на одного врача поликлиники может быть взято 150-200 человек.</w:t>
      </w:r>
    </w:p>
    <w:p w:rsidR="00E27567" w:rsidRDefault="000724AE">
      <w:pPr>
        <w:jc w:val="both"/>
        <w:rPr>
          <w:sz w:val="24"/>
        </w:rPr>
      </w:pPr>
      <w:r>
        <w:rPr>
          <w:sz w:val="24"/>
        </w:rPr>
        <w:t xml:space="preserve">     При наличии большой заболеваемости обязательному диспансерному наблюдению подлежат больные с заболеваниями I группы - 100% охватывают злокачественные новообразования, эпитимпаниты, осложненные мезотимпаниты.</w:t>
      </w:r>
    </w:p>
    <w:p w:rsidR="00E27567" w:rsidRDefault="000724AE">
      <w:pPr>
        <w:jc w:val="both"/>
        <w:rPr>
          <w:sz w:val="24"/>
        </w:rPr>
      </w:pPr>
      <w:r>
        <w:rPr>
          <w:sz w:val="24"/>
        </w:rPr>
        <w:t xml:space="preserve">     Из второй группы заболеваний - с хроническим тонзиллитом - компенсированная и субкомпенсированная формы - рекомендуется преимущественно консервативное лечение, при декомпенсированной форме показано оперативное вмешательство. Группа больных с последней формой наблюдается совместно с другими специалистами - педиатром, терапевтом, невропатологом и т.д.</w:t>
      </w:r>
    </w:p>
    <w:p w:rsidR="00E27567" w:rsidRDefault="000724AE">
      <w:pPr>
        <w:jc w:val="both"/>
        <w:rPr>
          <w:sz w:val="24"/>
        </w:rPr>
      </w:pPr>
      <w:r>
        <w:rPr>
          <w:sz w:val="24"/>
        </w:rPr>
        <w:t xml:space="preserve">     Взятые на диспансерный учет больные периодически осматриваются оториноларингологом. Частота осмотра может быть различной.</w:t>
      </w:r>
    </w:p>
    <w:p w:rsidR="00E27567" w:rsidRDefault="000724AE">
      <w:pPr>
        <w:jc w:val="both"/>
        <w:rPr>
          <w:sz w:val="24"/>
        </w:rPr>
      </w:pPr>
      <w:r>
        <w:rPr>
          <w:sz w:val="24"/>
        </w:rPr>
        <w:t xml:space="preserve">     Больные со злокачественными новообразованиями ЛОР-органов, как правило, после проведенного хирургического или лучевого лечения осматриваются через 1-1,5 месяца.</w:t>
      </w:r>
    </w:p>
    <w:p w:rsidR="00E27567" w:rsidRDefault="000724AE">
      <w:pPr>
        <w:jc w:val="both"/>
        <w:rPr>
          <w:sz w:val="24"/>
        </w:rPr>
      </w:pPr>
      <w:r>
        <w:rPr>
          <w:sz w:val="24"/>
        </w:rPr>
        <w:t xml:space="preserve">     С хроническим эпитимпанитом и осложненными мезотимпанитами - 4 раза в год и чаще, мезотимпанитами - 2-4 раза в год, хроническими назофарингитами, аденоидами, синуитами, ларингитами, хроническими тонзиллитами - 2 раза в год.</w:t>
      </w:r>
    </w:p>
    <w:p w:rsidR="00E27567" w:rsidRDefault="000724AE">
      <w:pPr>
        <w:jc w:val="both"/>
        <w:rPr>
          <w:sz w:val="24"/>
        </w:rPr>
      </w:pPr>
      <w:r>
        <w:rPr>
          <w:sz w:val="24"/>
        </w:rPr>
        <w:t xml:space="preserve">     Длительность диспансерного наблюдения со злокачественными заболеваниями не менее 5 лет, т.к. именно в этот срок часто наступают рецидивы. С доброкачественными заболеваниями - не менее 5 лет. Хронические гнойные мезотимпаниты ( в том числе и после радикальной операции с нагноением, после тимпанопластики  ) требуют систематического наблюдения. Хронические тонзиллиты исчезают, ангины не повторяются на протяжении 3 лет, после произведенной операции  тонзиллэктомии, граждане снимаются с диспансерного учета через 6 месяцев.</w:t>
      </w:r>
    </w:p>
    <w:p w:rsidR="00E27567" w:rsidRDefault="000724AE">
      <w:pPr>
        <w:jc w:val="both"/>
        <w:rPr>
          <w:sz w:val="24"/>
        </w:rPr>
      </w:pPr>
      <w:r>
        <w:rPr>
          <w:sz w:val="24"/>
        </w:rPr>
        <w:t xml:space="preserve">     При некоторых заболеваниях, как например, при хронических риносинуитах, аллергических заболеваниях, кохлеарных невритов, адгезивных  отитов, отосклерозе и др. сроки наблюдения устанавливаются индивидуально.</w:t>
      </w:r>
    </w:p>
    <w:p w:rsidR="00E27567" w:rsidRDefault="000724AE">
      <w:pPr>
        <w:jc w:val="both"/>
        <w:rPr>
          <w:sz w:val="24"/>
        </w:rPr>
      </w:pPr>
      <w:r>
        <w:rPr>
          <w:sz w:val="24"/>
        </w:rPr>
        <w:t xml:space="preserve">     Основным документом диспансерного больного является амбулаторная карта с указанием на первом листе "диспансерный". Дополнительно заводят контрольную карту (форма N 30) - смотри приложение, которое хранится в кабинете у оториноларинголога.</w:t>
      </w:r>
    </w:p>
    <w:p w:rsidR="00E27567" w:rsidRDefault="000724AE">
      <w:pPr>
        <w:jc w:val="both"/>
        <w:rPr>
          <w:sz w:val="24"/>
        </w:rPr>
      </w:pPr>
      <w:r>
        <w:rPr>
          <w:sz w:val="24"/>
        </w:rPr>
        <w:t xml:space="preserve">     Для отражения динамики заболевания в  амбулаторных историях следует писать этапные эпикризы ( не реже одного раза в год ), где отражают особенности течения заболевания, эффективность лечебно-оздоровительных мероприятий и рекомендации по дальнейшему наблюдению.</w:t>
      </w:r>
    </w:p>
    <w:p w:rsidR="00E27567" w:rsidRDefault="000724AE">
      <w:pPr>
        <w:jc w:val="both"/>
        <w:rPr>
          <w:sz w:val="24"/>
        </w:rPr>
      </w:pPr>
      <w:r>
        <w:rPr>
          <w:sz w:val="24"/>
        </w:rPr>
        <w:t xml:space="preserve">     Качество и эффективность диспансеризации учитывают по следующим основным показателям:</w:t>
      </w:r>
    </w:p>
    <w:p w:rsidR="00E27567" w:rsidRDefault="000724AE">
      <w:pPr>
        <w:jc w:val="both"/>
        <w:rPr>
          <w:sz w:val="24"/>
        </w:rPr>
      </w:pPr>
      <w:r>
        <w:rPr>
          <w:sz w:val="24"/>
        </w:rPr>
        <w:t>1) % охвата выявленных больных диспансерным наблюдением.</w:t>
      </w:r>
    </w:p>
    <w:p w:rsidR="00E27567" w:rsidRDefault="000724AE">
      <w:pPr>
        <w:jc w:val="both"/>
        <w:rPr>
          <w:sz w:val="24"/>
        </w:rPr>
      </w:pPr>
      <w:r>
        <w:rPr>
          <w:sz w:val="24"/>
        </w:rPr>
        <w:t>2) Плановость охвата.</w:t>
      </w:r>
    </w:p>
    <w:p w:rsidR="00E27567" w:rsidRDefault="000724AE">
      <w:pPr>
        <w:jc w:val="both"/>
        <w:rPr>
          <w:sz w:val="24"/>
        </w:rPr>
      </w:pPr>
      <w:r>
        <w:rPr>
          <w:sz w:val="24"/>
        </w:rPr>
        <w:t>3) Данные об уменьшении обострений заболеваний, осложнений.</w:t>
      </w:r>
    </w:p>
    <w:p w:rsidR="00E27567" w:rsidRDefault="000724AE">
      <w:pPr>
        <w:jc w:val="both"/>
        <w:rPr>
          <w:sz w:val="24"/>
        </w:rPr>
      </w:pPr>
      <w:r>
        <w:rPr>
          <w:sz w:val="24"/>
        </w:rPr>
        <w:t>4) По числу дней временной нетрудоспособности (или дней пропуска занятий).</w:t>
      </w:r>
    </w:p>
    <w:p w:rsidR="00E27567" w:rsidRDefault="000724AE">
      <w:pPr>
        <w:jc w:val="both"/>
        <w:rPr>
          <w:sz w:val="24"/>
        </w:rPr>
      </w:pPr>
      <w:r>
        <w:rPr>
          <w:sz w:val="24"/>
        </w:rPr>
        <w:t>5) % выздоровления.</w:t>
      </w:r>
      <w:bookmarkStart w:id="0" w:name="_GoBack"/>
      <w:bookmarkEnd w:id="0"/>
    </w:p>
    <w:sectPr w:rsidR="00E27567">
      <w:pgSz w:w="11907" w:h="16840" w:code="9"/>
      <w:pgMar w:top="567" w:right="1418" w:bottom="170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4AE"/>
    <w:rsid w:val="000724AE"/>
    <w:rsid w:val="00C76541"/>
    <w:rsid w:val="00E2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D83EB-02D5-4EC2-B3E9-D0276039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859</Words>
  <Characters>4901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ДИСПАHСЕРИЗАЦИЯ В ОТОРИHОЛАРИHГОЛОГИИ.</vt:lpstr>
      </vt:variant>
      <vt:variant>
        <vt:i4>0</vt:i4>
      </vt:variant>
    </vt:vector>
  </HeadingPairs>
  <TitlesOfParts>
    <vt:vector size="1" baseType="lpstr">
      <vt:lpstr>ДИСПАHСЕРИЗАЦИЯ В ОТОРИHОЛАРИHГОЛОГИИ.</vt:lpstr>
    </vt:vector>
  </TitlesOfParts>
  <Company>Elcom Ltd</Company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ДИСПАHСЕРИЗАЦИЯ В ОТОРИHОЛАРИHГОЛОГИИ.</dc:title>
  <dc:subject/>
  <dc:creator>Michael Mikheev</dc:creator>
  <cp:keywords/>
  <dc:description/>
  <cp:lastModifiedBy>admin</cp:lastModifiedBy>
  <cp:revision>2</cp:revision>
  <cp:lastPrinted>1899-12-31T22:00:00Z</cp:lastPrinted>
  <dcterms:created xsi:type="dcterms:W3CDTF">2014-02-07T09:36:00Z</dcterms:created>
  <dcterms:modified xsi:type="dcterms:W3CDTF">2014-02-07T09:36:00Z</dcterms:modified>
</cp:coreProperties>
</file>