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93" w:rsidRDefault="00C41C93">
      <w:pPr>
        <w:jc w:val="center"/>
        <w:rPr>
          <w:rFonts w:ascii="Arial" w:hAnsi="Arial"/>
          <w:lang w:val="en-US"/>
        </w:rPr>
      </w:pPr>
    </w:p>
    <w:p w:rsidR="00C41C93" w:rsidRDefault="00C41C93">
      <w:pPr>
        <w:rPr>
          <w:rFonts w:ascii="Arial" w:hAnsi="Arial"/>
          <w:lang w:val="en-US"/>
        </w:rPr>
      </w:pP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>Тема: Дистрофии у детей (хронические расстройства питания).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Дистрофии - патологические состояния, которые характеризуются не только изменением показателей физического развития, но и нарушением функционально-морфологического состояния внутренних органов и систем, нарушением обменных процессов, иммунитета, вследствие недостаточного или избыточного поступления или усвоения питательных веществ. 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 Нормотрофия (эйтрофия) - термин предложил Тур. Подразумевает следующее: ребенок с чистой, розовой, бархатистой кожей, нормальным тургором, равномерным распределением подкожно-жировой клетчатки, без признаков нарушения внутренних органов и систем, нормальными показателями физического, моторного, психического развития, редко болеющий, легко переносящий инфекционные заболевания, отличается хорошим аппетитом и положительным эмоциональным тонусом.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 Гипоплазия - термин предложил Сперанский. Включает в себя следующее: нормальный здоровый ребенок, который укладывается в понятие эйтрофии, но маленького роста. Подчеркнем, что это норма, а не патология (дети-дюймовочки).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 Дистрофия - понятие собирательное. Варианты дистрофий: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Дети первых двух лет жизни:</w:t>
      </w:r>
    </w:p>
    <w:p w:rsidR="00C41C93" w:rsidRDefault="002E654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Дистрофия типа гипотрофии - отставание массы в сравнении с ростом.</w:t>
      </w:r>
    </w:p>
    <w:p w:rsidR="00C41C93" w:rsidRDefault="002E654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Дистрофии типа паратрофии - избыток массы по отношению к росту.</w:t>
      </w:r>
    </w:p>
    <w:p w:rsidR="00C41C93" w:rsidRDefault="002E6541">
      <w:pPr>
        <w:ind w:left="50"/>
        <w:rPr>
          <w:rFonts w:ascii="Arial" w:hAnsi="Arial"/>
        </w:rPr>
      </w:pPr>
      <w:r>
        <w:rPr>
          <w:rFonts w:ascii="Arial" w:hAnsi="Arial"/>
        </w:rPr>
        <w:t xml:space="preserve"> Старшие возраста:</w:t>
      </w:r>
    </w:p>
    <w:p w:rsidR="00C41C93" w:rsidRDefault="002E6541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Дистрофия типа ожирения (тучность).</w:t>
      </w:r>
    </w:p>
    <w:p w:rsidR="00C41C93" w:rsidRDefault="00C41C93">
      <w:pPr>
        <w:ind w:left="50"/>
        <w:rPr>
          <w:rFonts w:ascii="Arial" w:hAnsi="Arial"/>
        </w:rPr>
      </w:pPr>
    </w:p>
    <w:p w:rsidR="00C41C93" w:rsidRDefault="002E6541">
      <w:pPr>
        <w:ind w:left="50"/>
        <w:rPr>
          <w:rFonts w:ascii="Arial" w:hAnsi="Arial"/>
        </w:rPr>
      </w:pPr>
      <w:r>
        <w:rPr>
          <w:rFonts w:ascii="Arial" w:hAnsi="Arial"/>
        </w:rPr>
        <w:t xml:space="preserve">  В развитых странах преобладает паратрофия, в развивающихся - гипотрофия.</w:t>
      </w:r>
    </w:p>
    <w:p w:rsidR="00C41C93" w:rsidRDefault="002E6541">
      <w:pPr>
        <w:ind w:left="50"/>
        <w:rPr>
          <w:rFonts w:ascii="Arial" w:hAnsi="Arial"/>
        </w:rPr>
      </w:pPr>
      <w:r>
        <w:rPr>
          <w:rFonts w:ascii="Arial" w:hAnsi="Arial"/>
        </w:rPr>
        <w:t>Рассмотрим подробно каждый вариант дистрофии:</w:t>
      </w:r>
    </w:p>
    <w:p w:rsidR="00C41C93" w:rsidRDefault="002E6541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b/>
        </w:rPr>
        <w:t>Паратрофии</w:t>
      </w:r>
      <w:r>
        <w:rPr>
          <w:rFonts w:ascii="Arial" w:hAnsi="Arial"/>
        </w:rPr>
        <w:t xml:space="preserve">. Причины: перекорм - основная причина. Перекорм наблюдается, как правило, за счет избыточного введения в питание углеводов: злоупотребление кашей (например, на все кормления ребенку дают манную кашу на молоке), неграмотная готовка молока, бесконтрольное введение творога и сливок.  </w:t>
      </w:r>
      <w:r>
        <w:rPr>
          <w:rFonts w:ascii="Arial" w:hAnsi="Arial"/>
          <w:b/>
        </w:rPr>
        <w:t>Патогенез</w:t>
      </w:r>
      <w:r>
        <w:rPr>
          <w:rFonts w:ascii="Arial" w:hAnsi="Arial"/>
        </w:rPr>
        <w:t xml:space="preserve">: углеводы в большем количестве поступают в пищеварительный тракт, что ведет к повышенной активности выработки ферментов. Повышенная выработка ферментов приводит к тому, что часть углеводов резорбируется, а часть углеводов включается в цикл Кребса, в результате чего углеводы перерабатываются в жир. Затем с пищей снова поступает большее количество углеводов, а возможность ферментативной системы ограничена. Это приводит к тому, что часть углеводов не усваивается и поступает в кишечник, где образуются органические кислоты, углекислый газ, вода. В кишечнике идет переработка их микроорганизмами, что приводит к процессам брожения. </w:t>
      </w:r>
      <w:r>
        <w:rPr>
          <w:rFonts w:ascii="Arial" w:hAnsi="Arial"/>
          <w:b/>
        </w:rPr>
        <w:t>Клиника</w:t>
      </w:r>
      <w:r>
        <w:rPr>
          <w:rFonts w:ascii="Arial" w:hAnsi="Arial"/>
        </w:rPr>
        <w:t xml:space="preserve">:  равномерная избыточная масса тела, бродильная диспепсия, вздутие живота, умеренно выраженный токсикоз за счет всасывания органических кислот, дисбаланс по углеводам и белкам в сторону повышения углеводов. Снижение количества белка приводит к дефициту иммунологического статуса, следовательно, эти дети склонны к развитию интеркурентных инфекций. Дети малоподвижны, повышено отложение подкожного жира, кожные покровы бледные, так как присутствуют симптомы анемии, признаки мышечной гипотонии, симптомы рахита, приглушенность тонов сердца, систолический шум, отставание в моторном развитии. Отметим, что у этих детей закладываются дополнительные жировые клетки, что заставляет включить их в группу риска по развитию эндокринной патологии, манифест которой происходит в предпубертатном и пубертатном периоде. </w:t>
      </w:r>
      <w:r>
        <w:rPr>
          <w:rFonts w:ascii="Arial" w:hAnsi="Arial"/>
          <w:b/>
        </w:rPr>
        <w:t>Подходы к лечению</w:t>
      </w:r>
      <w:r>
        <w:rPr>
          <w:rFonts w:ascii="Arial" w:hAnsi="Arial"/>
        </w:rPr>
        <w:t>: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коррекция питания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сбалансирование питания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нормализовать режим дня ребенка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массаж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лечебная гимнастика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прогулки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бифидум-бактерин, лактобактерин, так как имеется дисбактериоз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витамины, адаптогены так как  есть дисбаланс в иммунном статусе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прочая симптоматическая терапия (например, если есть симптомы анемии, то дают препараты железа)</w:t>
      </w:r>
    </w:p>
    <w:p w:rsidR="00C41C93" w:rsidRDefault="002E6541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Гипотрофия. Термин введен в 1900 году. Классификация:</w:t>
      </w:r>
    </w:p>
    <w:p w:rsidR="00C41C93" w:rsidRDefault="002E6541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 По происхождению: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врожденные </w:t>
      </w:r>
    </w:p>
    <w:p w:rsidR="00C41C93" w:rsidRDefault="002E6541">
      <w:pPr>
        <w:numPr>
          <w:ilvl w:val="0"/>
          <w:numId w:val="4"/>
        </w:numPr>
        <w:ind w:left="1723"/>
        <w:rPr>
          <w:rFonts w:ascii="Arial" w:hAnsi="Arial"/>
        </w:rPr>
      </w:pPr>
      <w:r>
        <w:rPr>
          <w:rFonts w:ascii="Arial" w:hAnsi="Arial"/>
          <w:b/>
          <w:u w:val="single"/>
        </w:rPr>
        <w:t>пренатальная</w:t>
      </w:r>
    </w:p>
    <w:p w:rsidR="00C41C93" w:rsidRDefault="002E6541">
      <w:pPr>
        <w:numPr>
          <w:ilvl w:val="0"/>
          <w:numId w:val="4"/>
        </w:numPr>
        <w:ind w:left="1723"/>
        <w:rPr>
          <w:rFonts w:ascii="Arial" w:hAnsi="Arial"/>
        </w:rPr>
      </w:pPr>
      <w:r>
        <w:rPr>
          <w:rFonts w:ascii="Arial" w:hAnsi="Arial"/>
          <w:b/>
          <w:u w:val="single"/>
        </w:rPr>
        <w:t>внутриутробная</w:t>
      </w:r>
      <w:r>
        <w:rPr>
          <w:rFonts w:ascii="Arial" w:hAnsi="Arial"/>
        </w:rPr>
        <w:t>. Симптомы внутриутробной гипотрофии могут быть у недоношенных детей и встречаются в 30% случаев: масса тела не соответствует срокам гестации. Кроме того, внутриутробная гипотрофия может быть у доношенных детей (15-18%), а также у переношенных детей.</w:t>
      </w:r>
    </w:p>
    <w:p w:rsidR="00C41C93" w:rsidRDefault="002E6541">
      <w:pPr>
        <w:numPr>
          <w:ilvl w:val="0"/>
          <w:numId w:val="4"/>
        </w:numPr>
        <w:ind w:left="1723"/>
        <w:rPr>
          <w:rFonts w:ascii="Arial" w:hAnsi="Arial"/>
        </w:rPr>
      </w:pPr>
      <w:r>
        <w:rPr>
          <w:rFonts w:ascii="Arial" w:hAnsi="Arial"/>
          <w:b/>
          <w:u w:val="single"/>
        </w:rPr>
        <w:t>нейродистрофия</w:t>
      </w:r>
      <w:r>
        <w:rPr>
          <w:rFonts w:ascii="Arial" w:hAnsi="Arial"/>
        </w:rPr>
        <w:t xml:space="preserve">. В основе этой гипотрофии лежит внутриутробное страдание структур мозга, которые отвечают за трофику, то есть в основе - различной степени выраженности нейродистрофический процесс нейросекреторных субстанций основания мозга плода. Причины: 1. Токсикоз беременности, в результате которого могут происходить структурные нарушения плаценты, что ведет к нарушению маточно-плацентарного кровообращения, в результате чего страдает трофика плода. 2. Угроза прерывания беременности; 3. Преждевременная отслойка плаценты; 4. Кровотечение; 5.  Неправильное питание беременной женщины; 6. Профессиональные вредности;  7. Психологический микроклимат;8. Возраст первородящей (юная или пожилая первородящая); 9. Кровнородственные браки; 10. Внутриутробные инфекции - цитомегаловирус, герпес, краснуха, токсоплазмоз, и др.; 11. Пороки сердца и другая тяжелая соматическая патология у матери. </w:t>
      </w:r>
    </w:p>
    <w:p w:rsidR="00C41C93" w:rsidRDefault="002E654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Приобретенные. В основе могут лежать врожденные факторы, но сказываются они на состоянии питания только после рождения ребенка. Приобретенные гипотрофии в зависимости от причин делят на 2 большие группы:</w:t>
      </w:r>
    </w:p>
    <w:p w:rsidR="00C41C93" w:rsidRDefault="002E6541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Экзогенные</w:t>
      </w:r>
    </w:p>
    <w:p w:rsidR="00C41C93" w:rsidRDefault="002E6541">
      <w:pPr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Эндогенные:</w:t>
      </w:r>
    </w:p>
    <w:p w:rsidR="00C41C93" w:rsidRDefault="002E6541">
      <w:pPr>
        <w:numPr>
          <w:ilvl w:val="0"/>
          <w:numId w:val="4"/>
        </w:numPr>
        <w:ind w:left="2443"/>
        <w:rPr>
          <w:rFonts w:ascii="Arial" w:hAnsi="Arial"/>
        </w:rPr>
      </w:pPr>
      <w:r>
        <w:rPr>
          <w:rFonts w:ascii="Arial" w:hAnsi="Arial"/>
        </w:rPr>
        <w:t>первичные - гипотрофии, в основе которых лежат наследственные заболевания пищеварительного тракта.</w:t>
      </w:r>
    </w:p>
    <w:p w:rsidR="00C41C93" w:rsidRDefault="002E6541">
      <w:pPr>
        <w:numPr>
          <w:ilvl w:val="0"/>
          <w:numId w:val="4"/>
        </w:numPr>
        <w:ind w:left="2443"/>
        <w:rPr>
          <w:rFonts w:ascii="Arial" w:hAnsi="Arial"/>
        </w:rPr>
      </w:pPr>
      <w:r>
        <w:rPr>
          <w:rFonts w:ascii="Arial" w:hAnsi="Arial"/>
        </w:rPr>
        <w:t>Вторичные - это гипотрофии, в основе которых лежат дефекты развития других систем, исключая пищеварительную систему.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>Диагностика гипотрофий:</w:t>
      </w:r>
    </w:p>
    <w:p w:rsidR="00C41C93" w:rsidRDefault="002E6541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Анамнез</w:t>
      </w:r>
    </w:p>
    <w:p w:rsidR="00C41C93" w:rsidRDefault="002E6541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Выявление симптомов гипотрофии при обследовании: непропорциональность тела ребенка, так как имеется равномерное истончение подкожножирового слоя; выраженность костных образований: выпирают ребра, суставы; складчатость кожи в области головы, ягодиц, за счет того, что не выражен подкожножировой слой; антропометрические индексы отклонены от нормы.</w:t>
      </w:r>
    </w:p>
    <w:p w:rsidR="00C41C93" w:rsidRDefault="002E6541">
      <w:pPr>
        <w:numPr>
          <w:ilvl w:val="0"/>
          <w:numId w:val="7"/>
        </w:numPr>
        <w:rPr>
          <w:rFonts w:ascii="Arial" w:hAnsi="Arial"/>
        </w:rPr>
      </w:pPr>
      <w:r>
        <w:rPr>
          <w:rFonts w:ascii="Arial" w:hAnsi="Arial"/>
        </w:rPr>
        <w:t>Отклонения со стороны внутренних органов и систем: симптомы изменения со стороны ЦНС - повышенная нервно-мышечная возбудимость, нарушение сна, снижение выраженности врожденных рефлексов (сосание, глотание, и проч.), склонность к переохлаждению, тремор конечностей. Изменения со стороны пищеварительной системы: склонность к частым срыгиваниям, рвоте, разжиженному стулу, нарушению акта сосания (ребенок плохо берет грудь). Изменения со стороны дыхательной и сердечно-сосудистой системы: бради - или тахикардия, нарушение глубины дыхания, склонность к развитию пневмонии.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Формы врожденных гипотрофий:</w:t>
      </w:r>
    </w:p>
    <w:p w:rsidR="00C41C93" w:rsidRDefault="002E6541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Невропатическая - </w:t>
      </w:r>
      <w:r>
        <w:rPr>
          <w:rFonts w:ascii="Arial" w:hAnsi="Arial"/>
          <w:b/>
        </w:rPr>
        <w:t>нормальное развитие в росте, дети не отстают в психическом развитии, моторике, но у них не обычный негативизм к пище, то есть, нет чувства голода</w:t>
      </w:r>
      <w:r>
        <w:rPr>
          <w:rFonts w:ascii="Arial" w:hAnsi="Arial"/>
        </w:rPr>
        <w:t>. Кроме того, у этих детей повышенная нервная возбудимость, неадекватная реакция на раздражители, повышенная раздражимость.</w:t>
      </w:r>
    </w:p>
    <w:p w:rsidR="00C41C93" w:rsidRDefault="002E6541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Нейродистрофическая - негативизм к пище, повышенная нервная возбудимость, неадекватная реакция на раздражители, повышенная раздражимость, </w:t>
      </w:r>
      <w:r>
        <w:rPr>
          <w:rFonts w:ascii="Arial" w:hAnsi="Arial"/>
          <w:b/>
        </w:rPr>
        <w:t>отставание в росте и в психомоторном развитии</w:t>
      </w:r>
      <w:r>
        <w:rPr>
          <w:rFonts w:ascii="Arial" w:hAnsi="Arial"/>
        </w:rPr>
        <w:t>. Отметим, что компьютерная томография и ЯМРТ головного мозга отклонений от нормы не выявляет. В неврологическом статусе (патологические рефлексы и пр.) отклонений нет.</w:t>
      </w:r>
    </w:p>
    <w:p w:rsidR="00C41C93" w:rsidRDefault="002E6541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Нейроэндокринная - отличается от всех гипотрофий тем, что преобладает отставание в росте, а не в массе тела.</w:t>
      </w:r>
    </w:p>
    <w:p w:rsidR="00C41C93" w:rsidRDefault="002E6541">
      <w:pPr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Энцефалопатическая - широко представлена неврологическая симптоматика: полнейшая толерантность к пище, полное отсутствие реакции на окружающих, нет сосательных рефлексов.</w:t>
      </w:r>
    </w:p>
    <w:p w:rsidR="00C41C93" w:rsidRDefault="00C41C93">
      <w:pPr>
        <w:rPr>
          <w:rFonts w:ascii="Arial" w:hAnsi="Arial"/>
        </w:rPr>
      </w:pP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Лечение:  </w:t>
      </w:r>
    </w:p>
    <w:p w:rsidR="00C41C93" w:rsidRDefault="002E6541">
      <w:pPr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>Подобрать диету, но необходимо  полностью исключить насильственное кормление. Индивидуализировать питание, нормализовать режим.</w:t>
      </w:r>
    </w:p>
    <w:p w:rsidR="00C41C93" w:rsidRDefault="002E6541">
      <w:pPr>
        <w:numPr>
          <w:ilvl w:val="0"/>
          <w:numId w:val="10"/>
        </w:numPr>
        <w:rPr>
          <w:rFonts w:ascii="Arial" w:hAnsi="Arial"/>
        </w:rPr>
      </w:pPr>
      <w:r>
        <w:rPr>
          <w:rFonts w:ascii="Arial" w:hAnsi="Arial"/>
        </w:rPr>
        <w:t>Медикаментозное лечение: препараты, вмешивающиеся в трофику: церебролизин, глютаминовая кислота. К вышеуказанным препаратам добавляют ретаболил и другие анаболики. Кроме того, применяют апилак в свечах для повышения аппетита.</w:t>
      </w:r>
    </w:p>
    <w:p w:rsidR="00C41C93" w:rsidRDefault="002E6541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>Лечебная физкультура - массаж, лечебная гимнастика.</w:t>
      </w:r>
    </w:p>
    <w:p w:rsidR="00C41C93" w:rsidRDefault="00C41C93">
      <w:pPr>
        <w:rPr>
          <w:rFonts w:ascii="Arial" w:hAnsi="Arial"/>
        </w:rPr>
      </w:pP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 К сожалению нейроэндокринная и энцефалопатическая гипотрофии крайне мало перспективны в отношении лечения.</w:t>
      </w:r>
    </w:p>
    <w:p w:rsidR="00C41C93" w:rsidRDefault="00C41C93">
      <w:pPr>
        <w:rPr>
          <w:rFonts w:ascii="Arial" w:hAnsi="Arial"/>
        </w:rPr>
      </w:pPr>
    </w:p>
    <w:p w:rsidR="00C41C93" w:rsidRDefault="002E6541">
      <w:pPr>
        <w:rPr>
          <w:rFonts w:ascii="Arial" w:hAnsi="Arial"/>
        </w:rPr>
      </w:pPr>
      <w:r>
        <w:rPr>
          <w:rFonts w:ascii="Arial" w:hAnsi="Arial"/>
          <w:b/>
        </w:rPr>
        <w:t>Экзогенные приобретенные гипотрофии.</w:t>
      </w:r>
    </w:p>
    <w:p w:rsidR="00C41C93" w:rsidRDefault="002E6541">
      <w:pPr>
        <w:ind w:left="50"/>
        <w:rPr>
          <w:rFonts w:ascii="Arial" w:hAnsi="Arial"/>
        </w:rPr>
      </w:pPr>
      <w:r>
        <w:rPr>
          <w:rFonts w:ascii="Arial" w:hAnsi="Arial"/>
        </w:rPr>
        <w:t>Причины:</w:t>
      </w:r>
    </w:p>
    <w:p w:rsidR="00C41C93" w:rsidRDefault="002E6541">
      <w:pPr>
        <w:numPr>
          <w:ilvl w:val="0"/>
          <w:numId w:val="12"/>
        </w:numPr>
        <w:rPr>
          <w:rFonts w:ascii="Arial" w:hAnsi="Arial"/>
        </w:rPr>
      </w:pPr>
      <w:r>
        <w:rPr>
          <w:rFonts w:ascii="Arial" w:hAnsi="Arial"/>
        </w:rPr>
        <w:t>алиментарные факторы: недоедание ребенка</w:t>
      </w:r>
    </w:p>
    <w:p w:rsidR="00C41C93" w:rsidRDefault="002E6541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инфекционные заболевания, в первую очередь кишечные инфекции; другие инфекции, особенно тяжелой степени тяжести, также могут вызывать данный вид гипотрофии.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Эндогенные  приобретенные первичные гипотрофии.  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Причины:</w:t>
      </w:r>
    </w:p>
    <w:p w:rsidR="00C41C93" w:rsidRDefault="002E6541">
      <w:pPr>
        <w:numPr>
          <w:ilvl w:val="0"/>
          <w:numId w:val="14"/>
        </w:numPr>
        <w:rPr>
          <w:rFonts w:ascii="Arial" w:hAnsi="Arial"/>
        </w:rPr>
      </w:pPr>
      <w:r>
        <w:rPr>
          <w:rFonts w:ascii="Arial" w:hAnsi="Arial"/>
        </w:rPr>
        <w:t>Функциональная патология пищеварительного тракта - ахалазия, халазия кардии (спазм или недостаточность), пилороспазм, дуоденоспазм. Учитывая вышесказанное, дети будут страдать обильными срыгиваниями и рвотой, в результате чего у ребенка возникнет недостаточное поступление пищи в организм.</w:t>
      </w:r>
    </w:p>
    <w:p w:rsidR="00C41C93" w:rsidRDefault="002E6541">
      <w:pPr>
        <w:numPr>
          <w:ilvl w:val="0"/>
          <w:numId w:val="14"/>
        </w:numPr>
        <w:rPr>
          <w:rFonts w:ascii="Arial" w:hAnsi="Arial"/>
          <w:b/>
        </w:rPr>
      </w:pPr>
      <w:r>
        <w:rPr>
          <w:rFonts w:ascii="Arial" w:hAnsi="Arial"/>
        </w:rPr>
        <w:t>Анатомические пороки развития - короткий пищевода, пилоростеноз, дуоденостаз, незавершенный поворот кишки. Анатомические пороки развития будут проявляться симптомами рецидивирующей верхней или нижней кишечной непроходимости: рвота, поносы, могут наблюдаться запоры с каловой интоксикацией.</w:t>
      </w:r>
    </w:p>
    <w:p w:rsidR="00C41C93" w:rsidRDefault="002E6541">
      <w:pPr>
        <w:numPr>
          <w:ilvl w:val="0"/>
          <w:numId w:val="14"/>
        </w:numPr>
        <w:rPr>
          <w:rFonts w:ascii="Arial" w:hAnsi="Arial"/>
          <w:b/>
        </w:rPr>
      </w:pPr>
      <w:r>
        <w:rPr>
          <w:rFonts w:ascii="Arial" w:hAnsi="Arial"/>
        </w:rPr>
        <w:t>Ферментопатии: муковисцидоз, дисахаридазная недостаточность и др.</w:t>
      </w:r>
    </w:p>
    <w:p w:rsidR="00C41C93" w:rsidRDefault="00C41C93">
      <w:pPr>
        <w:rPr>
          <w:rFonts w:ascii="Arial" w:hAnsi="Arial"/>
        </w:rPr>
      </w:pP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Эндогенные приобретенные вторичные гипотрофии</w:t>
      </w:r>
      <w:r>
        <w:rPr>
          <w:rFonts w:ascii="Arial" w:hAnsi="Arial"/>
        </w:rPr>
        <w:t>.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Причиной являются любые анатомические пороки различных органов и систем, исключая пороки ЖКТ. Например, при врожденном пороке сердца у ребенка наблюдается гипоксия органов и тканей. </w:t>
      </w:r>
    </w:p>
    <w:p w:rsidR="00C41C93" w:rsidRDefault="00C41C93">
      <w:pPr>
        <w:rPr>
          <w:rFonts w:ascii="Arial" w:hAnsi="Arial"/>
        </w:rPr>
      </w:pP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Таким образом, прежде чем лечить приобретенную гипотрофию, необходимо выявить причину, вызвавшую данную патологию и устранить ее,  и только потом применяется диетотерапия. Диетотерапия стоит на первом месте, если есть алиментарная гипотрофия. При наличии гипотрофии применяется следующая схема диетотерапии: 1 ст. Гипотрофии (дефицит массы 15%) - коррекция питания. При 2 и 3 ст. гипотрофии применяется этапное вскармливание: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1 этап - разгрузочный: дается в течение недели меньший объем пищи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2 этап - минимальное вскармливание, объем пищи доводится до положенного в течение одного месяца.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3 этап - повышенный калораж - в течение одного месяца вводим прикорм.</w:t>
      </w:r>
    </w:p>
    <w:p w:rsidR="00C41C93" w:rsidRDefault="002E6541">
      <w:pPr>
        <w:rPr>
          <w:rFonts w:ascii="Arial" w:hAnsi="Arial"/>
        </w:rPr>
      </w:pPr>
      <w:r>
        <w:rPr>
          <w:rFonts w:ascii="Arial" w:hAnsi="Arial"/>
        </w:rPr>
        <w:t xml:space="preserve"> 4 этап - физиологическое вскармливание.</w:t>
      </w:r>
    </w:p>
    <w:p w:rsidR="00C41C93" w:rsidRDefault="00C41C93">
      <w:pPr>
        <w:rPr>
          <w:rFonts w:ascii="Arial" w:hAnsi="Arial"/>
          <w:b/>
        </w:rPr>
      </w:pPr>
      <w:bookmarkStart w:id="0" w:name="_GoBack"/>
      <w:bookmarkEnd w:id="0"/>
    </w:p>
    <w:sectPr w:rsidR="00C41C93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D27B9A"/>
    <w:multiLevelType w:val="singleLevel"/>
    <w:tmpl w:val="2946A964"/>
    <w:lvl w:ilvl="0">
      <w:start w:val="1"/>
      <w:numFmt w:val="decimal"/>
      <w:lvlText w:val="%1."/>
      <w:legacy w:legacy="1" w:legacySpace="0" w:legacyIndent="283"/>
      <w:lvlJc w:val="left"/>
      <w:pPr>
        <w:ind w:left="1723" w:hanging="283"/>
      </w:pPr>
    </w:lvl>
  </w:abstractNum>
  <w:abstractNum w:abstractNumId="2">
    <w:nsid w:val="12F60BE9"/>
    <w:multiLevelType w:val="singleLevel"/>
    <w:tmpl w:val="5122EC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228462B8"/>
    <w:multiLevelType w:val="singleLevel"/>
    <w:tmpl w:val="D5107EEC"/>
    <w:lvl w:ilvl="0">
      <w:start w:val="1"/>
      <w:numFmt w:val="upperRoman"/>
      <w:lvlText w:val="%1. "/>
      <w:legacy w:legacy="1" w:legacySpace="0" w:legacyIndent="283"/>
      <w:lvlJc w:val="left"/>
      <w:pPr>
        <w:ind w:left="33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29D21F03"/>
    <w:multiLevelType w:val="singleLevel"/>
    <w:tmpl w:val="D5081626"/>
    <w:lvl w:ilvl="0">
      <w:start w:val="1"/>
      <w:numFmt w:val="decimal"/>
      <w:lvlText w:val="%1."/>
      <w:legacy w:legacy="1" w:legacySpace="0" w:legacyIndent="283"/>
      <w:lvlJc w:val="left"/>
      <w:pPr>
        <w:ind w:left="333" w:hanging="283"/>
      </w:pPr>
    </w:lvl>
  </w:abstractNum>
  <w:abstractNum w:abstractNumId="5">
    <w:nsid w:val="2D1838D3"/>
    <w:multiLevelType w:val="singleLevel"/>
    <w:tmpl w:val="54BC3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E0C21C3"/>
    <w:multiLevelType w:val="singleLevel"/>
    <w:tmpl w:val="5122EC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418B3D54"/>
    <w:multiLevelType w:val="singleLevel"/>
    <w:tmpl w:val="0E567C2E"/>
    <w:lvl w:ilvl="0">
      <w:start w:val="3"/>
      <w:numFmt w:val="upperRoman"/>
      <w:lvlText w:val="%1. "/>
      <w:legacy w:legacy="1" w:legacySpace="0" w:legacyIndent="283"/>
      <w:lvlJc w:val="left"/>
      <w:pPr>
        <w:ind w:left="33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42322EC9"/>
    <w:multiLevelType w:val="singleLevel"/>
    <w:tmpl w:val="D5107EEC"/>
    <w:lvl w:ilvl="0">
      <w:start w:val="1"/>
      <w:numFmt w:val="upperRoman"/>
      <w:lvlText w:val="%1. "/>
      <w:legacy w:legacy="1" w:legacySpace="0" w:legacyIndent="283"/>
      <w:lvlJc w:val="left"/>
      <w:pPr>
        <w:ind w:left="33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68EB3B11"/>
    <w:multiLevelType w:val="singleLevel"/>
    <w:tmpl w:val="5122EC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23" w:hanging="283"/>
        </w:pPr>
      </w:lvl>
    </w:lvlOverride>
  </w:num>
  <w:num w:numId="7">
    <w:abstractNumId w:val="9"/>
  </w:num>
  <w:num w:numId="8">
    <w:abstractNumId w:val="6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33" w:hanging="283"/>
        </w:p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541"/>
    <w:rsid w:val="002E6541"/>
    <w:rsid w:val="006E1BD3"/>
    <w:rsid w:val="00C4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E3307-7CD2-49BF-8DF9-15CDDD5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Тема: Дистрофии у детей (хронические расстройства питания)</vt:lpstr>
      </vt:variant>
      <vt:variant>
        <vt:i4>0</vt:i4>
      </vt:variant>
    </vt:vector>
  </HeadingPairs>
  <TitlesOfParts>
    <vt:vector size="1" baseType="lpstr">
      <vt:lpstr>Тема: Дистрофии у детей (хронические расстройства питания)</vt:lpstr>
    </vt:vector>
  </TitlesOfParts>
  <Company>Elcom Ltd</Company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Дистрофии у детей (хронические расстройства питания)</dc:title>
  <dc:subject/>
  <dc:creator>Дмитрий Красножон</dc:creator>
  <cp:keywords/>
  <dc:description/>
  <cp:lastModifiedBy>Irina</cp:lastModifiedBy>
  <cp:revision>2</cp:revision>
  <cp:lastPrinted>1899-12-31T22:00:00Z</cp:lastPrinted>
  <dcterms:created xsi:type="dcterms:W3CDTF">2014-10-30T15:05:00Z</dcterms:created>
  <dcterms:modified xsi:type="dcterms:W3CDTF">2014-10-30T15:05:00Z</dcterms:modified>
</cp:coreProperties>
</file>