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3" w:rsidRDefault="00694F03">
      <w:pPr>
        <w:jc w:val="center"/>
        <w:rPr>
          <w:sz w:val="22"/>
          <w:lang w:val="en-US"/>
        </w:rPr>
      </w:pPr>
    </w:p>
    <w:p w:rsidR="00694F03" w:rsidRDefault="00694F03">
      <w:pPr>
        <w:rPr>
          <w:sz w:val="22"/>
          <w:lang w:val="en-US"/>
        </w:rPr>
      </w:pPr>
    </w:p>
    <w:p w:rsidR="00694F03" w:rsidRDefault="001016FF">
      <w:pPr>
        <w:rPr>
          <w:sz w:val="22"/>
        </w:rPr>
      </w:pPr>
      <w:r>
        <w:rPr>
          <w:sz w:val="22"/>
        </w:rPr>
        <w:t>ЛЕКЦИЯ №1</w:t>
      </w:r>
    </w:p>
    <w:p w:rsidR="00694F03" w:rsidRDefault="001016FF">
      <w:pPr>
        <w:rPr>
          <w:sz w:val="22"/>
        </w:rPr>
      </w:pPr>
      <w:r>
        <w:rPr>
          <w:sz w:val="22"/>
        </w:rPr>
        <w:t>ТЕМА: СОЦИАЛЬНАЯ МЕДИЦИНА.</w:t>
      </w:r>
    </w:p>
    <w:p w:rsidR="00694F03" w:rsidRDefault="001016FF">
      <w:pPr>
        <w:rPr>
          <w:sz w:val="22"/>
        </w:rPr>
      </w:pPr>
      <w:r>
        <w:rPr>
          <w:sz w:val="22"/>
        </w:rPr>
        <w:t xml:space="preserve"> Социальная медицина</w:t>
      </w:r>
      <w:r>
        <w:rPr>
          <w:sz w:val="22"/>
          <w:lang w:val="en-US"/>
        </w:rPr>
        <w:t xml:space="preserve"> </w:t>
      </w:r>
      <w:r>
        <w:rPr>
          <w:sz w:val="22"/>
        </w:rPr>
        <w:t xml:space="preserve"> изучает проблемы общественного и индивидуального здоровья, факторы, определяющие здоровье, разрабытывает рекомендации по укреплению здоровья отдельных групп населеия и разрабатывает рекомендации по улучшению деятельности медицинских учреждений.</w:t>
      </w:r>
    </w:p>
    <w:p w:rsidR="00694F03" w:rsidRDefault="001016FF">
      <w:pPr>
        <w:rPr>
          <w:sz w:val="22"/>
        </w:rPr>
      </w:pPr>
      <w:r>
        <w:rPr>
          <w:sz w:val="22"/>
        </w:rPr>
        <w:t xml:space="preserve">  Индивидуальное здоровье - это не только отсутствие заболевания или физических дефектов, но и состояние организма, создающее оптимальное равновесие с окружающей средой и активизирующее жизнедеятельность: трудовую, хозяйственно-бытовую, рекреационную, профессиональную активность, планирование семьи, и т.д.</w:t>
      </w:r>
    </w:p>
    <w:p w:rsidR="00694F03" w:rsidRDefault="00694F03">
      <w:pPr>
        <w:rPr>
          <w:sz w:val="22"/>
        </w:rPr>
      </w:pPr>
    </w:p>
    <w:p w:rsidR="00694F03" w:rsidRDefault="001016FF">
      <w:pPr>
        <w:rPr>
          <w:sz w:val="22"/>
        </w:rPr>
      </w:pPr>
      <w:r>
        <w:rPr>
          <w:sz w:val="22"/>
        </w:rPr>
        <w:t xml:space="preserve"> Классификация здоровья.</w:t>
      </w:r>
    </w:p>
    <w:p w:rsidR="00694F03" w:rsidRDefault="001016FF">
      <w:pPr>
        <w:rPr>
          <w:sz w:val="22"/>
        </w:rPr>
      </w:pPr>
      <w:r>
        <w:rPr>
          <w:sz w:val="22"/>
        </w:rPr>
        <w:t xml:space="preserve"> Здоровье -  не только отсутствие заболеваний и физических дефектов, но и состояние полного физического, психического и социального благополучия.</w:t>
      </w:r>
    </w:p>
    <w:p w:rsidR="00694F03" w:rsidRDefault="001016FF">
      <w:pPr>
        <w:rPr>
          <w:sz w:val="22"/>
        </w:rPr>
      </w:pPr>
      <w:r>
        <w:rPr>
          <w:sz w:val="22"/>
        </w:rPr>
        <w:t xml:space="preserve"> Здоровье зависит на 50% от образа жизни. На 20% зависит от наследственных факторов, на 20% от воздействия окружающей среды, 10% - от уровня развития медицины и оказания медицинской помощи.</w:t>
      </w:r>
    </w:p>
    <w:p w:rsidR="00694F03" w:rsidRDefault="00694F03">
      <w:pPr>
        <w:rPr>
          <w:sz w:val="22"/>
        </w:rPr>
      </w:pPr>
    </w:p>
    <w:p w:rsidR="00694F03" w:rsidRDefault="001016FF">
      <w:pPr>
        <w:rPr>
          <w:sz w:val="22"/>
        </w:rPr>
      </w:pPr>
      <w:r>
        <w:rPr>
          <w:sz w:val="22"/>
        </w:rPr>
        <w:t xml:space="preserve">  Образ жизни: трудовая деятельность - один из главных факторов риска, хозяйственно-бытовая деятельность - условия жилища и быта; рекреационная деятельность - активная деятельность, возможность уединения с природой, возможность восстановления физических сил.</w:t>
      </w:r>
    </w:p>
    <w:p w:rsidR="00694F03" w:rsidRDefault="001016FF">
      <w:pPr>
        <w:rPr>
          <w:sz w:val="22"/>
        </w:rPr>
      </w:pPr>
      <w:r>
        <w:rPr>
          <w:sz w:val="22"/>
        </w:rPr>
        <w:t xml:space="preserve"> Факторы риска: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биологические факторы  - пол, наследственность, конституция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природно-климатические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социальные: уровень образования, соционально-экономические условия в стране, уровень медико-социальной активности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гигиенические: гигиенические условия трудовой деятельности, проживание, питания, оценка радиологических, биологических, химических факторов.</w:t>
      </w:r>
    </w:p>
    <w:p w:rsidR="00694F03" w:rsidRDefault="00694F03">
      <w:pPr>
        <w:rPr>
          <w:sz w:val="22"/>
        </w:rPr>
      </w:pPr>
    </w:p>
    <w:p w:rsidR="00694F03" w:rsidRDefault="001016FF">
      <w:pPr>
        <w:rPr>
          <w:sz w:val="22"/>
        </w:rPr>
      </w:pPr>
      <w:r>
        <w:rPr>
          <w:sz w:val="22"/>
        </w:rPr>
        <w:t xml:space="preserve"> Общая оценка здоровья популяции: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изучение заболеваемости групп населения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изучение медико-демографических показателей (рождаемость, детская смертность и т.д.)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оценка физического развития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оценка уровня структура и причин инвалидности</w:t>
      </w:r>
    </w:p>
    <w:p w:rsidR="00694F03" w:rsidRDefault="00694F03">
      <w:pPr>
        <w:rPr>
          <w:sz w:val="22"/>
        </w:rPr>
      </w:pPr>
    </w:p>
    <w:p w:rsidR="00694F03" w:rsidRDefault="001016FF">
      <w:pPr>
        <w:rPr>
          <w:sz w:val="22"/>
        </w:rPr>
      </w:pPr>
      <w:r>
        <w:rPr>
          <w:sz w:val="22"/>
        </w:rPr>
        <w:t xml:space="preserve"> Показатели здравоохранения: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обеспеченность врачами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обеспеченность коечным фондом</w:t>
      </w:r>
    </w:p>
    <w:p w:rsidR="00694F03" w:rsidRDefault="00694F03">
      <w:pPr>
        <w:rPr>
          <w:sz w:val="22"/>
        </w:rPr>
      </w:pPr>
    </w:p>
    <w:p w:rsidR="00694F03" w:rsidRDefault="001016FF">
      <w:pPr>
        <w:rPr>
          <w:sz w:val="22"/>
        </w:rPr>
      </w:pPr>
      <w:r>
        <w:rPr>
          <w:sz w:val="22"/>
        </w:rPr>
        <w:t xml:space="preserve"> Органы управления. Функциями органов управления является: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финансирование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организационно-методическая деятельность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ТМО - женская консультация, поликлиники - детская, взрослая и др. ТМО - для того, чтобы была преемственность.</w:t>
      </w:r>
    </w:p>
    <w:p w:rsidR="00694F03" w:rsidRDefault="001016FF">
      <w:pPr>
        <w:rPr>
          <w:sz w:val="22"/>
        </w:rPr>
      </w:pPr>
      <w:r>
        <w:rPr>
          <w:sz w:val="22"/>
        </w:rPr>
        <w:t xml:space="preserve"> Поликлиники - основные специалисты, узкие специалисты, диагностическое отделение, физиотерапевтические отделения.</w:t>
      </w:r>
    </w:p>
    <w:p w:rsidR="00694F03" w:rsidRDefault="00694F03">
      <w:pPr>
        <w:rPr>
          <w:sz w:val="22"/>
        </w:rPr>
      </w:pPr>
    </w:p>
    <w:p w:rsidR="00694F03" w:rsidRDefault="001016FF">
      <w:pPr>
        <w:rPr>
          <w:sz w:val="22"/>
        </w:rPr>
      </w:pPr>
      <w:r>
        <w:rPr>
          <w:sz w:val="22"/>
        </w:rPr>
        <w:t>ЛЕКЦИЯ №2.</w:t>
      </w:r>
    </w:p>
    <w:p w:rsidR="00694F03" w:rsidRDefault="001016FF">
      <w:pPr>
        <w:rPr>
          <w:sz w:val="22"/>
        </w:rPr>
      </w:pPr>
      <w:r>
        <w:rPr>
          <w:sz w:val="22"/>
        </w:rPr>
        <w:t>ТЕМА: ЗДОРОВЫЙ ОБРАЗ ЖИЗНИ И ЕГО ФОРМИРОВАНИЕ КАК ПРИОРЕТЕТНОЕ НАПРАВЛЕНИЕ РАЗВИТИЯ ПЕРВИЧНОЙ И ВТОРИЧНОЙ ПРОФИЛАКТИКИ.</w:t>
      </w:r>
    </w:p>
    <w:p w:rsidR="00694F03" w:rsidRDefault="001016FF">
      <w:pPr>
        <w:rPr>
          <w:sz w:val="22"/>
        </w:rPr>
      </w:pPr>
      <w:r>
        <w:rPr>
          <w:sz w:val="22"/>
        </w:rPr>
        <w:t xml:space="preserve"> Вторичная профилактики: имеются наследственные факторы, которые являются факторами риска. Это профилактика, предотвращающая действие наследственных патологических факторов.</w:t>
      </w:r>
    </w:p>
    <w:p w:rsidR="00694F03" w:rsidRDefault="001016FF">
      <w:pPr>
        <w:rPr>
          <w:sz w:val="22"/>
        </w:rPr>
      </w:pPr>
      <w:r>
        <w:rPr>
          <w:sz w:val="22"/>
        </w:rPr>
        <w:t xml:space="preserve"> Концепции здоровья: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насколько хорошо функционирует организм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коцнцепция социального здоровья - если человек хорошо социально устроени, то он может считаться здоровым.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адаптационный подход: человек адаптируется к условиям, в которых он живет (человек может жить без  органов и конечностей). Здоровье человека - величайшая ценность. Образ жизни - способ жизнедеятельности человека, обусловленный конкретными условиями существования.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здоровье - </w:t>
      </w:r>
    </w:p>
    <w:p w:rsidR="00694F03" w:rsidRDefault="001016FF">
      <w:pPr>
        <w:numPr>
          <w:ilvl w:val="0"/>
          <w:numId w:val="1"/>
        </w:numPr>
        <w:ind w:left="1003"/>
        <w:rPr>
          <w:sz w:val="22"/>
        </w:rPr>
      </w:pPr>
      <w:r>
        <w:rPr>
          <w:sz w:val="22"/>
        </w:rPr>
        <w:t>оптимизм.</w:t>
      </w:r>
    </w:p>
    <w:p w:rsidR="00694F03" w:rsidRDefault="001016FF">
      <w:pPr>
        <w:numPr>
          <w:ilvl w:val="0"/>
          <w:numId w:val="1"/>
        </w:numPr>
        <w:ind w:left="1003"/>
        <w:rPr>
          <w:sz w:val="22"/>
        </w:rPr>
      </w:pPr>
      <w:r>
        <w:rPr>
          <w:sz w:val="22"/>
        </w:rPr>
        <w:t>отсутствие лени, курения, употребления наркотиков, бессистемного поглощения информации</w:t>
      </w:r>
    </w:p>
    <w:p w:rsidR="00694F03" w:rsidRDefault="001016FF">
      <w:pPr>
        <w:numPr>
          <w:ilvl w:val="0"/>
          <w:numId w:val="1"/>
        </w:numPr>
        <w:ind w:left="1003"/>
        <w:rPr>
          <w:sz w:val="22"/>
        </w:rPr>
      </w:pPr>
      <w:r>
        <w:rPr>
          <w:sz w:val="22"/>
        </w:rPr>
        <w:t>присутствие нормального  режима труда и отдыха, физкультура, закаливание, рациональное питание, личная гигиена, своевременное обращение к врачу.</w:t>
      </w:r>
    </w:p>
    <w:p w:rsidR="00694F03" w:rsidRDefault="001016FF">
      <w:pPr>
        <w:rPr>
          <w:sz w:val="22"/>
        </w:rPr>
      </w:pPr>
      <w:r>
        <w:rPr>
          <w:sz w:val="22"/>
        </w:rPr>
        <w:t xml:space="preserve"> Факторы здоровья по рангам.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правильное сексуальное поведение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ответственное гигиеническое поведение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личная гигиена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пропорциональное отношение между умственным и физическим трудом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гармонические отношения между людьми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физкультура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негативное отношение к алкоголю  и курению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режим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рациональное питание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отрицательное отношение к наркотикам</w:t>
      </w:r>
    </w:p>
    <w:p w:rsidR="00694F03" w:rsidRDefault="00694F03">
      <w:pPr>
        <w:rPr>
          <w:sz w:val="22"/>
        </w:rPr>
      </w:pPr>
    </w:p>
    <w:p w:rsidR="00694F03" w:rsidRDefault="001016FF">
      <w:pPr>
        <w:rPr>
          <w:sz w:val="22"/>
        </w:rPr>
      </w:pPr>
      <w:r>
        <w:rPr>
          <w:sz w:val="22"/>
        </w:rPr>
        <w:t xml:space="preserve"> Основные разделы системы формирования здорового образа жизни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условия для здорового образа жизни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создание воспитывающих гигиенических ситуаций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пропаганда здорового образа жизни</w:t>
      </w:r>
    </w:p>
    <w:p w:rsidR="00694F03" w:rsidRDefault="001016FF">
      <w:pPr>
        <w:rPr>
          <w:sz w:val="22"/>
        </w:rPr>
      </w:pPr>
      <w:r>
        <w:rPr>
          <w:sz w:val="22"/>
        </w:rPr>
        <w:t xml:space="preserve"> 4 часа в месяц выделяется на проведение пропаганды. Ответственным является главный врач.</w:t>
      </w:r>
    </w:p>
    <w:p w:rsidR="00694F03" w:rsidRDefault="001016FF">
      <w:pPr>
        <w:rPr>
          <w:sz w:val="22"/>
        </w:rPr>
      </w:pPr>
      <w:r>
        <w:rPr>
          <w:sz w:val="22"/>
        </w:rPr>
        <w:t>Типы пропаганды: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массовый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групповая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индивидуальная</w:t>
      </w:r>
    </w:p>
    <w:p w:rsidR="00694F03" w:rsidRDefault="001016FF">
      <w:pPr>
        <w:rPr>
          <w:sz w:val="22"/>
        </w:rPr>
      </w:pPr>
      <w:r>
        <w:rPr>
          <w:sz w:val="22"/>
        </w:rPr>
        <w:t xml:space="preserve"> Методы массовой пропаганды: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печатный (письменный)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устный - лекции (цикловая, методическая лекция)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наглядный - объемные средства (муляжи), модели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комбинированный</w:t>
      </w:r>
    </w:p>
    <w:p w:rsidR="00694F03" w:rsidRDefault="001016FF">
      <w:pPr>
        <w:rPr>
          <w:sz w:val="22"/>
        </w:rPr>
      </w:pPr>
      <w:r>
        <w:rPr>
          <w:sz w:val="22"/>
        </w:rPr>
        <w:t xml:space="preserve"> Плакат - произведения печатной графики, текст которого выражает его общую идею.</w:t>
      </w:r>
    </w:p>
    <w:p w:rsidR="00694F03" w:rsidRDefault="001016FF">
      <w:pPr>
        <w:rPr>
          <w:sz w:val="22"/>
        </w:rPr>
      </w:pPr>
      <w:r>
        <w:rPr>
          <w:sz w:val="22"/>
        </w:rPr>
        <w:t>Требования к плакату: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актуальность тематики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положительный сюжет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отрицательный сюжет</w:t>
      </w:r>
    </w:p>
    <w:p w:rsidR="00694F03" w:rsidRDefault="001016F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комбинация</w:t>
      </w:r>
    </w:p>
    <w:p w:rsidR="00694F03" w:rsidRDefault="00694F03">
      <w:pPr>
        <w:rPr>
          <w:sz w:val="22"/>
        </w:rPr>
      </w:pPr>
      <w:bookmarkStart w:id="0" w:name="_GoBack"/>
      <w:bookmarkEnd w:id="0"/>
    </w:p>
    <w:sectPr w:rsidR="00694F03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6FF"/>
    <w:rsid w:val="000E029A"/>
    <w:rsid w:val="001016FF"/>
    <w:rsid w:val="006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07E0A-0688-4EFC-BA5A-3CFDD0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ЛЕКЦИЯ №1</vt:lpstr>
      </vt:variant>
      <vt:variant>
        <vt:i4>0</vt:i4>
      </vt:variant>
    </vt:vector>
  </HeadingPairs>
  <TitlesOfParts>
    <vt:vector size="1" baseType="lpstr">
      <vt:lpstr>ЛЕКЦИЯ №1</vt:lpstr>
    </vt:vector>
  </TitlesOfParts>
  <Company>Мой оффис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№1</dc:title>
  <dc:subject/>
  <dc:creator>Красножон Дмитрий</dc:creator>
  <cp:keywords/>
  <dc:description/>
  <cp:lastModifiedBy>Irina</cp:lastModifiedBy>
  <cp:revision>2</cp:revision>
  <cp:lastPrinted>1899-12-31T21:00:00Z</cp:lastPrinted>
  <dcterms:created xsi:type="dcterms:W3CDTF">2014-09-07T12:25:00Z</dcterms:created>
  <dcterms:modified xsi:type="dcterms:W3CDTF">2014-09-07T12:25:00Z</dcterms:modified>
</cp:coreProperties>
</file>