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A420A" w:rsidRDefault="009A420A">
      <w:pPr>
        <w:jc w:val="center"/>
        <w:rPr>
          <w:rFonts w:ascii="Courier New" w:hAnsi="Courier New"/>
          <w:sz w:val="22"/>
          <w:lang w:val="en-US"/>
        </w:rPr>
      </w:pPr>
    </w:p>
    <w:p w:rsidR="009A420A" w:rsidRDefault="009A420A">
      <w:pPr>
        <w:rPr>
          <w:rFonts w:ascii="Courier New" w:hAnsi="Courier New"/>
          <w:sz w:val="22"/>
          <w:lang w:val="en-US"/>
        </w:rPr>
      </w:pPr>
    </w:p>
    <w:p w:rsidR="009A420A" w:rsidRDefault="00F53EB8">
      <w:pPr>
        <w:rPr>
          <w:rFonts w:ascii="Courier New" w:hAnsi="Courier New"/>
          <w:sz w:val="22"/>
        </w:rPr>
      </w:pPr>
      <w:r>
        <w:rPr>
          <w:rFonts w:ascii="Courier New" w:hAnsi="Courier New"/>
          <w:sz w:val="22"/>
        </w:rPr>
        <w:t>ТЕМА: МИЕЛОМНАЯ БОЛЕЗНЬ. ЛИМФОМЫ.</w:t>
      </w:r>
    </w:p>
    <w:p w:rsidR="009A420A" w:rsidRDefault="00F53EB8">
      <w:pPr>
        <w:rPr>
          <w:rFonts w:ascii="Courier New" w:hAnsi="Courier New"/>
          <w:sz w:val="22"/>
        </w:rPr>
      </w:pPr>
      <w:r>
        <w:rPr>
          <w:rFonts w:ascii="Courier New" w:hAnsi="Courier New"/>
          <w:sz w:val="22"/>
        </w:rPr>
        <w:t>Этапы лечения множественной миеломы.</w:t>
      </w:r>
    </w:p>
    <w:p w:rsidR="009A420A" w:rsidRDefault="00F53EB8">
      <w:pPr>
        <w:rPr>
          <w:rFonts w:ascii="Courier New" w:hAnsi="Courier New"/>
          <w:sz w:val="22"/>
        </w:rPr>
      </w:pPr>
      <w:r>
        <w:rPr>
          <w:rFonts w:ascii="Courier New" w:hAnsi="Courier New"/>
          <w:sz w:val="22"/>
          <w:lang w:val="en-US"/>
        </w:rPr>
        <w:t>I</w:t>
      </w:r>
      <w:r>
        <w:rPr>
          <w:rFonts w:ascii="Courier New" w:hAnsi="Courier New"/>
          <w:sz w:val="22"/>
        </w:rPr>
        <w:t xml:space="preserve"> Индукция ремиссии</w:t>
      </w:r>
    </w:p>
    <w:p w:rsidR="009A420A" w:rsidRDefault="00F53EB8">
      <w:pPr>
        <w:rPr>
          <w:rFonts w:ascii="Courier New" w:hAnsi="Courier New"/>
          <w:sz w:val="22"/>
        </w:rPr>
      </w:pPr>
      <w:r>
        <w:rPr>
          <w:rFonts w:ascii="Courier New" w:hAnsi="Courier New"/>
          <w:sz w:val="22"/>
          <w:lang w:val="en-US"/>
        </w:rPr>
        <w:t>II</w:t>
      </w:r>
      <w:r>
        <w:rPr>
          <w:rFonts w:ascii="Courier New" w:hAnsi="Courier New"/>
          <w:sz w:val="22"/>
        </w:rPr>
        <w:t xml:space="preserve"> Период консолидации</w:t>
      </w:r>
    </w:p>
    <w:p w:rsidR="009A420A" w:rsidRDefault="00F53EB8">
      <w:pPr>
        <w:rPr>
          <w:rFonts w:ascii="Courier New" w:hAnsi="Courier New"/>
          <w:sz w:val="22"/>
        </w:rPr>
      </w:pPr>
      <w:r>
        <w:rPr>
          <w:rFonts w:ascii="Courier New" w:hAnsi="Courier New"/>
          <w:sz w:val="22"/>
          <w:lang w:val="en-US"/>
        </w:rPr>
        <w:t>III</w:t>
      </w:r>
      <w:r>
        <w:rPr>
          <w:rFonts w:ascii="Courier New" w:hAnsi="Courier New"/>
          <w:sz w:val="22"/>
        </w:rPr>
        <w:t xml:space="preserve"> Поддерживающее лечение</w:t>
      </w:r>
    </w:p>
    <w:p w:rsidR="009A420A" w:rsidRDefault="00F53EB8">
      <w:pPr>
        <w:rPr>
          <w:rFonts w:ascii="Courier New" w:hAnsi="Courier New"/>
          <w:sz w:val="22"/>
        </w:rPr>
      </w:pPr>
      <w:r>
        <w:rPr>
          <w:rFonts w:ascii="Courier New" w:hAnsi="Courier New"/>
          <w:sz w:val="22"/>
          <w:lang w:val="en-US"/>
        </w:rPr>
        <w:t>IV</w:t>
      </w:r>
      <w:r>
        <w:rPr>
          <w:rFonts w:ascii="Courier New" w:hAnsi="Courier New"/>
          <w:sz w:val="22"/>
        </w:rPr>
        <w:t xml:space="preserve"> Терапия в периоде рецидива</w:t>
      </w:r>
    </w:p>
    <w:p w:rsidR="009A420A" w:rsidRDefault="00F53EB8">
      <w:pPr>
        <w:rPr>
          <w:rFonts w:ascii="Courier New" w:hAnsi="Courier New"/>
          <w:sz w:val="22"/>
        </w:rPr>
      </w:pPr>
      <w:r>
        <w:rPr>
          <w:rFonts w:ascii="Courier New" w:hAnsi="Courier New"/>
          <w:sz w:val="22"/>
          <w:lang w:val="en-US"/>
        </w:rPr>
        <w:t>V</w:t>
      </w:r>
      <w:r>
        <w:rPr>
          <w:rFonts w:ascii="Courier New" w:hAnsi="Courier New"/>
          <w:sz w:val="22"/>
        </w:rPr>
        <w:t xml:space="preserve"> Терапия резистентных и быстропрогрессирующих форм множественной миеломы.</w:t>
      </w:r>
    </w:p>
    <w:p w:rsidR="009A420A" w:rsidRDefault="009A420A">
      <w:pPr>
        <w:rPr>
          <w:rFonts w:ascii="Courier New" w:hAnsi="Courier New"/>
          <w:sz w:val="22"/>
        </w:rPr>
      </w:pPr>
    </w:p>
    <w:p w:rsidR="009A420A" w:rsidRDefault="00F53EB8">
      <w:pPr>
        <w:rPr>
          <w:rFonts w:ascii="Courier New" w:hAnsi="Courier New"/>
          <w:sz w:val="22"/>
        </w:rPr>
      </w:pPr>
      <w:r>
        <w:rPr>
          <w:rFonts w:ascii="Courier New" w:hAnsi="Courier New"/>
          <w:sz w:val="22"/>
        </w:rPr>
        <w:t xml:space="preserve">  Перед началом проведения индукционной терапии все больные должны быть обследованы. Необходимый перечень обследования:</w:t>
      </w:r>
    </w:p>
    <w:p w:rsidR="009A420A" w:rsidRDefault="00F53EB8">
      <w:pPr>
        <w:numPr>
          <w:ilvl w:val="0"/>
          <w:numId w:val="1"/>
        </w:numPr>
        <w:rPr>
          <w:rFonts w:ascii="Courier New" w:hAnsi="Courier New"/>
          <w:sz w:val="22"/>
        </w:rPr>
      </w:pPr>
      <w:r>
        <w:rPr>
          <w:rFonts w:ascii="Courier New" w:hAnsi="Courier New"/>
          <w:sz w:val="22"/>
        </w:rPr>
        <w:t>клинический анализ крови с подсчетом количества тромбоцитов</w:t>
      </w:r>
    </w:p>
    <w:p w:rsidR="009A420A" w:rsidRDefault="00F53EB8">
      <w:pPr>
        <w:numPr>
          <w:ilvl w:val="0"/>
          <w:numId w:val="1"/>
        </w:numPr>
        <w:rPr>
          <w:rFonts w:ascii="Courier New" w:hAnsi="Courier New"/>
          <w:sz w:val="22"/>
        </w:rPr>
      </w:pPr>
      <w:r>
        <w:rPr>
          <w:rFonts w:ascii="Courier New" w:hAnsi="Courier New"/>
          <w:sz w:val="22"/>
        </w:rPr>
        <w:t>пункция грудины</w:t>
      </w:r>
    </w:p>
    <w:p w:rsidR="009A420A" w:rsidRDefault="00F53EB8">
      <w:pPr>
        <w:numPr>
          <w:ilvl w:val="0"/>
          <w:numId w:val="1"/>
        </w:numPr>
        <w:rPr>
          <w:rFonts w:ascii="Courier New" w:hAnsi="Courier New"/>
          <w:sz w:val="22"/>
        </w:rPr>
      </w:pPr>
      <w:r>
        <w:rPr>
          <w:rFonts w:ascii="Courier New" w:hAnsi="Courier New"/>
          <w:sz w:val="22"/>
        </w:rPr>
        <w:t>гистологическое исследование трепанбиоптата костного мозга</w:t>
      </w:r>
    </w:p>
    <w:p w:rsidR="009A420A" w:rsidRDefault="00F53EB8">
      <w:pPr>
        <w:numPr>
          <w:ilvl w:val="0"/>
          <w:numId w:val="1"/>
        </w:numPr>
        <w:rPr>
          <w:rFonts w:ascii="Courier New" w:hAnsi="Courier New"/>
          <w:sz w:val="22"/>
        </w:rPr>
      </w:pPr>
      <w:r>
        <w:rPr>
          <w:rFonts w:ascii="Courier New" w:hAnsi="Courier New"/>
          <w:sz w:val="22"/>
        </w:rPr>
        <w:t>биохимическое исследование крови</w:t>
      </w:r>
    </w:p>
    <w:p w:rsidR="009A420A" w:rsidRDefault="00F53EB8">
      <w:pPr>
        <w:numPr>
          <w:ilvl w:val="0"/>
          <w:numId w:val="1"/>
        </w:numPr>
        <w:rPr>
          <w:rFonts w:ascii="Courier New" w:hAnsi="Courier New"/>
          <w:sz w:val="22"/>
        </w:rPr>
      </w:pPr>
      <w:r>
        <w:rPr>
          <w:rFonts w:ascii="Courier New" w:hAnsi="Courier New"/>
          <w:sz w:val="22"/>
        </w:rPr>
        <w:t>коагулограмма</w:t>
      </w:r>
    </w:p>
    <w:p w:rsidR="009A420A" w:rsidRDefault="00F53EB8">
      <w:pPr>
        <w:numPr>
          <w:ilvl w:val="0"/>
          <w:numId w:val="1"/>
        </w:numPr>
        <w:rPr>
          <w:rFonts w:ascii="Courier New" w:hAnsi="Courier New"/>
          <w:sz w:val="22"/>
        </w:rPr>
      </w:pPr>
      <w:r>
        <w:rPr>
          <w:rFonts w:ascii="Courier New" w:hAnsi="Courier New"/>
          <w:sz w:val="22"/>
        </w:rPr>
        <w:t>иммунологическое исследование крови (</w:t>
      </w:r>
      <w:r>
        <w:rPr>
          <w:rFonts w:ascii="Courier New" w:hAnsi="Courier New"/>
          <w:sz w:val="22"/>
          <w:lang w:val="en-US"/>
        </w:rPr>
        <w:t>Ig A, G, M, D, E)</w:t>
      </w:r>
    </w:p>
    <w:p w:rsidR="009A420A" w:rsidRDefault="00F53EB8">
      <w:pPr>
        <w:numPr>
          <w:ilvl w:val="0"/>
          <w:numId w:val="1"/>
        </w:numPr>
        <w:rPr>
          <w:rFonts w:ascii="Courier New" w:hAnsi="Courier New"/>
          <w:sz w:val="22"/>
        </w:rPr>
      </w:pPr>
      <w:r>
        <w:rPr>
          <w:rFonts w:ascii="Courier New" w:hAnsi="Courier New"/>
          <w:sz w:val="22"/>
        </w:rPr>
        <w:t>ЭКГ</w:t>
      </w:r>
    </w:p>
    <w:p w:rsidR="009A420A" w:rsidRDefault="00F53EB8">
      <w:pPr>
        <w:numPr>
          <w:ilvl w:val="0"/>
          <w:numId w:val="1"/>
        </w:numPr>
        <w:rPr>
          <w:rFonts w:ascii="Courier New" w:hAnsi="Courier New"/>
          <w:sz w:val="22"/>
        </w:rPr>
      </w:pPr>
      <w:r>
        <w:rPr>
          <w:rFonts w:ascii="Courier New" w:hAnsi="Courier New"/>
          <w:sz w:val="22"/>
        </w:rPr>
        <w:t>сонография органов брюшной полости, почек, сердца с определением функциональной способности левого и правого желудочков</w:t>
      </w:r>
    </w:p>
    <w:p w:rsidR="009A420A" w:rsidRDefault="00F53EB8">
      <w:pPr>
        <w:numPr>
          <w:ilvl w:val="0"/>
          <w:numId w:val="1"/>
        </w:numPr>
        <w:rPr>
          <w:rFonts w:ascii="Courier New" w:hAnsi="Courier New"/>
          <w:sz w:val="22"/>
        </w:rPr>
      </w:pPr>
      <w:r>
        <w:rPr>
          <w:rFonts w:ascii="Courier New" w:hAnsi="Courier New"/>
          <w:sz w:val="22"/>
        </w:rPr>
        <w:t>колониеобразующая способность клеток костного мозга</w:t>
      </w:r>
    </w:p>
    <w:p w:rsidR="009A420A" w:rsidRDefault="00F53EB8">
      <w:pPr>
        <w:numPr>
          <w:ilvl w:val="0"/>
          <w:numId w:val="1"/>
        </w:numPr>
        <w:rPr>
          <w:rFonts w:ascii="Courier New" w:hAnsi="Courier New"/>
          <w:sz w:val="22"/>
        </w:rPr>
      </w:pPr>
      <w:r>
        <w:rPr>
          <w:rFonts w:ascii="Courier New" w:hAnsi="Courier New"/>
          <w:sz w:val="22"/>
        </w:rPr>
        <w:t>общий анализ мочи</w:t>
      </w:r>
    </w:p>
    <w:p w:rsidR="009A420A" w:rsidRDefault="00F53EB8">
      <w:pPr>
        <w:numPr>
          <w:ilvl w:val="0"/>
          <w:numId w:val="1"/>
        </w:numPr>
        <w:rPr>
          <w:rFonts w:ascii="Courier New" w:hAnsi="Courier New"/>
          <w:sz w:val="22"/>
        </w:rPr>
      </w:pPr>
      <w:r>
        <w:rPr>
          <w:rFonts w:ascii="Courier New" w:hAnsi="Courier New"/>
          <w:sz w:val="22"/>
        </w:rPr>
        <w:t xml:space="preserve">проба Реберга </w:t>
      </w:r>
    </w:p>
    <w:p w:rsidR="009A420A" w:rsidRDefault="00F53EB8">
      <w:pPr>
        <w:numPr>
          <w:ilvl w:val="0"/>
          <w:numId w:val="1"/>
        </w:numPr>
        <w:rPr>
          <w:rFonts w:ascii="Courier New" w:hAnsi="Courier New"/>
          <w:sz w:val="22"/>
        </w:rPr>
      </w:pPr>
      <w:r>
        <w:rPr>
          <w:rFonts w:ascii="Courier New" w:hAnsi="Courier New"/>
          <w:sz w:val="22"/>
        </w:rPr>
        <w:t>проба Зимницкого</w:t>
      </w:r>
    </w:p>
    <w:p w:rsidR="009A420A" w:rsidRDefault="00F53EB8">
      <w:pPr>
        <w:numPr>
          <w:ilvl w:val="0"/>
          <w:numId w:val="1"/>
        </w:numPr>
        <w:rPr>
          <w:rFonts w:ascii="Courier New" w:hAnsi="Courier New"/>
          <w:sz w:val="22"/>
        </w:rPr>
      </w:pPr>
      <w:r>
        <w:rPr>
          <w:rFonts w:ascii="Courier New" w:hAnsi="Courier New"/>
          <w:sz w:val="22"/>
        </w:rPr>
        <w:t>рентгенография органов грудной клетки</w:t>
      </w:r>
    </w:p>
    <w:p w:rsidR="009A420A" w:rsidRDefault="00F53EB8">
      <w:pPr>
        <w:numPr>
          <w:ilvl w:val="0"/>
          <w:numId w:val="1"/>
        </w:numPr>
        <w:rPr>
          <w:rFonts w:ascii="Courier New" w:hAnsi="Courier New"/>
          <w:sz w:val="22"/>
        </w:rPr>
      </w:pPr>
      <w:r>
        <w:rPr>
          <w:rFonts w:ascii="Courier New" w:hAnsi="Courier New"/>
          <w:sz w:val="22"/>
        </w:rPr>
        <w:t>рентгенография плоских костей при   наличии показаний - трубчатый костей</w:t>
      </w:r>
    </w:p>
    <w:p w:rsidR="009A420A" w:rsidRDefault="00F53EB8">
      <w:pPr>
        <w:numPr>
          <w:ilvl w:val="0"/>
          <w:numId w:val="1"/>
        </w:numPr>
        <w:rPr>
          <w:rFonts w:ascii="Courier New" w:hAnsi="Courier New"/>
          <w:sz w:val="22"/>
        </w:rPr>
      </w:pPr>
      <w:r>
        <w:rPr>
          <w:rFonts w:ascii="Courier New" w:hAnsi="Courier New"/>
          <w:sz w:val="22"/>
        </w:rPr>
        <w:t>биопсия периферических лимфоузлов или опухолевидных образований в мягких тканях, если таковые обнаруживаются</w:t>
      </w:r>
    </w:p>
    <w:p w:rsidR="009A420A" w:rsidRDefault="00F53EB8">
      <w:pPr>
        <w:numPr>
          <w:ilvl w:val="0"/>
          <w:numId w:val="1"/>
        </w:numPr>
        <w:rPr>
          <w:rFonts w:ascii="Courier New" w:hAnsi="Courier New"/>
          <w:sz w:val="22"/>
        </w:rPr>
      </w:pPr>
      <w:r>
        <w:rPr>
          <w:rFonts w:ascii="Courier New" w:hAnsi="Courier New"/>
          <w:sz w:val="22"/>
        </w:rPr>
        <w:t>определение белка Бенс-Джонса в моче и типа легких цепей</w:t>
      </w:r>
    </w:p>
    <w:p w:rsidR="009A420A" w:rsidRDefault="00F53EB8">
      <w:pPr>
        <w:numPr>
          <w:ilvl w:val="0"/>
          <w:numId w:val="1"/>
        </w:numPr>
        <w:rPr>
          <w:rFonts w:ascii="Courier New" w:hAnsi="Courier New"/>
          <w:sz w:val="22"/>
        </w:rPr>
      </w:pPr>
      <w:r>
        <w:rPr>
          <w:rFonts w:ascii="Courier New" w:hAnsi="Courier New"/>
          <w:sz w:val="22"/>
        </w:rPr>
        <w:t>определение содержания кальция и фосфора</w:t>
      </w:r>
    </w:p>
    <w:p w:rsidR="009A420A" w:rsidRDefault="00F53EB8">
      <w:pPr>
        <w:numPr>
          <w:ilvl w:val="0"/>
          <w:numId w:val="1"/>
        </w:numPr>
        <w:rPr>
          <w:rFonts w:ascii="Courier New" w:hAnsi="Courier New"/>
          <w:sz w:val="22"/>
        </w:rPr>
      </w:pPr>
      <w:r>
        <w:rPr>
          <w:rFonts w:ascii="Courier New" w:hAnsi="Courier New"/>
          <w:sz w:val="22"/>
        </w:rPr>
        <w:t>определение массы тела, роста, площади тела больного</w:t>
      </w:r>
    </w:p>
    <w:p w:rsidR="009A420A" w:rsidRDefault="00F53EB8">
      <w:pPr>
        <w:rPr>
          <w:rFonts w:ascii="Courier New" w:hAnsi="Courier New"/>
          <w:sz w:val="22"/>
        </w:rPr>
      </w:pPr>
      <w:r>
        <w:rPr>
          <w:rFonts w:ascii="Courier New" w:hAnsi="Courier New"/>
          <w:sz w:val="22"/>
        </w:rPr>
        <w:t xml:space="preserve"> Для индукции ремиссии используется химотерапия, которая направлена на максимальное снижение массы опухолевых клеток в организме больного вплоть до полной эррадикации патологического клона.</w:t>
      </w:r>
    </w:p>
    <w:p w:rsidR="009A420A" w:rsidRDefault="00F53EB8">
      <w:pPr>
        <w:rPr>
          <w:rFonts w:ascii="Courier New" w:hAnsi="Courier New"/>
          <w:sz w:val="22"/>
        </w:rPr>
      </w:pPr>
      <w:r>
        <w:rPr>
          <w:rFonts w:ascii="Courier New" w:hAnsi="Courier New"/>
          <w:sz w:val="22"/>
        </w:rPr>
        <w:t>Выживаемость больных с множественной миеломой колеблется от нескольких месяцев до многих лет. Такая вариабельность обусловлена с одной стороны типом опухолевых клеток, с другой стороны состоянием иммунокомпетентной системы. При постановке диагноза очень важным является определения прогноза течения заболевания и не всегда удается определиться с терапевтической тактикой. Показанием для назначения лечения являются признаки прогрессирования заболевания, это значит  что при повторных исследованиях с интервалом 2 -4 недели отмечается отрицательная динамика показателей - нарастает общий белок крови за счет нарастания моноклонального белка, увеличение количества плазматических клеток в костном мозге, нарастание остеодеструктивного синдрома. Не всегда наблюдают нарастание этих показателей: когда исходно высокий уровень белка, большая масса опухоли, проявления  недостаточности костного мозга.</w:t>
      </w:r>
    </w:p>
    <w:p w:rsidR="009A420A" w:rsidRDefault="00F53EB8">
      <w:pPr>
        <w:rPr>
          <w:rFonts w:ascii="Courier New" w:hAnsi="Courier New"/>
          <w:sz w:val="22"/>
        </w:rPr>
      </w:pPr>
      <w:r>
        <w:rPr>
          <w:rFonts w:ascii="Courier New" w:hAnsi="Courier New"/>
          <w:sz w:val="22"/>
        </w:rPr>
        <w:t xml:space="preserve"> По классификации химиотерапия всегда назначается во 2-3 стадии заболевания. </w:t>
      </w:r>
    </w:p>
    <w:p w:rsidR="009A420A" w:rsidRDefault="00F53EB8">
      <w:pPr>
        <w:rPr>
          <w:rFonts w:ascii="Courier New" w:hAnsi="Courier New"/>
          <w:sz w:val="22"/>
        </w:rPr>
      </w:pPr>
      <w:r>
        <w:rPr>
          <w:rFonts w:ascii="Courier New" w:hAnsi="Courier New"/>
          <w:sz w:val="22"/>
        </w:rPr>
        <w:t>Химиотерапия: алкилирующие препараты - мелфолан, глюкокортикоиды (так как плазматические клетки имеют рецепторы к глюкокортикоидам). Золотым стандартом является терапия мелфолан+преднизолон. Если не эффективно это сочетание, то увеличивают дозу гормона (преднизолона или дексаметазона), используют в комбинации с цитостатиками - винкристин, рубомицин. Но введение новых цитостатиков и наращивание доз гормонов существенно не увеличивают выживаемость больных, поэтому последнее десятилетие в лечении таких пациентов стали применять высокие дозы цитостатиков под защитой трансплантации стволовых клеток (ауто и аллотрансплантация). У части больных достигается хороший эффект. В последнее время стали использовать двойную трансплантацию.</w:t>
      </w:r>
    </w:p>
    <w:p w:rsidR="009A420A" w:rsidRDefault="00F53EB8">
      <w:pPr>
        <w:rPr>
          <w:rFonts w:ascii="Courier New" w:hAnsi="Courier New"/>
          <w:sz w:val="22"/>
        </w:rPr>
      </w:pPr>
      <w:r>
        <w:rPr>
          <w:rFonts w:ascii="Courier New" w:hAnsi="Courier New"/>
          <w:sz w:val="22"/>
        </w:rPr>
        <w:t xml:space="preserve">  Индолентная форма миеломы не лечится.</w:t>
      </w:r>
    </w:p>
    <w:p w:rsidR="009A420A" w:rsidRDefault="00F53EB8">
      <w:pPr>
        <w:rPr>
          <w:rFonts w:ascii="Courier New" w:hAnsi="Courier New"/>
          <w:sz w:val="22"/>
        </w:rPr>
      </w:pPr>
      <w:r>
        <w:rPr>
          <w:rFonts w:ascii="Courier New" w:hAnsi="Courier New"/>
          <w:sz w:val="22"/>
        </w:rPr>
        <w:t xml:space="preserve"> Степень развития миеломы может быть разная: она может быть активная медленнопрогрессирующая и агрессивная (быстропрогрессирующая). При медленнопрогрессирующей миеломе  и пациенту меньше 65 лет то проводят 3 режима - винкристин, адриамицин, рубромицин и дексаметозон. И далее если все хорошо, то делают трансплантацию. Далее назначается поддерживающая терапия (сейчас очень популярна). Проводится поддерживающая терапия рекомбинантный интерфероном альфа. Если пациента старше 65 лет то проводят другие режимы терапии: мелфолан и преднизолоном и др.</w:t>
      </w:r>
    </w:p>
    <w:p w:rsidR="009A420A" w:rsidRDefault="00F53EB8">
      <w:pPr>
        <w:rPr>
          <w:rFonts w:ascii="Courier New" w:hAnsi="Courier New"/>
          <w:sz w:val="22"/>
        </w:rPr>
      </w:pPr>
      <w:r>
        <w:rPr>
          <w:rFonts w:ascii="Courier New" w:hAnsi="Courier New"/>
          <w:sz w:val="22"/>
        </w:rPr>
        <w:t xml:space="preserve"> Агрессивная миелома лечится также,  при этом  прогноз заболевания хуже. Агрессивная миелома  может не отреагировать на терапию, поэтому те  пациенты, которые  отреагировали на терапию, продолжают лечение и  им проводят трансплантацию.  Те  пациенты кто не прореагировал - идут по принципу наращивания доз, или  применяется какая-либо исследовательская терапия (выработка антител к интерлейкину 6). Лица пожилого возраста с крайне агрессивной миеломой получают очень высокие дозы дексаметозона.</w:t>
      </w:r>
    </w:p>
    <w:p w:rsidR="009A420A" w:rsidRDefault="009A420A">
      <w:pPr>
        <w:rPr>
          <w:rFonts w:ascii="Courier New" w:hAnsi="Courier New"/>
          <w:sz w:val="22"/>
        </w:rPr>
      </w:pPr>
    </w:p>
    <w:p w:rsidR="009A420A" w:rsidRDefault="00F53EB8">
      <w:pPr>
        <w:rPr>
          <w:rFonts w:ascii="Courier New" w:hAnsi="Courier New"/>
          <w:b/>
          <w:i/>
          <w:sz w:val="22"/>
        </w:rPr>
      </w:pPr>
      <w:r>
        <w:rPr>
          <w:rFonts w:ascii="Courier New" w:hAnsi="Courier New"/>
          <w:b/>
          <w:i/>
          <w:sz w:val="22"/>
        </w:rPr>
        <w:t xml:space="preserve"> Эффективность терапии, критерии ответа.</w:t>
      </w:r>
    </w:p>
    <w:p w:rsidR="009A420A" w:rsidRDefault="00F53EB8">
      <w:pPr>
        <w:numPr>
          <w:ilvl w:val="0"/>
          <w:numId w:val="1"/>
        </w:numPr>
        <w:ind w:left="379"/>
        <w:rPr>
          <w:rFonts w:ascii="Courier New" w:hAnsi="Courier New"/>
          <w:sz w:val="22"/>
          <w:u w:val="single"/>
        </w:rPr>
      </w:pPr>
      <w:r>
        <w:rPr>
          <w:rFonts w:ascii="Courier New" w:hAnsi="Courier New"/>
          <w:sz w:val="22"/>
        </w:rPr>
        <w:t xml:space="preserve"> Полную клинико-гематологическую ремиссию регистрируют при снижении концентрации парапротеина в сыворотке крови и/или мочи на 50%. При снижении уровня парапротеина на 75% и больше ответ считается </w:t>
      </w:r>
      <w:r>
        <w:rPr>
          <w:rFonts w:ascii="Courier New" w:hAnsi="Courier New"/>
          <w:sz w:val="22"/>
          <w:u w:val="single"/>
        </w:rPr>
        <w:t xml:space="preserve">отличным  </w:t>
      </w:r>
    </w:p>
    <w:p w:rsidR="009A420A" w:rsidRDefault="00F53EB8">
      <w:pPr>
        <w:numPr>
          <w:ilvl w:val="0"/>
          <w:numId w:val="1"/>
        </w:numPr>
        <w:ind w:left="379"/>
        <w:rPr>
          <w:rFonts w:ascii="Courier New" w:hAnsi="Courier New"/>
          <w:sz w:val="22"/>
          <w:u w:val="single"/>
        </w:rPr>
      </w:pPr>
      <w:r>
        <w:rPr>
          <w:rFonts w:ascii="Courier New" w:hAnsi="Courier New"/>
          <w:sz w:val="22"/>
        </w:rPr>
        <w:t>Частичный эффект определяется при снижении уровня парапротеина в сыворотке крови и/или мочи не менее чем на 25%.</w:t>
      </w:r>
    </w:p>
    <w:p w:rsidR="009A420A" w:rsidRDefault="00F53EB8">
      <w:pPr>
        <w:numPr>
          <w:ilvl w:val="0"/>
          <w:numId w:val="1"/>
        </w:numPr>
        <w:ind w:left="379"/>
        <w:rPr>
          <w:rFonts w:ascii="Courier New" w:hAnsi="Courier New"/>
          <w:sz w:val="22"/>
          <w:u w:val="single"/>
        </w:rPr>
      </w:pPr>
      <w:r>
        <w:rPr>
          <w:rFonts w:ascii="Courier New" w:hAnsi="Courier New"/>
          <w:sz w:val="22"/>
        </w:rPr>
        <w:t>Стабилизация процесса устанавливается при постоянном уровне патологического бела на фоне не менее трех циклов химиотерапии</w:t>
      </w:r>
    </w:p>
    <w:p w:rsidR="009A420A" w:rsidRDefault="00F53EB8">
      <w:pPr>
        <w:numPr>
          <w:ilvl w:val="0"/>
          <w:numId w:val="1"/>
        </w:numPr>
        <w:ind w:left="379"/>
        <w:rPr>
          <w:rFonts w:ascii="Courier New" w:hAnsi="Courier New"/>
          <w:sz w:val="22"/>
          <w:u w:val="single"/>
        </w:rPr>
      </w:pPr>
      <w:r>
        <w:rPr>
          <w:rFonts w:ascii="Courier New" w:hAnsi="Courier New"/>
          <w:sz w:val="22"/>
        </w:rPr>
        <w:t>Резистентность процесса устанавливается при постепенном увеличении М-градиента</w:t>
      </w:r>
    </w:p>
    <w:p w:rsidR="009A420A" w:rsidRDefault="00F53EB8">
      <w:pPr>
        <w:numPr>
          <w:ilvl w:val="0"/>
          <w:numId w:val="1"/>
        </w:numPr>
        <w:ind w:left="379"/>
        <w:rPr>
          <w:rFonts w:ascii="Courier New" w:hAnsi="Courier New"/>
          <w:sz w:val="22"/>
          <w:u w:val="single"/>
        </w:rPr>
      </w:pPr>
      <w:r>
        <w:rPr>
          <w:rFonts w:ascii="Courier New" w:hAnsi="Courier New"/>
          <w:sz w:val="22"/>
        </w:rPr>
        <w:t>Рецидив - при быстром увеличении концентрации парапротеина на 25% и увеличении в течение 1 месяца после начала лечения</w:t>
      </w:r>
    </w:p>
    <w:p w:rsidR="009A420A" w:rsidRDefault="00F53EB8">
      <w:pPr>
        <w:ind w:left="96"/>
        <w:rPr>
          <w:rFonts w:ascii="Courier New" w:hAnsi="Courier New"/>
          <w:sz w:val="22"/>
        </w:rPr>
      </w:pPr>
      <w:r>
        <w:rPr>
          <w:rFonts w:ascii="Courier New" w:hAnsi="Courier New"/>
          <w:sz w:val="22"/>
        </w:rPr>
        <w:t xml:space="preserve"> Кроме того, лечение считается эффективным только у тех больных, у которых достигнута положительная динамика дополнительных опухолевых клеток в пунктате грудины до 5%, стабильные или нарастающие показатели красной крови, снижение уровня кальция до 3 ммоль/л и меньше без видимого увеличения количества и размеров остеодеструкции.</w:t>
      </w:r>
    </w:p>
    <w:p w:rsidR="009A420A" w:rsidRDefault="00F53EB8">
      <w:pPr>
        <w:ind w:left="96"/>
        <w:rPr>
          <w:rFonts w:ascii="Courier New" w:hAnsi="Courier New"/>
          <w:sz w:val="22"/>
        </w:rPr>
      </w:pPr>
      <w:r>
        <w:rPr>
          <w:rFonts w:ascii="Courier New" w:hAnsi="Courier New"/>
          <w:sz w:val="22"/>
        </w:rPr>
        <w:t xml:space="preserve"> Дополнительные критерии исключают неверную оценку динамики опухолевого процесса по изменению количества парапротеина в терминальной стадии заболевания, когда прямая зависимость между опухолевой массой и уровнем секреции парапротеина может меняться.</w:t>
      </w:r>
    </w:p>
    <w:p w:rsidR="009A420A" w:rsidRDefault="00F53EB8">
      <w:pPr>
        <w:ind w:left="96"/>
        <w:rPr>
          <w:rFonts w:ascii="Courier New" w:hAnsi="Courier New"/>
          <w:sz w:val="22"/>
        </w:rPr>
      </w:pPr>
      <w:r>
        <w:rPr>
          <w:rFonts w:ascii="Courier New" w:hAnsi="Courier New"/>
          <w:sz w:val="22"/>
        </w:rPr>
        <w:t xml:space="preserve">  При несекретирующих и низкосекретирующих вариантах заболевания эффект терапии контролируется только по дополнительным критериям.</w:t>
      </w:r>
    </w:p>
    <w:p w:rsidR="009A420A" w:rsidRDefault="00F53EB8">
      <w:pPr>
        <w:ind w:left="96"/>
        <w:rPr>
          <w:rFonts w:ascii="Courier New" w:hAnsi="Courier New"/>
          <w:b/>
          <w:sz w:val="22"/>
        </w:rPr>
      </w:pPr>
      <w:r>
        <w:rPr>
          <w:rFonts w:ascii="Courier New" w:hAnsi="Courier New"/>
          <w:sz w:val="22"/>
        </w:rPr>
        <w:t xml:space="preserve"> </w:t>
      </w:r>
      <w:r>
        <w:rPr>
          <w:rFonts w:ascii="Courier New" w:hAnsi="Courier New"/>
          <w:b/>
          <w:sz w:val="22"/>
        </w:rPr>
        <w:t xml:space="preserve"> Эффективность терапии при множественной миеломе определяется не ранее, чем через 2 месяца после окончанеия последнего цикла химиотерапии. При отсутствии перечисленных выше признаков больных относят к «резистентным» к проводимой терапии.</w:t>
      </w:r>
    </w:p>
    <w:p w:rsidR="009A420A" w:rsidRDefault="00F53EB8">
      <w:pPr>
        <w:ind w:left="96"/>
        <w:rPr>
          <w:rFonts w:ascii="Courier New" w:hAnsi="Courier New"/>
          <w:sz w:val="22"/>
          <w:u w:val="single"/>
        </w:rPr>
      </w:pPr>
      <w:r>
        <w:rPr>
          <w:rFonts w:ascii="Courier New" w:hAnsi="Courier New"/>
          <w:sz w:val="22"/>
        </w:rPr>
        <w:t xml:space="preserve"> </w:t>
      </w:r>
    </w:p>
    <w:p w:rsidR="009A420A" w:rsidRDefault="00F53EB8">
      <w:pPr>
        <w:rPr>
          <w:rFonts w:ascii="Courier New" w:hAnsi="Courier New"/>
          <w:sz w:val="22"/>
        </w:rPr>
      </w:pPr>
      <w:r>
        <w:rPr>
          <w:rFonts w:ascii="Courier New" w:hAnsi="Courier New"/>
          <w:sz w:val="22"/>
        </w:rPr>
        <w:t xml:space="preserve"> Множественная миелома (не смотря на то что, средняя продолжительность жизни таких больных около 3 лет, а с индолентной формой - 10 лет и более), очень трудно поддается лечению, что связано с тем что опухолевая масса, состоящая из плазматических клеток  в митотическом отношении малоактивная - очень небольшое количество клеток вступает в митотический цикл  - а именно в фазе деления необходимо воздействовать на клетки. Таким образом, получить ремиссию очень трудно (такой задачи не стоит, стоит задача увеличение продолжительности жизни).</w:t>
      </w:r>
    </w:p>
    <w:p w:rsidR="009A420A" w:rsidRDefault="009A420A">
      <w:pPr>
        <w:rPr>
          <w:rFonts w:ascii="Courier New" w:hAnsi="Courier New"/>
          <w:sz w:val="22"/>
        </w:rPr>
      </w:pPr>
    </w:p>
    <w:p w:rsidR="009A420A" w:rsidRDefault="00F53EB8">
      <w:pPr>
        <w:rPr>
          <w:rFonts w:ascii="Courier New" w:hAnsi="Courier New"/>
          <w:sz w:val="22"/>
        </w:rPr>
      </w:pPr>
      <w:r>
        <w:rPr>
          <w:rFonts w:ascii="Courier New" w:hAnsi="Courier New"/>
          <w:sz w:val="22"/>
        </w:rPr>
        <w:t>ЛИМФОМЫ.</w:t>
      </w:r>
    </w:p>
    <w:p w:rsidR="009A420A" w:rsidRDefault="00F53EB8">
      <w:pPr>
        <w:rPr>
          <w:rFonts w:ascii="Courier New" w:hAnsi="Courier New"/>
          <w:sz w:val="22"/>
        </w:rPr>
      </w:pPr>
      <w:r>
        <w:rPr>
          <w:rFonts w:ascii="Courier New" w:hAnsi="Courier New"/>
          <w:sz w:val="22"/>
        </w:rPr>
        <w:t>Лимфома - злокачественное, клональное, лимфопролиферативное заболевание системы крови. В отличие от лейкозов, как правило, патологический клон возникает экстрамедуллярно, чаще всего в органах лимфоидной системы - лимфоузлы, селезенка, пеейровы бляшки. Выделяют две основные группы лимфом: лимфома Ходчкина (лимфогранулематоз) и неходжкинские лимфомы.</w:t>
      </w:r>
    </w:p>
    <w:p w:rsidR="009A420A" w:rsidRDefault="009A420A">
      <w:pPr>
        <w:rPr>
          <w:rFonts w:ascii="Courier New" w:hAnsi="Courier New"/>
          <w:sz w:val="22"/>
        </w:rPr>
      </w:pPr>
    </w:p>
    <w:p w:rsidR="009A420A" w:rsidRDefault="00F53EB8">
      <w:pPr>
        <w:rPr>
          <w:rFonts w:ascii="Courier New" w:hAnsi="Courier New"/>
          <w:sz w:val="22"/>
        </w:rPr>
      </w:pPr>
      <w:r>
        <w:rPr>
          <w:rFonts w:ascii="Courier New" w:hAnsi="Courier New"/>
          <w:sz w:val="22"/>
        </w:rPr>
        <w:t>ЛИМФОГРАНУЛЕМАТОЗ.</w:t>
      </w:r>
    </w:p>
    <w:p w:rsidR="009A420A" w:rsidRDefault="00F53EB8">
      <w:pPr>
        <w:rPr>
          <w:rFonts w:ascii="Courier New" w:hAnsi="Courier New"/>
          <w:sz w:val="22"/>
        </w:rPr>
      </w:pPr>
      <w:r>
        <w:rPr>
          <w:rFonts w:ascii="Courier New" w:hAnsi="Courier New"/>
          <w:sz w:val="22"/>
        </w:rPr>
        <w:t xml:space="preserve"> Этиология  окончательно не ясна. Некоторые считают что лимфогрануломатоз  ассоциирован с вирусом Эпштейна-Барра. По крайней мере, в 20% клеток Рида-Штейнберга (Березовского-Штейнберга, </w:t>
      </w:r>
      <w:r>
        <w:rPr>
          <w:rFonts w:ascii="Courier New" w:hAnsi="Courier New"/>
          <w:sz w:val="22"/>
          <w:lang w:val="en-US"/>
        </w:rPr>
        <w:t>Reed-Sternberg</w:t>
      </w:r>
      <w:r>
        <w:rPr>
          <w:rFonts w:ascii="Courier New" w:hAnsi="Courier New"/>
          <w:sz w:val="22"/>
        </w:rPr>
        <w:t xml:space="preserve">) находят генетический материал этого вируса. Генез клеток, которые патогномоничны для лимфогранулематоза,  то есть клеткок </w:t>
      </w:r>
      <w:r>
        <w:rPr>
          <w:rFonts w:ascii="Courier New" w:hAnsi="Courier New"/>
          <w:sz w:val="22"/>
          <w:lang w:val="en-US"/>
        </w:rPr>
        <w:t>Reed-Sternberg</w:t>
      </w:r>
      <w:r>
        <w:rPr>
          <w:rFonts w:ascii="Courier New" w:hAnsi="Courier New"/>
          <w:sz w:val="22"/>
        </w:rPr>
        <w:t xml:space="preserve"> - не ясен. Это многоядерные клетки, которые несут на своей поверхности антигены характерные как лимфоидного ростка так и для моноцитоидного ростка. Что касается патогенеза этого заболевания, то основной источник распространения этого заболевания - лимфоидный. Однако по мере прогрессирования имеется гематогенный путь распространения, а также  контактный. Чаще всего первая локализация, которая обнаруживается пациентом - это лимфаденопатия шейной области. Определить что это за опухоль можно только гистологическим и цитологическим исследованием. Критерий диагностики - морфогистологическое исследование опухоли.</w:t>
      </w:r>
    </w:p>
    <w:p w:rsidR="009A420A" w:rsidRDefault="00F53EB8">
      <w:pPr>
        <w:rPr>
          <w:rFonts w:ascii="Courier New" w:hAnsi="Courier New"/>
          <w:sz w:val="22"/>
        </w:rPr>
      </w:pPr>
      <w:r>
        <w:rPr>
          <w:rFonts w:ascii="Courier New" w:hAnsi="Courier New"/>
          <w:sz w:val="22"/>
        </w:rPr>
        <w:t xml:space="preserve">   Могут увеличиваться внутригрудные лимфоузлы, что проявляется синдромом сдавления верхней полой вены: отечностью и гиперемией, расширенными венами верхней половины туловища. Увеличенные лимфоузлы брюшной и тазовой области приводят к выраженному отеку бедер, голени, мошонки. Клинический синдром лимфоаденопатии не является единственным в клинике лимфогранулематоза. Гиперпластический синдром сопровождается как нарушением функции внутренних органов так и проявлениями вторичной инфекции. Может быть лимфогранулематозное поражение кожи (образование папул). Кроме того, вследствие лимофостаза может быть отечность передней брюшной стенки.</w:t>
      </w:r>
    </w:p>
    <w:p w:rsidR="009A420A" w:rsidRDefault="00F53EB8">
      <w:pPr>
        <w:rPr>
          <w:rFonts w:ascii="Courier New" w:hAnsi="Courier New"/>
          <w:sz w:val="22"/>
        </w:rPr>
      </w:pPr>
      <w:r>
        <w:rPr>
          <w:rFonts w:ascii="Courier New" w:hAnsi="Courier New"/>
          <w:sz w:val="22"/>
        </w:rPr>
        <w:t xml:space="preserve">   Также  может поражаться глазное дно, что проявляется специфической инфильтрацией клетками </w:t>
      </w:r>
      <w:r>
        <w:rPr>
          <w:rFonts w:ascii="Courier New" w:hAnsi="Courier New"/>
          <w:sz w:val="22"/>
          <w:lang w:val="en-US"/>
        </w:rPr>
        <w:t>Reed-Steinberg</w:t>
      </w:r>
      <w:r>
        <w:rPr>
          <w:rFonts w:ascii="Courier New" w:hAnsi="Courier New"/>
          <w:sz w:val="22"/>
        </w:rPr>
        <w:t xml:space="preserve">. Также наблюдаются герпетические поражения. </w:t>
      </w:r>
    </w:p>
    <w:p w:rsidR="009A420A" w:rsidRDefault="00F53EB8">
      <w:pPr>
        <w:rPr>
          <w:rFonts w:ascii="Courier New" w:hAnsi="Courier New"/>
          <w:sz w:val="22"/>
        </w:rPr>
      </w:pPr>
      <w:r>
        <w:rPr>
          <w:rFonts w:ascii="Courier New" w:hAnsi="Courier New"/>
          <w:sz w:val="22"/>
        </w:rPr>
        <w:t xml:space="preserve">ГИСТОЛОГИЯ. Клетки </w:t>
      </w:r>
      <w:r>
        <w:rPr>
          <w:rFonts w:ascii="Courier New" w:hAnsi="Courier New"/>
          <w:sz w:val="22"/>
          <w:lang w:val="en-US"/>
        </w:rPr>
        <w:t>Reed-Sternberg</w:t>
      </w:r>
      <w:r>
        <w:rPr>
          <w:rFonts w:ascii="Courier New" w:hAnsi="Courier New"/>
          <w:sz w:val="22"/>
        </w:rPr>
        <w:t xml:space="preserve"> - большие, многоядерные клетки. Выделяют 4 основных гистологических варианта болезни Ходжкина.</w:t>
      </w:r>
    </w:p>
    <w:tbl>
      <w:tblPr>
        <w:tblW w:w="0" w:type="auto"/>
        <w:tblInd w:w="-116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1384"/>
        <w:gridCol w:w="7138"/>
      </w:tblGrid>
      <w:tr w:rsidR="009A420A">
        <w:tc>
          <w:tcPr>
            <w:tcW w:w="1384" w:type="dxa"/>
          </w:tcPr>
          <w:p w:rsidR="009A420A" w:rsidRDefault="00F53EB8">
            <w:pPr>
              <w:rPr>
                <w:rFonts w:ascii="Courier New" w:hAnsi="Courier New"/>
                <w:sz w:val="22"/>
              </w:rPr>
            </w:pPr>
            <w:r>
              <w:rPr>
                <w:rFonts w:ascii="Courier New" w:hAnsi="Courier New"/>
                <w:sz w:val="22"/>
              </w:rPr>
              <w:t>Лимфоидное преобладание</w:t>
            </w:r>
          </w:p>
        </w:tc>
        <w:tc>
          <w:tcPr>
            <w:tcW w:w="7138" w:type="dxa"/>
          </w:tcPr>
          <w:p w:rsidR="009A420A" w:rsidRDefault="00F53EB8">
            <w:pPr>
              <w:rPr>
                <w:rFonts w:ascii="Courier New" w:hAnsi="Courier New"/>
                <w:sz w:val="22"/>
              </w:rPr>
            </w:pPr>
            <w:r>
              <w:rPr>
                <w:rFonts w:ascii="Courier New" w:hAnsi="Courier New"/>
                <w:sz w:val="22"/>
              </w:rPr>
              <w:t xml:space="preserve">обязательно присутствуют клетки </w:t>
            </w:r>
            <w:r>
              <w:rPr>
                <w:rFonts w:ascii="Courier New" w:hAnsi="Courier New"/>
                <w:sz w:val="22"/>
                <w:lang w:val="en-US"/>
              </w:rPr>
              <w:t>Reed-Sternberg</w:t>
            </w:r>
            <w:r>
              <w:rPr>
                <w:rFonts w:ascii="Courier New" w:hAnsi="Courier New"/>
                <w:sz w:val="22"/>
              </w:rPr>
              <w:t>, но при этом они окружены большим количеством лимфоцитом. Этот тип прогностически более благоприятен. Многие считают что здесь имеется очень хорошая реакция иммунной системы.</w:t>
            </w:r>
          </w:p>
        </w:tc>
      </w:tr>
      <w:tr w:rsidR="009A420A">
        <w:tc>
          <w:tcPr>
            <w:tcW w:w="1384" w:type="dxa"/>
          </w:tcPr>
          <w:p w:rsidR="009A420A" w:rsidRDefault="00F53EB8">
            <w:pPr>
              <w:rPr>
                <w:rFonts w:ascii="Courier New" w:hAnsi="Courier New"/>
                <w:sz w:val="22"/>
              </w:rPr>
            </w:pPr>
            <w:r>
              <w:rPr>
                <w:rFonts w:ascii="Courier New" w:hAnsi="Courier New"/>
                <w:sz w:val="22"/>
              </w:rPr>
              <w:t>Нодулярный склероз</w:t>
            </w:r>
          </w:p>
        </w:tc>
        <w:tc>
          <w:tcPr>
            <w:tcW w:w="7138" w:type="dxa"/>
          </w:tcPr>
          <w:p w:rsidR="009A420A" w:rsidRDefault="00F53EB8">
            <w:pPr>
              <w:rPr>
                <w:rFonts w:ascii="Courier New" w:hAnsi="Courier New"/>
                <w:sz w:val="22"/>
              </w:rPr>
            </w:pPr>
            <w:r>
              <w:rPr>
                <w:rFonts w:ascii="Courier New" w:hAnsi="Courier New"/>
                <w:sz w:val="22"/>
              </w:rPr>
              <w:t xml:space="preserve">обязательно должны быть клетки </w:t>
            </w:r>
            <w:r>
              <w:rPr>
                <w:rFonts w:ascii="Courier New" w:hAnsi="Courier New"/>
                <w:sz w:val="22"/>
                <w:lang w:val="en-US"/>
              </w:rPr>
              <w:t>Reed-Sternberg</w:t>
            </w:r>
            <w:r>
              <w:rPr>
                <w:rFonts w:ascii="Courier New" w:hAnsi="Courier New"/>
                <w:sz w:val="22"/>
              </w:rPr>
              <w:t>.</w:t>
            </w:r>
            <w:r>
              <w:rPr>
                <w:rFonts w:ascii="Courier New" w:hAnsi="Courier New"/>
                <w:sz w:val="22"/>
                <w:lang w:val="en-US"/>
              </w:rPr>
              <w:t xml:space="preserve"> </w:t>
            </w:r>
            <w:r>
              <w:rPr>
                <w:rFonts w:ascii="Courier New" w:hAnsi="Courier New"/>
                <w:sz w:val="22"/>
              </w:rPr>
              <w:t xml:space="preserve"> Опухолевая масса образована в узелки, которые друг от друга отделены  массивным склерозом.</w:t>
            </w:r>
          </w:p>
        </w:tc>
      </w:tr>
      <w:tr w:rsidR="009A420A">
        <w:tc>
          <w:tcPr>
            <w:tcW w:w="1384" w:type="dxa"/>
          </w:tcPr>
          <w:p w:rsidR="009A420A" w:rsidRDefault="00F53EB8">
            <w:pPr>
              <w:rPr>
                <w:rFonts w:ascii="Courier New" w:hAnsi="Courier New"/>
                <w:sz w:val="22"/>
              </w:rPr>
            </w:pPr>
            <w:r>
              <w:rPr>
                <w:rFonts w:ascii="Courier New" w:hAnsi="Courier New"/>
                <w:sz w:val="22"/>
              </w:rPr>
              <w:t>Смешанно-клеточный вариант</w:t>
            </w:r>
          </w:p>
        </w:tc>
        <w:tc>
          <w:tcPr>
            <w:tcW w:w="7138" w:type="dxa"/>
          </w:tcPr>
          <w:p w:rsidR="009A420A" w:rsidRDefault="00F53EB8">
            <w:pPr>
              <w:rPr>
                <w:rFonts w:ascii="Courier New" w:hAnsi="Courier New"/>
                <w:sz w:val="22"/>
              </w:rPr>
            </w:pPr>
            <w:r>
              <w:rPr>
                <w:rFonts w:ascii="Courier New" w:hAnsi="Courier New"/>
                <w:sz w:val="22"/>
              </w:rPr>
              <w:t xml:space="preserve">обязательно должны быть  клетки </w:t>
            </w:r>
            <w:r>
              <w:rPr>
                <w:rFonts w:ascii="Courier New" w:hAnsi="Courier New"/>
                <w:sz w:val="22"/>
                <w:lang w:val="en-US"/>
              </w:rPr>
              <w:t>Reed-Sternberg</w:t>
            </w:r>
            <w:r>
              <w:rPr>
                <w:rFonts w:ascii="Courier New" w:hAnsi="Courier New"/>
                <w:sz w:val="22"/>
              </w:rPr>
              <w:t xml:space="preserve"> между которыми находятся различные клеточные элементы - прежде всего это лимфоциты, но могут быть и эозинофилы, моноциты и макрофаги.</w:t>
            </w:r>
          </w:p>
        </w:tc>
      </w:tr>
      <w:tr w:rsidR="009A420A">
        <w:tc>
          <w:tcPr>
            <w:tcW w:w="1384" w:type="dxa"/>
          </w:tcPr>
          <w:p w:rsidR="009A420A" w:rsidRDefault="00F53EB8">
            <w:pPr>
              <w:rPr>
                <w:rFonts w:ascii="Courier New" w:hAnsi="Courier New"/>
                <w:sz w:val="22"/>
              </w:rPr>
            </w:pPr>
            <w:r>
              <w:rPr>
                <w:rFonts w:ascii="Courier New" w:hAnsi="Courier New"/>
                <w:sz w:val="22"/>
              </w:rPr>
              <w:t>Лимфоидное истощение</w:t>
            </w:r>
          </w:p>
        </w:tc>
        <w:tc>
          <w:tcPr>
            <w:tcW w:w="7138" w:type="dxa"/>
          </w:tcPr>
          <w:p w:rsidR="009A420A" w:rsidRDefault="00F53EB8">
            <w:pPr>
              <w:rPr>
                <w:rFonts w:ascii="Courier New" w:hAnsi="Courier New"/>
                <w:sz w:val="22"/>
              </w:rPr>
            </w:pPr>
            <w:r>
              <w:rPr>
                <w:rFonts w:ascii="Courier New" w:hAnsi="Courier New"/>
                <w:sz w:val="22"/>
              </w:rPr>
              <w:t xml:space="preserve">очень большое количество клеток </w:t>
            </w:r>
            <w:r>
              <w:rPr>
                <w:rFonts w:ascii="Courier New" w:hAnsi="Courier New"/>
                <w:sz w:val="22"/>
                <w:lang w:val="en-US"/>
              </w:rPr>
              <w:t>Reed-Sternberg</w:t>
            </w:r>
            <w:r>
              <w:rPr>
                <w:rFonts w:ascii="Courier New" w:hAnsi="Courier New"/>
                <w:sz w:val="22"/>
              </w:rPr>
              <w:t>, между которыми находятся небольшие вкрапления лимфоцитов.</w:t>
            </w:r>
          </w:p>
        </w:tc>
      </w:tr>
    </w:tbl>
    <w:p w:rsidR="009A420A" w:rsidRDefault="009A420A">
      <w:pPr>
        <w:rPr>
          <w:rFonts w:ascii="Courier New" w:hAnsi="Courier New"/>
          <w:sz w:val="22"/>
        </w:rPr>
      </w:pPr>
    </w:p>
    <w:p w:rsidR="009A420A" w:rsidRDefault="00F53EB8">
      <w:pPr>
        <w:rPr>
          <w:rFonts w:ascii="Courier New" w:hAnsi="Courier New"/>
          <w:b/>
          <w:sz w:val="22"/>
        </w:rPr>
      </w:pPr>
      <w:r>
        <w:rPr>
          <w:rFonts w:ascii="Courier New" w:hAnsi="Courier New"/>
          <w:b/>
          <w:sz w:val="22"/>
        </w:rPr>
        <w:t>Классификация лимфогранулематоза  и лимфом по Энн Арбор.</w:t>
      </w:r>
    </w:p>
    <w:tbl>
      <w:tblPr>
        <w:tblW w:w="0" w:type="auto"/>
        <w:tblInd w:w="-116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1384"/>
        <w:gridCol w:w="7138"/>
      </w:tblGrid>
      <w:tr w:rsidR="009A420A">
        <w:tc>
          <w:tcPr>
            <w:tcW w:w="1384" w:type="dxa"/>
          </w:tcPr>
          <w:p w:rsidR="009A420A" w:rsidRDefault="00F53EB8">
            <w:pPr>
              <w:rPr>
                <w:rFonts w:ascii="Courier New" w:hAnsi="Courier New"/>
                <w:sz w:val="22"/>
              </w:rPr>
            </w:pPr>
            <w:r>
              <w:rPr>
                <w:rFonts w:ascii="Courier New" w:hAnsi="Courier New"/>
                <w:sz w:val="22"/>
              </w:rPr>
              <w:t>СТАДИЯ</w:t>
            </w:r>
          </w:p>
        </w:tc>
        <w:tc>
          <w:tcPr>
            <w:tcW w:w="7138" w:type="dxa"/>
          </w:tcPr>
          <w:p w:rsidR="009A420A" w:rsidRDefault="00F53EB8">
            <w:pPr>
              <w:rPr>
                <w:rFonts w:ascii="Courier New" w:hAnsi="Courier New"/>
                <w:sz w:val="22"/>
              </w:rPr>
            </w:pPr>
            <w:r>
              <w:rPr>
                <w:rFonts w:ascii="Courier New" w:hAnsi="Courier New"/>
                <w:sz w:val="22"/>
              </w:rPr>
              <w:t>ХАРАКТЕРИСТИКА</w:t>
            </w:r>
          </w:p>
        </w:tc>
      </w:tr>
      <w:tr w:rsidR="009A420A">
        <w:tc>
          <w:tcPr>
            <w:tcW w:w="1384" w:type="dxa"/>
          </w:tcPr>
          <w:p w:rsidR="009A420A" w:rsidRDefault="00F53EB8">
            <w:pPr>
              <w:rPr>
                <w:rFonts w:ascii="Courier New" w:hAnsi="Courier New"/>
                <w:sz w:val="22"/>
              </w:rPr>
            </w:pPr>
            <w:r>
              <w:rPr>
                <w:rFonts w:ascii="Courier New" w:hAnsi="Courier New"/>
                <w:sz w:val="22"/>
                <w:lang w:val="en-US"/>
              </w:rPr>
              <w:t>I</w:t>
            </w:r>
          </w:p>
        </w:tc>
        <w:tc>
          <w:tcPr>
            <w:tcW w:w="7138" w:type="dxa"/>
          </w:tcPr>
          <w:p w:rsidR="009A420A" w:rsidRDefault="00F53EB8">
            <w:pPr>
              <w:rPr>
                <w:rFonts w:ascii="Courier New" w:hAnsi="Courier New"/>
                <w:sz w:val="22"/>
              </w:rPr>
            </w:pPr>
            <w:r>
              <w:rPr>
                <w:rFonts w:ascii="Courier New" w:hAnsi="Courier New"/>
                <w:sz w:val="22"/>
              </w:rPr>
              <w:t>Поражение одной группы лимфатических узлов или локализованное поражение одного экстралимфатического органа или ткани</w:t>
            </w:r>
          </w:p>
        </w:tc>
      </w:tr>
      <w:tr w:rsidR="009A420A">
        <w:tc>
          <w:tcPr>
            <w:tcW w:w="1384" w:type="dxa"/>
          </w:tcPr>
          <w:p w:rsidR="009A420A" w:rsidRDefault="00F53EB8">
            <w:pPr>
              <w:rPr>
                <w:rFonts w:ascii="Courier New" w:hAnsi="Courier New"/>
                <w:sz w:val="22"/>
              </w:rPr>
            </w:pPr>
            <w:r>
              <w:rPr>
                <w:rFonts w:ascii="Courier New" w:hAnsi="Courier New"/>
                <w:sz w:val="22"/>
                <w:lang w:val="en-US"/>
              </w:rPr>
              <w:t>II</w:t>
            </w:r>
          </w:p>
        </w:tc>
        <w:tc>
          <w:tcPr>
            <w:tcW w:w="7138" w:type="dxa"/>
          </w:tcPr>
          <w:p w:rsidR="009A420A" w:rsidRDefault="00F53EB8">
            <w:pPr>
              <w:rPr>
                <w:rFonts w:ascii="Courier New" w:hAnsi="Courier New"/>
                <w:sz w:val="22"/>
              </w:rPr>
            </w:pPr>
            <w:r>
              <w:rPr>
                <w:rFonts w:ascii="Courier New" w:hAnsi="Courier New"/>
                <w:sz w:val="22"/>
              </w:rPr>
              <w:t>поражение двух и более групп лимфатических узлов под одну сторону диафрагмы</w:t>
            </w:r>
          </w:p>
        </w:tc>
      </w:tr>
      <w:tr w:rsidR="009A420A">
        <w:tc>
          <w:tcPr>
            <w:tcW w:w="1384" w:type="dxa"/>
          </w:tcPr>
          <w:p w:rsidR="009A420A" w:rsidRDefault="00F53EB8">
            <w:pPr>
              <w:rPr>
                <w:rFonts w:ascii="Courier New" w:hAnsi="Courier New"/>
                <w:sz w:val="22"/>
              </w:rPr>
            </w:pPr>
            <w:r>
              <w:rPr>
                <w:rFonts w:ascii="Courier New" w:hAnsi="Courier New"/>
                <w:sz w:val="22"/>
                <w:lang w:val="en-US"/>
              </w:rPr>
              <w:t>III</w:t>
            </w:r>
          </w:p>
        </w:tc>
        <w:tc>
          <w:tcPr>
            <w:tcW w:w="7138" w:type="dxa"/>
          </w:tcPr>
          <w:p w:rsidR="009A420A" w:rsidRDefault="00F53EB8">
            <w:pPr>
              <w:rPr>
                <w:rFonts w:ascii="Courier New" w:hAnsi="Courier New"/>
                <w:sz w:val="22"/>
              </w:rPr>
            </w:pPr>
            <w:r>
              <w:rPr>
                <w:rFonts w:ascii="Courier New" w:hAnsi="Courier New"/>
                <w:sz w:val="22"/>
              </w:rPr>
              <w:t>поражение двух и более групп лимфатических узлов по обе стороны дифрагмы</w:t>
            </w:r>
          </w:p>
        </w:tc>
      </w:tr>
      <w:tr w:rsidR="009A420A">
        <w:tc>
          <w:tcPr>
            <w:tcW w:w="1384" w:type="dxa"/>
          </w:tcPr>
          <w:p w:rsidR="009A420A" w:rsidRDefault="00F53EB8">
            <w:pPr>
              <w:rPr>
                <w:rFonts w:ascii="Courier New" w:hAnsi="Courier New"/>
                <w:sz w:val="22"/>
              </w:rPr>
            </w:pPr>
            <w:r>
              <w:rPr>
                <w:rFonts w:ascii="Courier New" w:hAnsi="Courier New"/>
                <w:sz w:val="22"/>
              </w:rPr>
              <w:t>I</w:t>
            </w:r>
            <w:r>
              <w:rPr>
                <w:rFonts w:ascii="Courier New" w:hAnsi="Courier New"/>
                <w:sz w:val="22"/>
                <w:lang w:val="en-US"/>
              </w:rPr>
              <w:t>II</w:t>
            </w:r>
            <w:r>
              <w:rPr>
                <w:rFonts w:ascii="Courier New" w:hAnsi="Courier New"/>
                <w:sz w:val="22"/>
                <w:vertAlign w:val="subscript"/>
                <w:lang w:val="en-US"/>
              </w:rPr>
              <w:t>1</w:t>
            </w:r>
          </w:p>
        </w:tc>
        <w:tc>
          <w:tcPr>
            <w:tcW w:w="7138" w:type="dxa"/>
          </w:tcPr>
          <w:p w:rsidR="009A420A" w:rsidRDefault="00F53EB8">
            <w:pPr>
              <w:rPr>
                <w:rFonts w:ascii="Courier New" w:hAnsi="Courier New"/>
                <w:sz w:val="22"/>
              </w:rPr>
            </w:pPr>
            <w:r>
              <w:rPr>
                <w:rFonts w:ascii="Courier New" w:hAnsi="Courier New"/>
                <w:sz w:val="22"/>
              </w:rPr>
              <w:t xml:space="preserve"> поражение отдельных лимфатических структур в верхней части брюшной полости (селезенки, лимфатических узлов порот печени, чревных узлов).</w:t>
            </w:r>
          </w:p>
        </w:tc>
      </w:tr>
      <w:tr w:rsidR="009A420A">
        <w:tc>
          <w:tcPr>
            <w:tcW w:w="1384" w:type="dxa"/>
          </w:tcPr>
          <w:p w:rsidR="009A420A" w:rsidRDefault="00F53EB8">
            <w:pPr>
              <w:rPr>
                <w:rFonts w:ascii="Courier New" w:hAnsi="Courier New"/>
                <w:sz w:val="22"/>
              </w:rPr>
            </w:pPr>
            <w:r>
              <w:rPr>
                <w:rFonts w:ascii="Courier New" w:hAnsi="Courier New"/>
                <w:sz w:val="22"/>
                <w:lang w:val="en-US"/>
              </w:rPr>
              <w:t>III</w:t>
            </w:r>
            <w:r>
              <w:rPr>
                <w:rFonts w:ascii="Courier New" w:hAnsi="Courier New"/>
                <w:sz w:val="22"/>
                <w:vertAlign w:val="subscript"/>
              </w:rPr>
              <w:t>2</w:t>
            </w:r>
          </w:p>
        </w:tc>
        <w:tc>
          <w:tcPr>
            <w:tcW w:w="7138" w:type="dxa"/>
          </w:tcPr>
          <w:p w:rsidR="009A420A" w:rsidRDefault="00F53EB8">
            <w:pPr>
              <w:rPr>
                <w:rFonts w:ascii="Courier New" w:hAnsi="Courier New"/>
                <w:sz w:val="22"/>
              </w:rPr>
            </w:pPr>
            <w:r>
              <w:rPr>
                <w:rFonts w:ascii="Courier New" w:hAnsi="Courier New"/>
                <w:sz w:val="22"/>
              </w:rPr>
              <w:t>поражение лимфатических узлов нижней половины брюшной полости (параартальных, подвздошных и брыжеечных узлов).</w:t>
            </w:r>
          </w:p>
        </w:tc>
      </w:tr>
      <w:tr w:rsidR="009A420A">
        <w:tc>
          <w:tcPr>
            <w:tcW w:w="1384" w:type="dxa"/>
          </w:tcPr>
          <w:p w:rsidR="009A420A" w:rsidRDefault="00F53EB8">
            <w:pPr>
              <w:rPr>
                <w:rFonts w:ascii="Courier New" w:hAnsi="Courier New"/>
                <w:sz w:val="22"/>
              </w:rPr>
            </w:pPr>
            <w:r>
              <w:rPr>
                <w:rFonts w:ascii="Courier New" w:hAnsi="Courier New"/>
                <w:sz w:val="22"/>
                <w:lang w:val="en-US"/>
              </w:rPr>
              <w:t>IV</w:t>
            </w:r>
          </w:p>
        </w:tc>
        <w:tc>
          <w:tcPr>
            <w:tcW w:w="7138" w:type="dxa"/>
          </w:tcPr>
          <w:p w:rsidR="009A420A" w:rsidRDefault="00F53EB8">
            <w:pPr>
              <w:rPr>
                <w:rFonts w:ascii="Courier New" w:hAnsi="Courier New"/>
                <w:sz w:val="22"/>
              </w:rPr>
            </w:pPr>
            <w:r>
              <w:rPr>
                <w:rFonts w:ascii="Courier New" w:hAnsi="Courier New"/>
                <w:sz w:val="22"/>
              </w:rPr>
              <w:t>диффузное поражение различных внутренних органов.</w:t>
            </w:r>
          </w:p>
        </w:tc>
      </w:tr>
      <w:tr w:rsidR="009A420A">
        <w:tc>
          <w:tcPr>
            <w:tcW w:w="1384" w:type="dxa"/>
          </w:tcPr>
          <w:p w:rsidR="009A420A" w:rsidRDefault="009A420A">
            <w:pPr>
              <w:rPr>
                <w:rFonts w:ascii="Courier New" w:hAnsi="Courier New"/>
                <w:sz w:val="22"/>
              </w:rPr>
            </w:pPr>
          </w:p>
        </w:tc>
        <w:tc>
          <w:tcPr>
            <w:tcW w:w="7138" w:type="dxa"/>
          </w:tcPr>
          <w:p w:rsidR="009A420A" w:rsidRDefault="00F53EB8">
            <w:pPr>
              <w:rPr>
                <w:rFonts w:ascii="Courier New" w:hAnsi="Courier New"/>
                <w:sz w:val="22"/>
              </w:rPr>
            </w:pPr>
            <w:r>
              <w:rPr>
                <w:rFonts w:ascii="Courier New" w:hAnsi="Courier New"/>
                <w:sz w:val="22"/>
              </w:rPr>
              <w:t>ВСЕ СТАДИИ ПОДРАЗДЕЛЯЮТСЯ НА:</w:t>
            </w:r>
          </w:p>
        </w:tc>
      </w:tr>
      <w:tr w:rsidR="009A420A">
        <w:tc>
          <w:tcPr>
            <w:tcW w:w="1384" w:type="dxa"/>
          </w:tcPr>
          <w:p w:rsidR="009A420A" w:rsidRDefault="00F53EB8">
            <w:pPr>
              <w:rPr>
                <w:rFonts w:ascii="Courier New" w:hAnsi="Courier New"/>
                <w:sz w:val="22"/>
              </w:rPr>
            </w:pPr>
            <w:r>
              <w:rPr>
                <w:rFonts w:ascii="Courier New" w:hAnsi="Courier New"/>
                <w:sz w:val="22"/>
              </w:rPr>
              <w:t>А</w:t>
            </w:r>
          </w:p>
        </w:tc>
        <w:tc>
          <w:tcPr>
            <w:tcW w:w="7138" w:type="dxa"/>
          </w:tcPr>
          <w:p w:rsidR="009A420A" w:rsidRDefault="00F53EB8">
            <w:pPr>
              <w:rPr>
                <w:rFonts w:ascii="Courier New" w:hAnsi="Courier New"/>
                <w:sz w:val="22"/>
              </w:rPr>
            </w:pPr>
            <w:r>
              <w:rPr>
                <w:rFonts w:ascii="Courier New" w:hAnsi="Courier New"/>
                <w:sz w:val="22"/>
              </w:rPr>
              <w:t>Бессимптомное течение, нет признаков интоксикации.</w:t>
            </w:r>
          </w:p>
        </w:tc>
      </w:tr>
      <w:tr w:rsidR="009A420A">
        <w:tc>
          <w:tcPr>
            <w:tcW w:w="1384" w:type="dxa"/>
          </w:tcPr>
          <w:p w:rsidR="009A420A" w:rsidRDefault="00F53EB8">
            <w:pPr>
              <w:rPr>
                <w:rFonts w:ascii="Courier New" w:hAnsi="Courier New"/>
                <w:sz w:val="22"/>
              </w:rPr>
            </w:pPr>
            <w:r>
              <w:rPr>
                <w:rFonts w:ascii="Courier New" w:hAnsi="Courier New"/>
                <w:sz w:val="22"/>
              </w:rPr>
              <w:t>В</w:t>
            </w:r>
          </w:p>
        </w:tc>
        <w:tc>
          <w:tcPr>
            <w:tcW w:w="7138" w:type="dxa"/>
          </w:tcPr>
          <w:p w:rsidR="009A420A" w:rsidRDefault="00F53EB8">
            <w:pPr>
              <w:rPr>
                <w:rFonts w:ascii="Courier New" w:hAnsi="Courier New"/>
                <w:sz w:val="22"/>
              </w:rPr>
            </w:pPr>
            <w:r>
              <w:rPr>
                <w:rFonts w:ascii="Courier New" w:hAnsi="Courier New"/>
                <w:sz w:val="22"/>
              </w:rPr>
              <w:t>необъснимая потеря веса на 10%, беспричинная лихорадка свыше 38 градусов, ночной пот</w:t>
            </w:r>
          </w:p>
        </w:tc>
      </w:tr>
    </w:tbl>
    <w:p w:rsidR="009A420A" w:rsidRDefault="009A420A">
      <w:pPr>
        <w:rPr>
          <w:rFonts w:ascii="Courier New" w:hAnsi="Courier New"/>
          <w:sz w:val="22"/>
        </w:rPr>
      </w:pPr>
    </w:p>
    <w:p w:rsidR="009A420A" w:rsidRDefault="00F53EB8">
      <w:pPr>
        <w:rPr>
          <w:rFonts w:ascii="Courier New" w:hAnsi="Courier New"/>
          <w:sz w:val="22"/>
        </w:rPr>
      </w:pPr>
      <w:r>
        <w:rPr>
          <w:rFonts w:ascii="Courier New" w:hAnsi="Courier New"/>
          <w:sz w:val="22"/>
        </w:rPr>
        <w:t xml:space="preserve"> Прогностически наличие этих признаков интоксикации является плохим.</w:t>
      </w:r>
    </w:p>
    <w:p w:rsidR="009A420A" w:rsidRDefault="00F53EB8">
      <w:pPr>
        <w:rPr>
          <w:rFonts w:ascii="Courier New" w:hAnsi="Courier New"/>
          <w:sz w:val="22"/>
        </w:rPr>
      </w:pPr>
      <w:r>
        <w:rPr>
          <w:rFonts w:ascii="Courier New" w:hAnsi="Courier New"/>
          <w:sz w:val="22"/>
        </w:rPr>
        <w:t xml:space="preserve"> Верификация стадии заболевания дополнительными методами исследования, которые включают:</w:t>
      </w:r>
    </w:p>
    <w:p w:rsidR="009A420A" w:rsidRDefault="00F53EB8">
      <w:pPr>
        <w:numPr>
          <w:ilvl w:val="0"/>
          <w:numId w:val="1"/>
        </w:numPr>
        <w:rPr>
          <w:rFonts w:ascii="Courier New" w:hAnsi="Courier New"/>
          <w:sz w:val="22"/>
        </w:rPr>
      </w:pPr>
      <w:r>
        <w:rPr>
          <w:rFonts w:ascii="Courier New" w:hAnsi="Courier New"/>
          <w:sz w:val="22"/>
        </w:rPr>
        <w:t>сбор подробного анамнеза и врачебный осмотр</w:t>
      </w:r>
    </w:p>
    <w:p w:rsidR="009A420A" w:rsidRDefault="00F53EB8">
      <w:pPr>
        <w:numPr>
          <w:ilvl w:val="0"/>
          <w:numId w:val="1"/>
        </w:numPr>
        <w:rPr>
          <w:rFonts w:ascii="Courier New" w:hAnsi="Courier New"/>
          <w:sz w:val="22"/>
        </w:rPr>
      </w:pPr>
      <w:r>
        <w:rPr>
          <w:rFonts w:ascii="Courier New" w:hAnsi="Courier New"/>
          <w:sz w:val="22"/>
        </w:rPr>
        <w:t>рентгенография грудной клетки</w:t>
      </w:r>
    </w:p>
    <w:p w:rsidR="009A420A" w:rsidRDefault="00F53EB8">
      <w:pPr>
        <w:numPr>
          <w:ilvl w:val="0"/>
          <w:numId w:val="1"/>
        </w:numPr>
        <w:rPr>
          <w:rFonts w:ascii="Courier New" w:hAnsi="Courier New"/>
          <w:sz w:val="22"/>
        </w:rPr>
      </w:pPr>
      <w:r>
        <w:rPr>
          <w:rFonts w:ascii="Courier New" w:hAnsi="Courier New"/>
          <w:sz w:val="22"/>
        </w:rPr>
        <w:t>чрезкожная биопсия костного мозга</w:t>
      </w:r>
    </w:p>
    <w:p w:rsidR="009A420A" w:rsidRDefault="00F53EB8">
      <w:pPr>
        <w:numPr>
          <w:ilvl w:val="0"/>
          <w:numId w:val="1"/>
        </w:numPr>
        <w:rPr>
          <w:rFonts w:ascii="Courier New" w:hAnsi="Courier New"/>
          <w:sz w:val="22"/>
        </w:rPr>
      </w:pPr>
      <w:r>
        <w:rPr>
          <w:rFonts w:ascii="Courier New" w:hAnsi="Courier New"/>
          <w:sz w:val="22"/>
        </w:rPr>
        <w:t xml:space="preserve">сканирование печени, селезенки и радионуклидное сканирование с помощью </w:t>
      </w:r>
      <w:r>
        <w:rPr>
          <w:rFonts w:ascii="Courier New" w:hAnsi="Courier New"/>
          <w:sz w:val="22"/>
          <w:lang w:val="en-US"/>
        </w:rPr>
        <w:t>Ga</w:t>
      </w:r>
      <w:r>
        <w:rPr>
          <w:rFonts w:ascii="Courier New" w:hAnsi="Courier New"/>
          <w:sz w:val="22"/>
          <w:vertAlign w:val="superscript"/>
          <w:lang w:val="en-US"/>
        </w:rPr>
        <w:t>67</w:t>
      </w:r>
      <w:r>
        <w:rPr>
          <w:rFonts w:ascii="Courier New" w:hAnsi="Courier New"/>
          <w:sz w:val="22"/>
          <w:lang w:val="en-US"/>
        </w:rPr>
        <w:t>/</w:t>
      </w:r>
    </w:p>
    <w:p w:rsidR="009A420A" w:rsidRDefault="00F53EB8">
      <w:pPr>
        <w:numPr>
          <w:ilvl w:val="0"/>
          <w:numId w:val="1"/>
        </w:numPr>
        <w:rPr>
          <w:rFonts w:ascii="Courier New" w:hAnsi="Courier New"/>
          <w:sz w:val="22"/>
        </w:rPr>
      </w:pPr>
      <w:r>
        <w:rPr>
          <w:rFonts w:ascii="Courier New" w:hAnsi="Courier New"/>
          <w:sz w:val="22"/>
        </w:rPr>
        <w:t xml:space="preserve"> контрастная ангиография</w:t>
      </w:r>
    </w:p>
    <w:p w:rsidR="009A420A" w:rsidRDefault="00F53EB8">
      <w:pPr>
        <w:numPr>
          <w:ilvl w:val="0"/>
          <w:numId w:val="1"/>
        </w:numPr>
        <w:rPr>
          <w:rFonts w:ascii="Courier New" w:hAnsi="Courier New"/>
          <w:sz w:val="22"/>
        </w:rPr>
      </w:pPr>
      <w:r>
        <w:rPr>
          <w:rFonts w:ascii="Courier New" w:hAnsi="Courier New"/>
          <w:sz w:val="22"/>
        </w:rPr>
        <w:t>большинству больных на стадиях 1,2, 3А рекомендованы лапаротомия (с взятием ткани лимфатических узлов для гистологичпеского исследования), спленэктомия, биопсия печени. У больных со стадиями 3В и 4 эти процедуры выполнять не обязательно.</w:t>
      </w:r>
    </w:p>
    <w:p w:rsidR="009A420A" w:rsidRDefault="009A420A">
      <w:pPr>
        <w:rPr>
          <w:rFonts w:ascii="Courier New" w:hAnsi="Courier New"/>
          <w:sz w:val="22"/>
        </w:rPr>
      </w:pPr>
    </w:p>
    <w:p w:rsidR="009A420A" w:rsidRDefault="00F53EB8">
      <w:pPr>
        <w:rPr>
          <w:rFonts w:ascii="Courier New" w:hAnsi="Courier New"/>
          <w:sz w:val="22"/>
        </w:rPr>
      </w:pPr>
      <w:r>
        <w:rPr>
          <w:rFonts w:ascii="Courier New" w:hAnsi="Courier New"/>
          <w:sz w:val="22"/>
        </w:rPr>
        <w:t>ЛАБОРАТОРНЫЕ ДАННЫЕ</w:t>
      </w:r>
    </w:p>
    <w:p w:rsidR="009A420A" w:rsidRDefault="00F53EB8">
      <w:pPr>
        <w:rPr>
          <w:rFonts w:ascii="Courier New" w:hAnsi="Courier New"/>
          <w:sz w:val="22"/>
        </w:rPr>
      </w:pPr>
      <w:r>
        <w:rPr>
          <w:rFonts w:ascii="Courier New" w:hAnsi="Courier New"/>
          <w:sz w:val="22"/>
        </w:rPr>
        <w:t>Клинический анализ крови: небольшой лейкоцитоз (10-15 на 10</w:t>
      </w:r>
      <w:r>
        <w:rPr>
          <w:rFonts w:ascii="Courier New" w:hAnsi="Courier New"/>
          <w:sz w:val="22"/>
          <w:vertAlign w:val="superscript"/>
        </w:rPr>
        <w:t>9</w:t>
      </w:r>
      <w:r>
        <w:rPr>
          <w:rFonts w:ascii="Courier New" w:hAnsi="Courier New"/>
          <w:sz w:val="22"/>
        </w:rPr>
        <w:t xml:space="preserve"> с нейтрофилезом за счет  сегментов), иногда эозинофилия.</w:t>
      </w:r>
    </w:p>
    <w:p w:rsidR="009A420A" w:rsidRDefault="00F53EB8">
      <w:pPr>
        <w:rPr>
          <w:rFonts w:ascii="Courier New" w:hAnsi="Courier New"/>
          <w:sz w:val="22"/>
        </w:rPr>
      </w:pPr>
      <w:r>
        <w:rPr>
          <w:rFonts w:ascii="Courier New" w:hAnsi="Courier New"/>
          <w:sz w:val="22"/>
        </w:rPr>
        <w:t>Биохимический анализ крови: повышение ЛДГ, признаки поражения печени - нарушение функциональных проб - гипопротеинемия. Могут быть признаки холестатической желтухи.</w:t>
      </w:r>
    </w:p>
    <w:p w:rsidR="009A420A" w:rsidRDefault="00F53EB8">
      <w:pPr>
        <w:rPr>
          <w:rFonts w:ascii="Courier New" w:hAnsi="Courier New"/>
          <w:sz w:val="22"/>
        </w:rPr>
      </w:pPr>
      <w:r>
        <w:rPr>
          <w:rFonts w:ascii="Courier New" w:hAnsi="Courier New"/>
          <w:sz w:val="22"/>
        </w:rPr>
        <w:t>ДИФФЕРЕНЦИАЛЬНЫЙ ДИАГНОЗ.</w:t>
      </w:r>
    </w:p>
    <w:p w:rsidR="009A420A" w:rsidRDefault="00F53EB8">
      <w:pPr>
        <w:rPr>
          <w:rFonts w:ascii="Courier New" w:hAnsi="Courier New"/>
          <w:sz w:val="22"/>
        </w:rPr>
      </w:pPr>
      <w:r>
        <w:rPr>
          <w:rFonts w:ascii="Courier New" w:hAnsi="Courier New"/>
          <w:sz w:val="22"/>
        </w:rPr>
        <w:t>Проводится с другими лимфаденопатиями - лимфомами, метастатическими поражениями лимфоузлов,  туберкулезными поражениями лимфоузлов. Основной критерий - биопсия, и морфологическое исследование отпечатка биоптата.</w:t>
      </w:r>
    </w:p>
    <w:p w:rsidR="009A420A" w:rsidRDefault="009A420A">
      <w:pPr>
        <w:rPr>
          <w:rFonts w:ascii="Courier New" w:hAnsi="Courier New"/>
          <w:sz w:val="22"/>
        </w:rPr>
      </w:pPr>
    </w:p>
    <w:p w:rsidR="009A420A" w:rsidRDefault="00F53EB8">
      <w:pPr>
        <w:rPr>
          <w:rFonts w:ascii="Courier New" w:hAnsi="Courier New"/>
          <w:sz w:val="22"/>
        </w:rPr>
      </w:pPr>
      <w:r>
        <w:rPr>
          <w:rFonts w:ascii="Courier New" w:hAnsi="Courier New"/>
          <w:sz w:val="22"/>
        </w:rPr>
        <w:t>ЛЕЧЕНИЕ.</w:t>
      </w:r>
    </w:p>
    <w:p w:rsidR="009A420A" w:rsidRDefault="00F53EB8">
      <w:pPr>
        <w:rPr>
          <w:rFonts w:ascii="Courier New" w:hAnsi="Courier New"/>
          <w:sz w:val="22"/>
        </w:rPr>
      </w:pPr>
      <w:r>
        <w:rPr>
          <w:rFonts w:ascii="Courier New" w:hAnsi="Courier New"/>
          <w:sz w:val="22"/>
        </w:rPr>
        <w:t>Химиотерапия назначается в момент постановки диагноза. Также используют лучевую терапию. Большинство гематологов считает что необходимо сочетать химио - и лучевую терапию. Правильное лечение первой стадии может привести к полному выздоровлению.</w:t>
      </w:r>
    </w:p>
    <w:p w:rsidR="009A420A" w:rsidRDefault="00F53EB8">
      <w:pPr>
        <w:rPr>
          <w:rFonts w:ascii="Courier New" w:hAnsi="Courier New"/>
          <w:sz w:val="22"/>
        </w:rPr>
      </w:pPr>
      <w:r>
        <w:rPr>
          <w:rFonts w:ascii="Courier New" w:hAnsi="Courier New"/>
          <w:sz w:val="22"/>
        </w:rPr>
        <w:t>Химиотерапия и облучение всех групп лимфатических узлов очень токсичны. Больные трудно переносят лечение из-за частых побочных реакций, включающих тошноту и рвоту, гипотиреоз, бесплодие, вторичные поражения костного мозга, в том числе острый лейкоз.</w:t>
      </w:r>
    </w:p>
    <w:p w:rsidR="009A420A" w:rsidRDefault="00F53EB8">
      <w:pPr>
        <w:rPr>
          <w:rFonts w:ascii="Courier New" w:hAnsi="Courier New"/>
          <w:sz w:val="22"/>
        </w:rPr>
      </w:pPr>
      <w:r>
        <w:rPr>
          <w:rFonts w:ascii="Courier New" w:hAnsi="Courier New"/>
          <w:sz w:val="22"/>
        </w:rPr>
        <w:t>СХЕМЫ:</w:t>
      </w:r>
    </w:p>
    <w:p w:rsidR="009A420A" w:rsidRDefault="00F53EB8">
      <w:pPr>
        <w:numPr>
          <w:ilvl w:val="0"/>
          <w:numId w:val="2"/>
        </w:numPr>
        <w:rPr>
          <w:rFonts w:ascii="Courier New" w:hAnsi="Courier New"/>
          <w:sz w:val="22"/>
        </w:rPr>
      </w:pPr>
      <w:r>
        <w:rPr>
          <w:rFonts w:ascii="Courier New" w:hAnsi="Courier New"/>
          <w:sz w:val="22"/>
        </w:rPr>
        <w:t>МОПП - мустаген, онковир (винкристин), прокарбазин, преднизолон. Применяют по крайней мере,  на протяжении 6 циклов плюс 2 дополнительных цикла после достижения полной ремиссии.</w:t>
      </w:r>
    </w:p>
    <w:p w:rsidR="009A420A" w:rsidRDefault="00F53EB8">
      <w:pPr>
        <w:numPr>
          <w:ilvl w:val="0"/>
          <w:numId w:val="3"/>
        </w:numPr>
        <w:rPr>
          <w:rFonts w:ascii="Courier New" w:hAnsi="Courier New"/>
          <w:sz w:val="22"/>
        </w:rPr>
      </w:pPr>
      <w:r>
        <w:rPr>
          <w:rFonts w:ascii="Courier New" w:hAnsi="Courier New"/>
          <w:sz w:val="22"/>
        </w:rPr>
        <w:t>АБВД - адриамицин (доксрубицин), блеомицин, винбластин, дакарбазин. Эта схема  высокоэффективна у больных с рецидивами. При комбинированной химиотерапии чаще используют схему АБВД.</w:t>
      </w:r>
    </w:p>
    <w:p w:rsidR="009A420A" w:rsidRDefault="00F53EB8">
      <w:pPr>
        <w:numPr>
          <w:ilvl w:val="0"/>
          <w:numId w:val="4"/>
        </w:numPr>
        <w:rPr>
          <w:rFonts w:ascii="Courier New" w:hAnsi="Courier New"/>
          <w:sz w:val="22"/>
        </w:rPr>
      </w:pPr>
      <w:r>
        <w:rPr>
          <w:rFonts w:ascii="Courier New" w:hAnsi="Courier New"/>
          <w:sz w:val="22"/>
        </w:rPr>
        <w:t>МВПП (аналогична схеме МОПП, онковин заменен винбластином в дозе 6 мг/м</w:t>
      </w:r>
      <w:r>
        <w:rPr>
          <w:rFonts w:ascii="Courier New" w:hAnsi="Courier New"/>
          <w:sz w:val="22"/>
          <w:vertAlign w:val="superscript"/>
        </w:rPr>
        <w:t>2</w:t>
      </w:r>
      <w:r>
        <w:rPr>
          <w:rFonts w:ascii="Courier New" w:hAnsi="Courier New"/>
          <w:sz w:val="22"/>
        </w:rPr>
        <w:t>).</w:t>
      </w:r>
    </w:p>
    <w:p w:rsidR="009A420A" w:rsidRDefault="00F53EB8">
      <w:pPr>
        <w:rPr>
          <w:rFonts w:ascii="Courier New" w:hAnsi="Courier New"/>
          <w:sz w:val="22"/>
        </w:rPr>
      </w:pPr>
      <w:r>
        <w:rPr>
          <w:rFonts w:ascii="Courier New" w:hAnsi="Courier New"/>
          <w:sz w:val="22"/>
        </w:rPr>
        <w:t xml:space="preserve">Если терапия не эффективна или в течение года после достижения ремиссии возникает рецидив то больному проводят более мощную терапию - </w:t>
      </w:r>
      <w:r>
        <w:rPr>
          <w:rFonts w:ascii="Courier New" w:hAnsi="Courier New"/>
          <w:sz w:val="22"/>
          <w:lang w:val="en-US"/>
        </w:rPr>
        <w:t>DexaBEAM</w:t>
      </w:r>
      <w:r>
        <w:rPr>
          <w:rFonts w:ascii="Courier New" w:hAnsi="Courier New"/>
          <w:sz w:val="22"/>
        </w:rPr>
        <w:t xml:space="preserve">: где Деха - дексаметазон, В - </w:t>
      </w:r>
      <w:r>
        <w:rPr>
          <w:rFonts w:ascii="Courier New" w:hAnsi="Courier New"/>
          <w:sz w:val="22"/>
          <w:lang w:val="en-US"/>
        </w:rPr>
        <w:t>BCNU</w:t>
      </w:r>
      <w:r>
        <w:rPr>
          <w:rFonts w:ascii="Courier New" w:hAnsi="Courier New"/>
          <w:sz w:val="22"/>
        </w:rPr>
        <w:t>, Е - этапизид, А - араце (цитозар), М- мелфолан. Проводят 2 курса. Если получают эффект, то проводят забор аутологичного костного мозга, или  стволовых клеток крови, и делают такому больному аутотрансплантацию. В противном случае  наблюдается плохой исход.</w:t>
      </w:r>
    </w:p>
    <w:p w:rsidR="009A420A" w:rsidRDefault="009A420A">
      <w:pPr>
        <w:rPr>
          <w:rFonts w:ascii="Courier New" w:hAnsi="Courier New"/>
          <w:sz w:val="22"/>
        </w:rPr>
      </w:pPr>
    </w:p>
    <w:p w:rsidR="009A420A" w:rsidRDefault="00F53EB8">
      <w:pPr>
        <w:rPr>
          <w:rFonts w:ascii="Courier New" w:hAnsi="Courier New"/>
          <w:sz w:val="22"/>
        </w:rPr>
      </w:pPr>
      <w:r>
        <w:rPr>
          <w:rFonts w:ascii="Courier New" w:hAnsi="Courier New"/>
          <w:sz w:val="22"/>
        </w:rPr>
        <w:t>НЕХОДЖКИНСКИЕ ЛИМФОМЫ (ЛИМФОСАРКОМА).</w:t>
      </w:r>
    </w:p>
    <w:p w:rsidR="009A420A" w:rsidRDefault="00F53EB8">
      <w:pPr>
        <w:rPr>
          <w:rFonts w:ascii="Courier New" w:hAnsi="Courier New"/>
          <w:sz w:val="22"/>
        </w:rPr>
      </w:pPr>
      <w:r>
        <w:rPr>
          <w:rFonts w:ascii="Courier New" w:hAnsi="Courier New"/>
          <w:sz w:val="22"/>
        </w:rPr>
        <w:t>ЭТИОЛОГИЯ. Лимфосаркома (особенно с поражением ЦНС) характерна для больных СПИДом и пациентов, получавших иммунодепресанты (например, после пересадки почки или сердца). Для клеток лимфосаркомы обычны цитогенетические аномалии (например, хромосомные транслокации).  Вирус Эпштейн-Барра связан также с развитием лимфом Беркетта. Вирус способствует мутации. В Японии есть эндемические очаги, где распространена Т-клеточная лимфома, и показано что за возникновение этой лимфомы ответственен вирус Н</w:t>
      </w:r>
      <w:r>
        <w:rPr>
          <w:rFonts w:ascii="Courier New" w:hAnsi="Courier New"/>
          <w:sz w:val="22"/>
          <w:lang w:val="en-US"/>
        </w:rPr>
        <w:t>TV</w:t>
      </w:r>
      <w:r>
        <w:rPr>
          <w:rFonts w:ascii="Courier New" w:hAnsi="Courier New"/>
          <w:sz w:val="22"/>
        </w:rPr>
        <w:t xml:space="preserve"> -1.  Чаще заболевают пациенты, страдающие иммунокомплексной патологией.</w:t>
      </w:r>
    </w:p>
    <w:p w:rsidR="009A420A" w:rsidRDefault="00F53EB8">
      <w:pPr>
        <w:rPr>
          <w:rFonts w:ascii="Courier New" w:hAnsi="Courier New"/>
          <w:sz w:val="22"/>
        </w:rPr>
      </w:pPr>
      <w:r>
        <w:rPr>
          <w:rFonts w:ascii="Courier New" w:hAnsi="Courier New"/>
          <w:sz w:val="22"/>
        </w:rPr>
        <w:t xml:space="preserve"> КЛАССИФИКАЦИЯ В ЗАВИМОСТИ ОТ МОРФОЛОГИИ.</w:t>
      </w:r>
    </w:p>
    <w:p w:rsidR="009A420A" w:rsidRDefault="00F53EB8">
      <w:pPr>
        <w:numPr>
          <w:ilvl w:val="0"/>
          <w:numId w:val="5"/>
        </w:numPr>
        <w:rPr>
          <w:rFonts w:ascii="Courier New" w:hAnsi="Courier New"/>
          <w:sz w:val="22"/>
        </w:rPr>
      </w:pPr>
      <w:r>
        <w:rPr>
          <w:rFonts w:ascii="Courier New" w:hAnsi="Courier New"/>
          <w:sz w:val="22"/>
        </w:rPr>
        <w:t>Лимфома низкой степени злокачественности. Зрелые лимфоциты, очень часто ограничены - фолликулярный тип роста.</w:t>
      </w:r>
    </w:p>
    <w:p w:rsidR="009A420A" w:rsidRDefault="00F53EB8">
      <w:pPr>
        <w:numPr>
          <w:ilvl w:val="0"/>
          <w:numId w:val="1"/>
        </w:numPr>
        <w:rPr>
          <w:rFonts w:ascii="Courier New" w:hAnsi="Courier New"/>
          <w:sz w:val="22"/>
        </w:rPr>
      </w:pPr>
      <w:r>
        <w:rPr>
          <w:rFonts w:ascii="Courier New" w:hAnsi="Courier New"/>
          <w:sz w:val="22"/>
        </w:rPr>
        <w:t>мелкоклеточная лимфоцитарная</w:t>
      </w:r>
    </w:p>
    <w:p w:rsidR="009A420A" w:rsidRDefault="00F53EB8">
      <w:pPr>
        <w:numPr>
          <w:ilvl w:val="0"/>
          <w:numId w:val="1"/>
        </w:numPr>
        <w:rPr>
          <w:rFonts w:ascii="Courier New" w:hAnsi="Courier New"/>
          <w:sz w:val="22"/>
        </w:rPr>
      </w:pPr>
      <w:r>
        <w:rPr>
          <w:rFonts w:ascii="Courier New" w:hAnsi="Courier New"/>
          <w:sz w:val="22"/>
        </w:rPr>
        <w:t>преимущественно фолликулярная с мелкими расщепленными ядрами</w:t>
      </w:r>
    </w:p>
    <w:p w:rsidR="009A420A" w:rsidRDefault="00F53EB8">
      <w:pPr>
        <w:numPr>
          <w:ilvl w:val="0"/>
          <w:numId w:val="1"/>
        </w:numPr>
        <w:rPr>
          <w:rFonts w:ascii="Courier New" w:hAnsi="Courier New"/>
          <w:sz w:val="22"/>
        </w:rPr>
      </w:pPr>
      <w:r>
        <w:rPr>
          <w:rFonts w:ascii="Courier New" w:hAnsi="Courier New"/>
          <w:sz w:val="22"/>
        </w:rPr>
        <w:t>фолликулярная - смешанного типа (мелкие клетки с расщепленными ядрами и крупные клетки)</w:t>
      </w:r>
    </w:p>
    <w:p w:rsidR="009A420A" w:rsidRDefault="00F53EB8">
      <w:pPr>
        <w:numPr>
          <w:ilvl w:val="0"/>
          <w:numId w:val="6"/>
        </w:numPr>
        <w:rPr>
          <w:rFonts w:ascii="Courier New" w:hAnsi="Courier New"/>
          <w:sz w:val="22"/>
        </w:rPr>
      </w:pPr>
      <w:r>
        <w:rPr>
          <w:rFonts w:ascii="Courier New" w:hAnsi="Courier New"/>
          <w:sz w:val="22"/>
        </w:rPr>
        <w:t>Лимфома средней степени злокачественности. Зрелые лимфоциты, но с интерстициальным типом роста, иногда это пролимфоциты</w:t>
      </w:r>
    </w:p>
    <w:p w:rsidR="009A420A" w:rsidRDefault="00F53EB8">
      <w:pPr>
        <w:numPr>
          <w:ilvl w:val="0"/>
          <w:numId w:val="1"/>
        </w:numPr>
        <w:rPr>
          <w:rFonts w:ascii="Courier New" w:hAnsi="Courier New"/>
          <w:sz w:val="22"/>
        </w:rPr>
      </w:pPr>
      <w:r>
        <w:rPr>
          <w:rFonts w:ascii="Courier New" w:hAnsi="Courier New"/>
          <w:sz w:val="22"/>
        </w:rPr>
        <w:t>преимущественно фолликулярная крупноклеточная</w:t>
      </w:r>
    </w:p>
    <w:p w:rsidR="009A420A" w:rsidRDefault="00F53EB8">
      <w:pPr>
        <w:numPr>
          <w:ilvl w:val="0"/>
          <w:numId w:val="1"/>
        </w:numPr>
        <w:rPr>
          <w:rFonts w:ascii="Courier New" w:hAnsi="Courier New"/>
          <w:sz w:val="22"/>
        </w:rPr>
      </w:pPr>
      <w:r>
        <w:rPr>
          <w:rFonts w:ascii="Courier New" w:hAnsi="Courier New"/>
          <w:sz w:val="22"/>
        </w:rPr>
        <w:t>диффузная мелкоклеточная с расщепленными ядрами</w:t>
      </w:r>
    </w:p>
    <w:p w:rsidR="009A420A" w:rsidRDefault="00F53EB8">
      <w:pPr>
        <w:numPr>
          <w:ilvl w:val="0"/>
          <w:numId w:val="1"/>
        </w:numPr>
        <w:rPr>
          <w:rFonts w:ascii="Courier New" w:hAnsi="Courier New"/>
          <w:sz w:val="22"/>
        </w:rPr>
      </w:pPr>
      <w:r>
        <w:rPr>
          <w:rFonts w:ascii="Courier New" w:hAnsi="Courier New"/>
          <w:sz w:val="22"/>
        </w:rPr>
        <w:t>диффузная смешанная (мелко - и крупноклеточная)</w:t>
      </w:r>
    </w:p>
    <w:p w:rsidR="009A420A" w:rsidRDefault="00F53EB8">
      <w:pPr>
        <w:numPr>
          <w:ilvl w:val="0"/>
          <w:numId w:val="1"/>
        </w:numPr>
        <w:rPr>
          <w:rFonts w:ascii="Courier New" w:hAnsi="Courier New"/>
          <w:sz w:val="22"/>
        </w:rPr>
      </w:pPr>
      <w:r>
        <w:rPr>
          <w:rFonts w:ascii="Courier New" w:hAnsi="Courier New"/>
          <w:sz w:val="22"/>
        </w:rPr>
        <w:t>диффузная крупноклеточная</w:t>
      </w:r>
    </w:p>
    <w:p w:rsidR="009A420A" w:rsidRDefault="00F53EB8">
      <w:pPr>
        <w:numPr>
          <w:ilvl w:val="0"/>
          <w:numId w:val="7"/>
        </w:numPr>
        <w:rPr>
          <w:rFonts w:ascii="Courier New" w:hAnsi="Courier New"/>
          <w:sz w:val="22"/>
        </w:rPr>
      </w:pPr>
      <w:r>
        <w:rPr>
          <w:rFonts w:ascii="Courier New" w:hAnsi="Courier New"/>
          <w:sz w:val="22"/>
        </w:rPr>
        <w:t xml:space="preserve">Лимфома высокой степени злокачественности. Преобладают   лимфобласты. </w:t>
      </w:r>
    </w:p>
    <w:p w:rsidR="009A420A" w:rsidRDefault="00F53EB8">
      <w:pPr>
        <w:numPr>
          <w:ilvl w:val="0"/>
          <w:numId w:val="1"/>
        </w:numPr>
        <w:rPr>
          <w:rFonts w:ascii="Courier New" w:hAnsi="Courier New"/>
          <w:sz w:val="22"/>
        </w:rPr>
      </w:pPr>
      <w:r>
        <w:rPr>
          <w:rFonts w:ascii="Courier New" w:hAnsi="Courier New"/>
          <w:sz w:val="22"/>
        </w:rPr>
        <w:t>крупноклеточная</w:t>
      </w:r>
    </w:p>
    <w:p w:rsidR="009A420A" w:rsidRDefault="00F53EB8">
      <w:pPr>
        <w:numPr>
          <w:ilvl w:val="0"/>
          <w:numId w:val="1"/>
        </w:numPr>
        <w:rPr>
          <w:rFonts w:ascii="Courier New" w:hAnsi="Courier New"/>
          <w:sz w:val="22"/>
        </w:rPr>
      </w:pPr>
      <w:r>
        <w:rPr>
          <w:rFonts w:ascii="Courier New" w:hAnsi="Courier New"/>
          <w:sz w:val="22"/>
        </w:rPr>
        <w:t>лимфобластная с изогнутыми ядрами</w:t>
      </w:r>
    </w:p>
    <w:p w:rsidR="009A420A" w:rsidRDefault="00F53EB8">
      <w:pPr>
        <w:numPr>
          <w:ilvl w:val="0"/>
          <w:numId w:val="1"/>
        </w:numPr>
        <w:rPr>
          <w:rFonts w:ascii="Courier New" w:hAnsi="Courier New"/>
          <w:sz w:val="22"/>
        </w:rPr>
      </w:pPr>
      <w:r>
        <w:rPr>
          <w:rFonts w:ascii="Courier New" w:hAnsi="Courier New"/>
          <w:sz w:val="22"/>
        </w:rPr>
        <w:t>мелкоклеточная с нерасщепленными ядрами (Беркетта).</w:t>
      </w:r>
    </w:p>
    <w:p w:rsidR="009A420A" w:rsidRDefault="009A420A">
      <w:pPr>
        <w:rPr>
          <w:rFonts w:ascii="Courier New" w:hAnsi="Courier New"/>
          <w:sz w:val="22"/>
        </w:rPr>
      </w:pPr>
    </w:p>
    <w:p w:rsidR="009A420A" w:rsidRDefault="00F53EB8">
      <w:pPr>
        <w:rPr>
          <w:rFonts w:ascii="Courier New" w:hAnsi="Courier New"/>
          <w:sz w:val="22"/>
        </w:rPr>
      </w:pPr>
      <w:r>
        <w:rPr>
          <w:rFonts w:ascii="Courier New" w:hAnsi="Courier New"/>
          <w:sz w:val="22"/>
        </w:rPr>
        <w:t>КЛИНИЧЕСКАЯ КЛАССИФИКАЦИЯ ТАКАЯ ЖЕ, КАК ПРИ ЛИМФОГРАНУЛЕМАТОЗЕ.</w:t>
      </w:r>
    </w:p>
    <w:p w:rsidR="009A420A" w:rsidRDefault="009A420A">
      <w:pPr>
        <w:rPr>
          <w:rFonts w:ascii="Courier New" w:hAnsi="Courier New"/>
          <w:sz w:val="22"/>
        </w:rPr>
      </w:pPr>
    </w:p>
    <w:p w:rsidR="009A420A" w:rsidRDefault="00F53EB8">
      <w:pPr>
        <w:rPr>
          <w:rFonts w:ascii="Courier New" w:hAnsi="Courier New"/>
          <w:sz w:val="22"/>
        </w:rPr>
      </w:pPr>
      <w:r>
        <w:rPr>
          <w:rFonts w:ascii="Courier New" w:hAnsi="Courier New"/>
          <w:sz w:val="22"/>
        </w:rPr>
        <w:t>КЛИНИКА.</w:t>
      </w:r>
    </w:p>
    <w:p w:rsidR="009A420A" w:rsidRDefault="00F53EB8">
      <w:pPr>
        <w:rPr>
          <w:rFonts w:ascii="Courier New" w:hAnsi="Courier New"/>
          <w:sz w:val="22"/>
        </w:rPr>
      </w:pPr>
      <w:r>
        <w:rPr>
          <w:rFonts w:ascii="Courier New" w:hAnsi="Courier New"/>
          <w:sz w:val="22"/>
        </w:rPr>
        <w:t xml:space="preserve"> Большинство случаев имеет бессимптомное течение. 20% больных беспокоят лихорадка, потеря веса и ночной пот. У больных с медленно и длительно развивающимися лимфомами единственным симптомом предшествующим правильной диагностике, может быть изнуряющая аденопатия, хотя чаще встречается постоянное увеличение лимфатических узлов. При поражении лимфомой желудка, легких, костей возникают характерные симптомы.</w:t>
      </w:r>
    </w:p>
    <w:p w:rsidR="009A420A" w:rsidRDefault="00F53EB8">
      <w:pPr>
        <w:rPr>
          <w:rFonts w:ascii="Courier New" w:hAnsi="Courier New"/>
          <w:sz w:val="22"/>
        </w:rPr>
      </w:pPr>
      <w:r>
        <w:rPr>
          <w:rFonts w:ascii="Courier New" w:hAnsi="Courier New"/>
          <w:sz w:val="22"/>
        </w:rPr>
        <w:t xml:space="preserve"> Признаком лимфомы является грибовидный микоз -  поражение кожи лимфомой, что ведет к  появлению корок на коже.</w:t>
      </w:r>
    </w:p>
    <w:p w:rsidR="009A420A" w:rsidRDefault="00F53EB8">
      <w:pPr>
        <w:rPr>
          <w:rFonts w:ascii="Courier New" w:hAnsi="Courier New"/>
          <w:sz w:val="22"/>
        </w:rPr>
      </w:pPr>
      <w:r>
        <w:rPr>
          <w:rFonts w:ascii="Courier New" w:hAnsi="Courier New"/>
          <w:sz w:val="22"/>
        </w:rPr>
        <w:t xml:space="preserve"> В клиническом анализе крови нет ничего особенного в начальных стадиях заболевания (может быть незначительный лейкоцитоз и небольшое ускорение СОЭ). </w:t>
      </w:r>
    </w:p>
    <w:p w:rsidR="009A420A" w:rsidRDefault="009A420A">
      <w:pPr>
        <w:rPr>
          <w:rFonts w:ascii="Courier New" w:hAnsi="Courier New"/>
          <w:sz w:val="22"/>
        </w:rPr>
      </w:pPr>
    </w:p>
    <w:p w:rsidR="009A420A" w:rsidRDefault="00F53EB8">
      <w:pPr>
        <w:rPr>
          <w:rFonts w:ascii="Courier New" w:hAnsi="Courier New"/>
          <w:sz w:val="22"/>
        </w:rPr>
      </w:pPr>
      <w:r>
        <w:rPr>
          <w:rFonts w:ascii="Courier New" w:hAnsi="Courier New"/>
          <w:sz w:val="22"/>
        </w:rPr>
        <w:t>ДИФФЕРЕНЦИАЛЬНЫЙ ДИАГНОЗ.</w:t>
      </w:r>
    </w:p>
    <w:p w:rsidR="009A420A" w:rsidRDefault="00F53EB8">
      <w:pPr>
        <w:rPr>
          <w:rFonts w:ascii="Courier New" w:hAnsi="Courier New"/>
          <w:sz w:val="22"/>
        </w:rPr>
      </w:pPr>
      <w:r>
        <w:rPr>
          <w:rFonts w:ascii="Courier New" w:hAnsi="Courier New"/>
          <w:sz w:val="22"/>
        </w:rPr>
        <w:t xml:space="preserve"> Проводится с теми же заболеваниями, что и при  лимфогранулематозе. Основной критерий диагноза - морфологическое и гистологическое исследование.</w:t>
      </w:r>
    </w:p>
    <w:p w:rsidR="009A420A" w:rsidRDefault="009A420A">
      <w:pPr>
        <w:rPr>
          <w:rFonts w:ascii="Courier New" w:hAnsi="Courier New"/>
          <w:sz w:val="22"/>
        </w:rPr>
      </w:pPr>
    </w:p>
    <w:p w:rsidR="009A420A" w:rsidRDefault="00F53EB8">
      <w:pPr>
        <w:rPr>
          <w:rFonts w:ascii="Courier New" w:hAnsi="Courier New"/>
          <w:sz w:val="22"/>
        </w:rPr>
      </w:pPr>
      <w:r>
        <w:rPr>
          <w:rFonts w:ascii="Courier New" w:hAnsi="Courier New"/>
          <w:sz w:val="22"/>
        </w:rPr>
        <w:t>ЛЕЧЕНИЕ.</w:t>
      </w:r>
    </w:p>
    <w:p w:rsidR="009A420A" w:rsidRDefault="00F53EB8">
      <w:pPr>
        <w:rPr>
          <w:rFonts w:ascii="Courier New" w:hAnsi="Courier New"/>
          <w:sz w:val="22"/>
        </w:rPr>
      </w:pPr>
      <w:r>
        <w:rPr>
          <w:rFonts w:ascii="Courier New" w:hAnsi="Courier New"/>
          <w:sz w:val="22"/>
        </w:rPr>
        <w:t xml:space="preserve"> Во многом зависит от морфологического варианта. Лечение обычно комбинированное. Чаще применяют облучение и химиотерапию после биопсии.</w:t>
      </w:r>
    </w:p>
    <w:p w:rsidR="009A420A" w:rsidRDefault="00F53EB8">
      <w:pPr>
        <w:numPr>
          <w:ilvl w:val="0"/>
          <w:numId w:val="8"/>
        </w:numPr>
        <w:rPr>
          <w:rFonts w:ascii="Courier New" w:hAnsi="Courier New"/>
          <w:sz w:val="22"/>
        </w:rPr>
      </w:pPr>
      <w:r>
        <w:rPr>
          <w:rFonts w:ascii="Courier New" w:hAnsi="Courier New"/>
          <w:sz w:val="22"/>
        </w:rPr>
        <w:t>Облучение. Должно  быть, направлено на пораженную область (в дозе 40 Гр.). В облучаемое поле необходимо включать дренирующие лимфатические сосуды и узлы.</w:t>
      </w:r>
    </w:p>
    <w:p w:rsidR="009A420A" w:rsidRDefault="00F53EB8">
      <w:pPr>
        <w:numPr>
          <w:ilvl w:val="0"/>
          <w:numId w:val="9"/>
        </w:numPr>
        <w:rPr>
          <w:rFonts w:ascii="Courier New" w:hAnsi="Courier New"/>
          <w:sz w:val="22"/>
        </w:rPr>
      </w:pPr>
      <w:r>
        <w:rPr>
          <w:rFonts w:ascii="Courier New" w:hAnsi="Courier New"/>
          <w:sz w:val="22"/>
        </w:rPr>
        <w:t>при диссеминированной лимфоме облучение дает паллиативный эффект, а также усиливает действие химиотерапии.</w:t>
      </w:r>
    </w:p>
    <w:p w:rsidR="009A420A" w:rsidRDefault="00F53EB8">
      <w:pPr>
        <w:numPr>
          <w:ilvl w:val="0"/>
          <w:numId w:val="10"/>
        </w:numPr>
        <w:rPr>
          <w:rFonts w:ascii="Courier New" w:hAnsi="Courier New"/>
          <w:sz w:val="22"/>
        </w:rPr>
      </w:pPr>
      <w:r>
        <w:rPr>
          <w:rFonts w:ascii="Courier New" w:hAnsi="Courier New"/>
          <w:sz w:val="22"/>
        </w:rPr>
        <w:t>Лучевая терапия ускоренными электронами нашла применение в лечении лимфом кожи (например, при  начальных стадиях грибовидного микоза).</w:t>
      </w:r>
    </w:p>
    <w:p w:rsidR="009A420A" w:rsidRDefault="00F53EB8">
      <w:pPr>
        <w:rPr>
          <w:rFonts w:ascii="Courier New" w:hAnsi="Courier New"/>
          <w:sz w:val="22"/>
        </w:rPr>
      </w:pPr>
      <w:r>
        <w:rPr>
          <w:rFonts w:ascii="Courier New" w:hAnsi="Courier New"/>
          <w:sz w:val="22"/>
        </w:rPr>
        <w:t>Химиотерапия.</w:t>
      </w:r>
    </w:p>
    <w:p w:rsidR="009A420A" w:rsidRDefault="00F53EB8">
      <w:pPr>
        <w:rPr>
          <w:rFonts w:ascii="Courier New" w:hAnsi="Courier New"/>
          <w:sz w:val="22"/>
        </w:rPr>
      </w:pPr>
      <w:r>
        <w:rPr>
          <w:rFonts w:ascii="Courier New" w:hAnsi="Courier New"/>
          <w:sz w:val="22"/>
        </w:rPr>
        <w:t>Схема СНОР - С- циклофосфан, Н - адриамицин, О - онковир, Р - преднизолон. Или СНОР с добавление рубромицина.</w:t>
      </w:r>
    </w:p>
    <w:p w:rsidR="009A420A" w:rsidRDefault="00F53EB8">
      <w:pPr>
        <w:rPr>
          <w:rFonts w:ascii="Courier New" w:hAnsi="Courier New"/>
          <w:sz w:val="22"/>
        </w:rPr>
      </w:pPr>
      <w:r>
        <w:rPr>
          <w:rFonts w:ascii="Courier New" w:hAnsi="Courier New"/>
          <w:sz w:val="22"/>
        </w:rPr>
        <w:t xml:space="preserve"> Если появляется рецидив или лечение не дает эффекта то проводят </w:t>
      </w:r>
      <w:r>
        <w:rPr>
          <w:rFonts w:ascii="Courier New" w:hAnsi="Courier New"/>
          <w:sz w:val="22"/>
          <w:lang w:val="en-US"/>
        </w:rPr>
        <w:t>DexaBEAM</w:t>
      </w:r>
      <w:r>
        <w:rPr>
          <w:rFonts w:ascii="Courier New" w:hAnsi="Courier New"/>
          <w:sz w:val="22"/>
        </w:rPr>
        <w:t>. Желательно закрепить эффект трансплантацией.</w:t>
      </w:r>
    </w:p>
    <w:p w:rsidR="009A420A" w:rsidRDefault="009A420A">
      <w:pPr>
        <w:rPr>
          <w:rFonts w:ascii="Courier New" w:hAnsi="Courier New"/>
          <w:sz w:val="22"/>
        </w:rPr>
      </w:pPr>
    </w:p>
    <w:p w:rsidR="009A420A" w:rsidRDefault="00F53EB8">
      <w:pPr>
        <w:rPr>
          <w:rFonts w:ascii="Courier New" w:hAnsi="Courier New"/>
          <w:sz w:val="22"/>
        </w:rPr>
      </w:pPr>
      <w:r>
        <w:rPr>
          <w:rFonts w:ascii="Courier New" w:hAnsi="Courier New"/>
          <w:sz w:val="22"/>
        </w:rPr>
        <w:t xml:space="preserve"> Если появляется рецидив или лечение не дает эффекта, то проводят </w:t>
      </w:r>
      <w:r>
        <w:rPr>
          <w:rFonts w:ascii="Courier New" w:hAnsi="Courier New"/>
          <w:sz w:val="22"/>
          <w:lang w:val="en-US"/>
        </w:rPr>
        <w:t>DexaBEAM</w:t>
      </w:r>
      <w:r>
        <w:rPr>
          <w:rFonts w:ascii="Courier New" w:hAnsi="Courier New"/>
          <w:sz w:val="22"/>
        </w:rPr>
        <w:t>.  Эффект желательно закрепить трансплантацией.</w:t>
      </w:r>
    </w:p>
    <w:p w:rsidR="009A420A" w:rsidRDefault="009A420A">
      <w:pPr>
        <w:rPr>
          <w:rFonts w:ascii="Courier New" w:hAnsi="Courier New"/>
          <w:sz w:val="22"/>
        </w:rPr>
      </w:pPr>
    </w:p>
    <w:p w:rsidR="009A420A" w:rsidRDefault="009A420A">
      <w:pPr>
        <w:rPr>
          <w:rFonts w:ascii="Courier New" w:hAnsi="Courier New"/>
          <w:sz w:val="22"/>
        </w:rPr>
      </w:pPr>
    </w:p>
    <w:p w:rsidR="009A420A" w:rsidRDefault="009A420A">
      <w:pPr>
        <w:rPr>
          <w:rFonts w:ascii="Courier New" w:hAnsi="Courier New"/>
          <w:sz w:val="22"/>
        </w:rPr>
      </w:pPr>
    </w:p>
    <w:p w:rsidR="009A420A" w:rsidRDefault="009A420A">
      <w:pPr>
        <w:rPr>
          <w:rFonts w:ascii="Courier New" w:hAnsi="Courier New"/>
          <w:sz w:val="22"/>
        </w:rPr>
      </w:pPr>
    </w:p>
    <w:p w:rsidR="009A420A" w:rsidRDefault="009A420A">
      <w:pPr>
        <w:rPr>
          <w:rFonts w:ascii="Courier New" w:hAnsi="Courier New"/>
          <w:sz w:val="22"/>
          <w:vertAlign w:val="superscript"/>
        </w:rPr>
      </w:pPr>
    </w:p>
    <w:p w:rsidR="009A420A" w:rsidRDefault="00F53EB8">
      <w:pPr>
        <w:rPr>
          <w:rFonts w:ascii="Courier New" w:hAnsi="Courier New"/>
          <w:sz w:val="22"/>
        </w:rPr>
      </w:pPr>
      <w:r>
        <w:rPr>
          <w:rFonts w:ascii="Courier New" w:hAnsi="Courier New"/>
          <w:sz w:val="22"/>
          <w:vertAlign w:val="superscript"/>
          <w:lang w:val="en-US"/>
        </w:rPr>
        <w:t xml:space="preserve"> </w:t>
      </w:r>
      <w:bookmarkStart w:id="0" w:name="_GoBack"/>
      <w:bookmarkEnd w:id="0"/>
    </w:p>
    <w:sectPr w:rsidR="009A420A">
      <w:pgSz w:w="11907" w:h="16840"/>
      <w:pgMar w:top="851" w:right="851" w:bottom="851" w:left="851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>
    <w:nsid w:val="30EF7B8C"/>
    <w:multiLevelType w:val="singleLevel"/>
    <w:tmpl w:val="FE5CCB7A"/>
    <w:lvl w:ilvl="0">
      <w:start w:val="1"/>
      <w:numFmt w:val="decimal"/>
      <w:lvlText w:val="%1."/>
      <w:legacy w:legacy="1" w:legacySpace="0" w:legacyIndent="283"/>
      <w:lvlJc w:val="left"/>
      <w:pPr>
        <w:ind w:left="283" w:hanging="283"/>
      </w:pPr>
    </w:lvl>
  </w:abstractNum>
  <w:abstractNum w:abstractNumId="2">
    <w:nsid w:val="3476599F"/>
    <w:multiLevelType w:val="singleLevel"/>
    <w:tmpl w:val="D6EE1C9E"/>
    <w:lvl w:ilvl="0">
      <w:start w:val="1"/>
      <w:numFmt w:val="decimal"/>
      <w:lvlText w:val="%1."/>
      <w:legacy w:legacy="1" w:legacySpace="0" w:legacyIndent="283"/>
      <w:lvlJc w:val="left"/>
      <w:pPr>
        <w:ind w:left="283" w:hanging="283"/>
      </w:pPr>
    </w:lvl>
  </w:abstractNum>
  <w:abstractNum w:abstractNumId="3">
    <w:nsid w:val="4BE14813"/>
    <w:multiLevelType w:val="singleLevel"/>
    <w:tmpl w:val="706A19E8"/>
    <w:lvl w:ilvl="0">
      <w:start w:val="1"/>
      <w:numFmt w:val="decimal"/>
      <w:lvlText w:val="%1."/>
      <w:legacy w:legacy="1" w:legacySpace="0" w:legacyIndent="283"/>
      <w:lvlJc w:val="left"/>
      <w:pPr>
        <w:ind w:left="283" w:hanging="283"/>
      </w:p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2"/>
  </w:num>
  <w:num w:numId="3">
    <w:abstractNumId w:val="2"/>
    <w:lvlOverride w:ilvl="0">
      <w:lvl w:ilvl="0">
        <w:start w:val="1"/>
        <w:numFmt w:val="decimal"/>
        <w:lvlText w:val="%1."/>
        <w:legacy w:legacy="1" w:legacySpace="0" w:legacyIndent="283"/>
        <w:lvlJc w:val="left"/>
        <w:pPr>
          <w:ind w:left="283" w:hanging="283"/>
        </w:pPr>
      </w:lvl>
    </w:lvlOverride>
  </w:num>
  <w:num w:numId="4">
    <w:abstractNumId w:val="2"/>
    <w:lvlOverride w:ilvl="0">
      <w:lvl w:ilvl="0">
        <w:start w:val="1"/>
        <w:numFmt w:val="decimal"/>
        <w:lvlText w:val="%1."/>
        <w:legacy w:legacy="1" w:legacySpace="0" w:legacyIndent="283"/>
        <w:lvlJc w:val="left"/>
        <w:pPr>
          <w:ind w:left="283" w:hanging="283"/>
        </w:pPr>
      </w:lvl>
    </w:lvlOverride>
  </w:num>
  <w:num w:numId="5">
    <w:abstractNumId w:val="1"/>
  </w:num>
  <w:num w:numId="6">
    <w:abstractNumId w:val="1"/>
    <w:lvlOverride w:ilvl="0">
      <w:lvl w:ilvl="0">
        <w:start w:val="1"/>
        <w:numFmt w:val="decimal"/>
        <w:lvlText w:val="%1."/>
        <w:legacy w:legacy="1" w:legacySpace="0" w:legacyIndent="283"/>
        <w:lvlJc w:val="left"/>
        <w:pPr>
          <w:ind w:left="283" w:hanging="283"/>
        </w:pPr>
      </w:lvl>
    </w:lvlOverride>
  </w:num>
  <w:num w:numId="7">
    <w:abstractNumId w:val="1"/>
    <w:lvlOverride w:ilvl="0">
      <w:lvl w:ilvl="0">
        <w:start w:val="1"/>
        <w:numFmt w:val="decimal"/>
        <w:lvlText w:val="%1."/>
        <w:legacy w:legacy="1" w:legacySpace="0" w:legacyIndent="283"/>
        <w:lvlJc w:val="left"/>
        <w:pPr>
          <w:ind w:left="283" w:hanging="283"/>
        </w:pPr>
      </w:lvl>
    </w:lvlOverride>
  </w:num>
  <w:num w:numId="8">
    <w:abstractNumId w:val="3"/>
  </w:num>
  <w:num w:numId="9">
    <w:abstractNumId w:val="3"/>
    <w:lvlOverride w:ilvl="0">
      <w:lvl w:ilvl="0">
        <w:start w:val="1"/>
        <w:numFmt w:val="decimal"/>
        <w:lvlText w:val="%1."/>
        <w:legacy w:legacy="1" w:legacySpace="0" w:legacyIndent="283"/>
        <w:lvlJc w:val="left"/>
        <w:pPr>
          <w:ind w:left="283" w:hanging="283"/>
        </w:pPr>
      </w:lvl>
    </w:lvlOverride>
  </w:num>
  <w:num w:numId="10">
    <w:abstractNumId w:val="3"/>
    <w:lvlOverride w:ilvl="0">
      <w:lvl w:ilvl="0">
        <w:start w:val="1"/>
        <w:numFmt w:val="decimal"/>
        <w:lvlText w:val="%1."/>
        <w:legacy w:legacy="1" w:legacySpace="0" w:legacyIndent="283"/>
        <w:lvlJc w:val="left"/>
        <w:pPr>
          <w:ind w:left="283" w:hanging="283"/>
        </w:p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revisionView w:markup="0"/>
  <w:doNotTrackMoves/>
  <w:doNotTrackFormatting/>
  <w:defaultTabStop w:val="720"/>
  <w:autoHyphenation/>
  <w:hyphenationZone w:val="357"/>
  <w:displayHorizontalDrawingGridEvery w:val="0"/>
  <w:displayVerticalDrawingGridEvery w:val="0"/>
  <w:doNotUseMarginsForDrawingGridOrigin/>
  <w:noPunctuationKerning/>
  <w:characterSpacingControl w:val="doNotCompress"/>
  <w:compat>
    <w:usePrinterMetrics/>
    <w:doNotSuppressParagraphBorders/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F53EB8"/>
    <w:rsid w:val="001938E2"/>
    <w:rsid w:val="009A420A"/>
    <w:rsid w:val="00F53E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239838B-FF6C-46CE-B96A-E63BE43800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2383</Words>
  <Characters>13586</Characters>
  <Application>Microsoft Office Word</Application>
  <DocSecurity>0</DocSecurity>
  <Lines>113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Лекция по внутренним болезням №12</vt:lpstr>
    </vt:vector>
  </TitlesOfParts>
  <Company>Мой оффис</Company>
  <LinksUpToDate>false</LinksUpToDate>
  <CharactersWithSpaces>15938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Лекция по внутренним болезням №12</dc:title>
  <dc:subject>Гематология</dc:subject>
  <dc:creator>Красножон Дмитрий</dc:creator>
  <cp:keywords>миелома, лимфогрануломатоз</cp:keywords>
  <cp:lastModifiedBy>Irina</cp:lastModifiedBy>
  <cp:revision>2</cp:revision>
  <cp:lastPrinted>1899-12-31T21:00:00Z</cp:lastPrinted>
  <dcterms:created xsi:type="dcterms:W3CDTF">2014-09-07T12:28:00Z</dcterms:created>
  <dcterms:modified xsi:type="dcterms:W3CDTF">2014-09-07T12:28:00Z</dcterms:modified>
</cp:coreProperties>
</file>