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Toc437077126"/>
      <w:r w:rsidRPr="00B6521D">
        <w:rPr>
          <w:rFonts w:ascii="Times New Roman" w:hAnsi="Times New Roman" w:cs="Times New Roman"/>
          <w:b/>
          <w:bCs/>
          <w:sz w:val="32"/>
          <w:szCs w:val="32"/>
        </w:rPr>
        <w:t>Логика как наука. Определение логики</w:t>
      </w:r>
      <w:bookmarkEnd w:id="0"/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Логика относится к числу древнейших наук, первые учения которой о формах и способах рассуждений возникли еще в цивилизациях Древнего Востока (Китай, Индия). В западную культуру принципы и методы логики вошли главным образом благодаря усилиям античных греков.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Логика – наука об общезначимых формах и средствах мысли, необходимых для рационального познания в любой области знания. К общезначимым формам мысли относятся понятия, суждения, умозаключения, а к общезначимым средствам мысли – определения, правила (принципы) образования понятий, суждений и умозаключений, правила перехода от одних суждений или умозаключений к другим как следствиям из первых ( правила рассуждений), законы мысли, оправдывающие такие правила, правила связи законов мысли и умозаключений  в системы, способы формализации таких систем и т.п.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Логику можно определить как науку о рациональных методах рассуждений, которые охватывают как анализ правил дедукции (вывода заключений из посылок), так и исследование степени подтверждения вероятностных или правдоподобных заключений (гипотез, обобщений, предположений и т.д.).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Традиционная логика сформировалась на основе логического учения Аристотеля. Затем она дополнилась методами индуктивной логики. Именно эта логика в течение долгого времени преподавалась в школах и университетах под именем формальной логики.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Возникновение математической логики коренным образом изменило отношение между дедуктивной и недедуктивной логиками, которое существовало в традиционной логике. Это изменение было сделано в пользу дедукции. Благодаря символизации и применению математических методов сама дедуктивная логика приобрела строго формальный характер.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Цель данного реферата — описать основные тенденции развития современной математической логики, занимающейся вопросами формализации естественного языка, выразить их основное содержание.</w:t>
      </w:r>
    </w:p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437077127"/>
      <w:r w:rsidRPr="00B6521D">
        <w:rPr>
          <w:rFonts w:ascii="Times New Roman" w:hAnsi="Times New Roman" w:cs="Times New Roman"/>
          <w:b/>
          <w:bCs/>
          <w:sz w:val="28"/>
          <w:szCs w:val="28"/>
        </w:rPr>
        <w:t>Логические исследования языка</w:t>
      </w:r>
      <w:bookmarkEnd w:id="1"/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В «Философском энциклопедическом словаре» язык определяется как «система знаков, служащая средством человеческого общения, мышления и выражения». Указывается, что «с помощью языка осуществляется познание мира, в языке объективируется самосознание личности». Язык является средством хранения и передачи информации, а также управления человеческим поведением.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Философские проблемы языка и логики — динамично развивающееся научное направление. Особый интерес к нему сейчас связан не только с постоянным стремлением прояснить общие механизмы и закономерности мышления, но и понять то, как же человек способен перерабатывать, трансформировать и преобразовывать огромные массивы знаний в крайне ограниченные промежутки времени. Отмеченные вопросы имеют не только чисто теоретический интерес — от успешности их решения во многом зависит прогресс в создании новейших вычислительных систем, эффективного программного обеспечения. Все это, несомненно, усиливает практическую значимость и актуальность исследований в области логики и философии языка — области, которая до последнего времени считалась чисто умозрительным.</w:t>
      </w:r>
    </w:p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437077128"/>
      <w:r w:rsidRPr="00B6521D">
        <w:rPr>
          <w:rFonts w:ascii="Times New Roman" w:hAnsi="Times New Roman" w:cs="Times New Roman"/>
          <w:b/>
          <w:bCs/>
          <w:sz w:val="28"/>
          <w:szCs w:val="28"/>
        </w:rPr>
        <w:t>Логический анализ рассуждений в естественном языке</w:t>
      </w:r>
      <w:bookmarkEnd w:id="2"/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 xml:space="preserve">Исчисление предикатов дает возможность проводить логический анализ несравненно большего количества рассуждений, выраженных на естественном языке, чем исчисление высказываний. С помощью нового исчисления становится возможным представить символические количественные характеристики суждений. Именно для этого вводятся кванторы общности и существования, выражающие универсальные (общие) суждения и частные суждения. Но самое главное преимущество исчисления предикатов перед исчислением высказываний состоит в том, что оно дает возможность символически представить внутреннюю логическую структуру суждения. Такая структура выражается либо с помощью субъектно-предикатного отношения предмета (субъекта) и его свойства или признака (предиката), либо </w:t>
      </w:r>
      <w:r w:rsidRPr="00B6521D">
        <w:rPr>
          <w:rFonts w:ascii="Times New Roman" w:hAnsi="Times New Roman" w:cs="Times New Roman"/>
          <w:lang w:val="en-US"/>
        </w:rPr>
        <w:t>n</w:t>
      </w:r>
      <w:r w:rsidRPr="00B6521D">
        <w:rPr>
          <w:rFonts w:ascii="Times New Roman" w:hAnsi="Times New Roman" w:cs="Times New Roman"/>
        </w:rPr>
        <w:t>-местного отношения между различными предметами.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Повседневные и многие научные рассуждения обычно ведутся на естественном языке. Но такой язык развивался в интересах легкости общения, обмена мыслями в ущерб точности и ясности. Логические исчисления строятся для того, чтобы обеспечить необходимую точность нашим рассуждениям, вскрывать возникающие при этом ошибки и исправлять их. В простейших случаях такой анализ можно провести с помощью исчислений высказываний, в котором мы отвлекаемся от логической структуры суждений и рассматриваем их как нечто единое целое, как далее неразложимые атомы рассуждений. Но средств этого исчисления оказывается явно недостаточно, когда приходится анализировать многие наиболее распространенные рассуждения не только в науке, но и в повседневном мышлении. Силлогистика Аристотеля охватывает неизмеримо больший класс рассуждений, но она оставляет вне рассмотрения рассуждения, в которых фигурируют различные типы отношений. Точный анализ именно таких отношений играет существенную роль в научном познании, в особенности, в математике и ее приложениях, в точном естествознании. Поэтому возникновение логики отношений значительно раздвинуло границы применимости логического анализа. С другой стороны, применение символического языка и точных математических методов в новой символической логике, обогащенной логикой отношений, в огромной степени повысило эффективность, строгость и точность такого анализа.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Перевод рассуждений с естественного языка на язык исчисления высказываний наталкивается на серьезные трудности потому, что сильно искажает реальный процесс рассуждений, в котором интересуются не только различными связями суждений друг с другом, но и структурой самих суждений. Исчисление предикатов дает возможность более адекватно отобразить рассуждения, ведущиеся на естественном языке.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Для исчисления предикатов, прежде всего, устанавливается универсум рассуждения или предметная область объектов, о которых идет речь. Заранее устанавливать, из каких именно объектов состоит универсум рассуждения, не требуется. Достаточно допустить, что такой универсум существует. Далее следует выбрать предикаты (или пропозициональные функции), с помощью которых формулируются логические отношения между переменными. Каждый из выбранных предикатов становится высказыванием, когда все его переменные принимают какое-либо значение из универсума рассуждений, т.е. когда переменные становятся объектами (элементами) универсума рассуждений. Полученное высказывание будет либо истинным, либо ложным, но не тем и другим одновременно. Затем выбирается соответствующая символика для окончательного перевода естественного рассуждения на язык исчисления предикатов. При этом приходится делать определенные упрощения, так как логика ставит своей целью исследование связи мыслей в рассуждении, выводов из одних суждений к другим.</w:t>
      </w:r>
    </w:p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437077129"/>
      <w:r w:rsidRPr="00B6521D">
        <w:rPr>
          <w:rFonts w:ascii="Times New Roman" w:hAnsi="Times New Roman" w:cs="Times New Roman"/>
          <w:b/>
          <w:bCs/>
          <w:sz w:val="28"/>
          <w:szCs w:val="28"/>
        </w:rPr>
        <w:t>Анализ языка и развитие логической теории</w:t>
      </w:r>
      <w:bookmarkEnd w:id="3"/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Логика и лингвистика — две области знаний, имеющие общие корни и тесные взаимопереплетения в истории своего развития. Логика всегда ставила своей основной задачей обозреть и классифицировать разнообразные способы рассуждений, формы выводов, которыми человек пользуется в науке и в жизни. Хотя традиционная логика имела дело с законами мысли и правилами их связи, выражались они средставми языка, поскольку непосредственной реальностью мысли является язык.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Для логики важны общие логические закономерности мышления, реализуемые в тех или иных языковых конструкциях. Логические компоненты — важный фактор образования высказываний и организации текста.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Г. Фреге первым предложил реконструкцию логического вывода на основе искусственного языка (исчисления), обеспечивающего полное выявление всех элементарных шагов рассуждения. В символику логического языка были введены операции квантификации. Аксиоматическое построение логики предикатов в виде исчисления предикатов включают аксиомы и правила вывода, позволяющие преобразовывать кванторные формулы и обосновывать логический вывод. Тем самым объект исследования логики окончательно переместился от законов мысли и правил их связи к знакам, искусственным формализованным языкам.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В логике правильным способом рассуждения является такой, который никогда не приводит от истинных предпосылок к ложным заключениям. Это требование вводит в соприкосновение логику как теорию вывода с семантикой. Вывод считается корректным тогда и только тогда, когда условия истинности его предпосылок составляют подмножество условий истинности его заключений.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Однако стандартный семантический подход обоснования вывода в контекстах, выходящих за рамки классических математических теорий, сталкивается с существенными трудностями. В качестве традиционных примеров рассуждений, для которых средств стандартной семантики недостаточно, можно привести контексты, содержащие пропозициональные установки («знает, что…», «полагает, что…») и логические модальности («необходимо», «возможно»).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 xml:space="preserve">Отсюда делается вывод о том, что необходима ревизия семантического способа обоснования логического вывода с целью расширения сферы его применения. 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В рамках общего подхода к семантическому анализу выражений естественного языка в настоящее время базисной является теоретико-модельная семантика. Возникновение математической теории моделей было связано с появлением в современной логике двух равноправных подходов — синтаксического (теоретико-доказательственного) и семантического (теоретико-модельного). Особенность последнего состоит в том, что он задает интерпретацию формального логического языка относительно столь же формальных сущностей, имеющих алгебраическую природу и называемых моделями данного языка. Возникновение и развитие этого второго подхода оказало ни с чем не сравнимое влияние на все дальнейшее развитие логики.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Основным инструментом во всех вариантах теоретико-модельной семантики является рекурсивное определение истинности.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Достаточно очевидно, что логические модальности «необходимо», «возможно» используются в рассуждениях для указания на различный характер истинности высказываний. Например, относительно одних предложений может утверждаться, что они при некоторых условиях бывают истинными, в то время как другие предназначены всегда быть истинными и ни при каких условиях не могут оказаться ложными. Далее, если принять точку зрения, согласно которой различия в характере истин обусловлены различием в природе объектов, о которых идет речь в истинных высказываниях, то предметная область модельной логики должна включать как объекты реального мира, так и объекты возможных миров. Но такое различие не подразумевается стандартной семантикой. Поэтому для разрешения трудностей квантификации модальных контекстов была предложена концепция семантики возможных миров, имеющая во многом неформальный характер.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Одна из важных проблем логического анализа естественных языков — проблема единой логической структуры предложений. Ее актуальность обусловлена прежде всего тем обстоятельством, что, с одной стороны, аппарат классической логики предикатов интерпретируется обычно на объективированных высказываниях типа «Снег бел», «Земля вращается вокруг Солнца» и т.п. С другой стороны, встречается большое количество релятивизованных к говорящему предложений, логическая структура которых до конца не ясна и, как представляется на первый взгляд, не согласуется со стандартными представлениями о логической структуре. Таковы, например, предложения: «Снег бел!», «Идет дождь?», «Увы, Земля вращается вокруг Солнца», «Я обещаю прийти» и т.п. Иначе говоря, существует проблема согласования релятивизованных и объективированных предложений в рамках некоторых единых представлений об общей логической структуре предложений естественных языков.</w:t>
      </w:r>
    </w:p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437077130"/>
      <w:r w:rsidRPr="00B6521D">
        <w:rPr>
          <w:rFonts w:ascii="Times New Roman" w:hAnsi="Times New Roman" w:cs="Times New Roman"/>
          <w:b/>
          <w:bCs/>
          <w:sz w:val="28"/>
          <w:szCs w:val="28"/>
        </w:rPr>
        <w:t>Логика и прагматика языка</w:t>
      </w:r>
      <w:bookmarkEnd w:id="4"/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В последние десятилетия в зарубежной аналитической философии было четко осознано, что полноценная модель языка уже никак не может ограничиться только семантическим подходом. Необходимо включение в общую модель языка и прагматических аспектов его функционирования. Отсюда обозначилась задача — совместить в рамках одной теории семантические и прагматические «стороны» языка.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В частности, предполагается, что в рамках естественного языка любое выражение необходимо рассматривать в контексте определенного речевого акта, поскольку связь между условиями истинности предложения и характером речевого акта, совершаемого при его высказывании, является существенной в определении значения. Соответственно теория значения должна состоять из двух блоков — теории референции и теории употребления языка. Следовательно, основная проблема теории значения состоит в выявлении связей между этими «блоками», то есть между условиями истинности предложений и действительной практикой их употребления в языке.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Для выявления связи между двумя «блоками» теории значения предлагается рассматривать знание условий истинности как некоторую эмпирическую способность опознавания. Поскольку такой способ принятия решений об истинностном значении одновременно является и практической способностью, он и образует необходимое связующее звено между знанием и использованием языка.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Таким образом, понимание значения предполагает объединение лингвистических и экстралингвистических знаний, явной и фоновой информации. Но такой путь трудно поддается формализации средствами современной математической логики. Тем не менее в настоящее время многим исследователям он кажется единственно приемлемым.</w:t>
      </w:r>
    </w:p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437077131"/>
      <w:r w:rsidRPr="00B6521D">
        <w:rPr>
          <w:rFonts w:ascii="Times New Roman" w:hAnsi="Times New Roman" w:cs="Times New Roman"/>
          <w:b/>
          <w:bCs/>
          <w:sz w:val="28"/>
          <w:szCs w:val="28"/>
        </w:rPr>
        <w:t>Заключение и выводы</w:t>
      </w:r>
      <w:bookmarkEnd w:id="5"/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 xml:space="preserve">Таким образом, видно, что как логика, так и философия языка испытывают в последние десятилетия сильное влияние со стороны лингвистики. Не вызывают сомнения и результаты воздействия логики на лингвистические исследования. Вместе с тем существует и мощная противоположная тенденция — расхождение в разные стороны этих двух направлений. Скажем, вопросы лингвистической прагматики с этой точки зрения весьма далеки от проблем модальной логики. 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Утрата установившегося единства, хотя и может считаться неизбежным следствием специализации, все же представляет собой закономерное явление, за которым должен последовать новый этап сближения логики и лингвистики. Это тем более реально, что база для такого сближения — решение важных практических задач — имеется. Оно возможно благодаря происходящей трансформации от философии языка к философии сознания. Такая трансформация в последние десятилетия способствовала значительному обновлению традиционной тематики, более тесной интеграции философии, психологии, логики и теории языка. Она, безусловно, оказывает значительное влияние и на решение некоторых практических задач современной жизни.</w:t>
      </w:r>
    </w:p>
    <w:p w:rsidR="00A12AFA" w:rsidRPr="00B6521D" w:rsidRDefault="00A12AFA" w:rsidP="00A12AFA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437077132"/>
      <w:r w:rsidRPr="00B6521D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bookmarkEnd w:id="6"/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Петров В.В. От философии языка к философии сознания. В сб. Философия. Логика. Язык. М.: «Прогресс», 1987. С. 3—17.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 xml:space="preserve">Петров В.В. Язык и логическая теория. В сб. Новое в зарубежной лингвистике. Вып. </w:t>
      </w:r>
      <w:r w:rsidRPr="00B6521D">
        <w:rPr>
          <w:rFonts w:ascii="Times New Roman" w:hAnsi="Times New Roman" w:cs="Times New Roman"/>
          <w:lang w:val="en-US"/>
        </w:rPr>
        <w:t>XVIII</w:t>
      </w:r>
      <w:r w:rsidRPr="00B6521D">
        <w:rPr>
          <w:rFonts w:ascii="Times New Roman" w:hAnsi="Times New Roman" w:cs="Times New Roman"/>
        </w:rPr>
        <w:t xml:space="preserve"> «Логический анализ естественного языка». М.: «Прогресс», 1986. С.5—23.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Философский энциклопедический словарь. Статья «Язык». М.: «Советская энциклопедия», 1983. С. 816.</w:t>
      </w:r>
    </w:p>
    <w:p w:rsidR="00A12AFA" w:rsidRPr="00B6521D" w:rsidRDefault="00A12AFA" w:rsidP="00A12AFA">
      <w:pPr>
        <w:spacing w:before="120"/>
        <w:ind w:firstLine="567"/>
        <w:rPr>
          <w:rFonts w:ascii="Times New Roman" w:hAnsi="Times New Roman" w:cs="Times New Roman"/>
        </w:rPr>
      </w:pPr>
      <w:r w:rsidRPr="00B6521D">
        <w:rPr>
          <w:rFonts w:ascii="Times New Roman" w:hAnsi="Times New Roman" w:cs="Times New Roman"/>
        </w:rPr>
        <w:t>Рузавин Г.И. Логика и аргументация. М.: «Культура и спорт. Издательское объединение ЮНИТИ», 1997.</w:t>
      </w:r>
    </w:p>
    <w:p w:rsidR="009370B9" w:rsidRDefault="009370B9">
      <w:bookmarkStart w:id="7" w:name="_GoBack"/>
      <w:bookmarkEnd w:id="7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2AFA"/>
    <w:rsid w:val="004A25AF"/>
    <w:rsid w:val="009370B9"/>
    <w:rsid w:val="00987078"/>
    <w:rsid w:val="009C4141"/>
    <w:rsid w:val="00A12AFA"/>
    <w:rsid w:val="00B6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1BD1C3-1F83-4750-8ED3-CACDB4242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AFA"/>
    <w:pPr>
      <w:tabs>
        <w:tab w:val="right" w:pos="8640"/>
      </w:tabs>
      <w:spacing w:after="0" w:line="240" w:lineRule="auto"/>
      <w:jc w:val="both"/>
    </w:pPr>
    <w:rPr>
      <w:rFonts w:ascii="Garamond" w:hAnsi="Garamond" w:cs="Garamond"/>
      <w:spacing w:val="-2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9425</Words>
  <Characters>5373</Characters>
  <Application>Microsoft Office Word</Application>
  <DocSecurity>0</DocSecurity>
  <Lines>44</Lines>
  <Paragraphs>29</Paragraphs>
  <ScaleCrop>false</ScaleCrop>
  <Company>Home</Company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Логика как наука</dc:title>
  <dc:subject/>
  <dc:creator>User</dc:creator>
  <cp:keywords/>
  <dc:description/>
  <cp:lastModifiedBy>admin</cp:lastModifiedBy>
  <cp:revision>2</cp:revision>
  <dcterms:created xsi:type="dcterms:W3CDTF">2014-01-25T16:37:00Z</dcterms:created>
  <dcterms:modified xsi:type="dcterms:W3CDTF">2014-01-25T16:37:00Z</dcterms:modified>
</cp:coreProperties>
</file>