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68" w:rsidRPr="005A4AAA" w:rsidRDefault="00C70868" w:rsidP="005A4AAA">
      <w:pPr>
        <w:pStyle w:val="aa"/>
        <w:ind w:firstLine="0"/>
        <w:jc w:val="center"/>
      </w:pPr>
      <w:r w:rsidRPr="005A4AAA">
        <w:t>Федеральное агентство по образованию РФ</w:t>
      </w:r>
    </w:p>
    <w:p w:rsidR="00C70868" w:rsidRPr="005A4AAA" w:rsidRDefault="00C70868" w:rsidP="005A4AAA">
      <w:pPr>
        <w:pStyle w:val="aa"/>
        <w:ind w:firstLine="0"/>
        <w:jc w:val="center"/>
      </w:pPr>
      <w:r w:rsidRPr="005A4AAA">
        <w:t>Волгоградский Государственный Технический Университет</w:t>
      </w:r>
    </w:p>
    <w:p w:rsidR="00C70868" w:rsidRPr="005A4AAA" w:rsidRDefault="00C70868" w:rsidP="005A4AAA">
      <w:pPr>
        <w:pStyle w:val="aa"/>
        <w:ind w:firstLine="0"/>
        <w:jc w:val="center"/>
      </w:pPr>
      <w:r w:rsidRPr="005A4AAA">
        <w:t>Факультет автомобильного транспорта</w:t>
      </w:r>
    </w:p>
    <w:p w:rsidR="00C70868" w:rsidRPr="005A4AAA" w:rsidRDefault="00C70868" w:rsidP="005A4AAA">
      <w:pPr>
        <w:pStyle w:val="aa"/>
        <w:ind w:firstLine="0"/>
        <w:jc w:val="center"/>
      </w:pPr>
      <w:r w:rsidRPr="005A4AAA">
        <w:t>Кафедра автомобильные перевозки</w:t>
      </w:r>
    </w:p>
    <w:p w:rsidR="00C70868" w:rsidRPr="005A4AAA" w:rsidRDefault="00C70868" w:rsidP="005A4AAA">
      <w:pPr>
        <w:pStyle w:val="aa"/>
        <w:ind w:firstLine="0"/>
        <w:jc w:val="center"/>
      </w:pPr>
    </w:p>
    <w:p w:rsidR="00C70868" w:rsidRPr="005A4AAA" w:rsidRDefault="00C70868" w:rsidP="005A4AAA">
      <w:pPr>
        <w:pStyle w:val="aa"/>
        <w:ind w:firstLine="0"/>
        <w:jc w:val="center"/>
      </w:pPr>
    </w:p>
    <w:p w:rsidR="00C70868" w:rsidRPr="005A4AAA" w:rsidRDefault="00C70868" w:rsidP="005A4AAA">
      <w:pPr>
        <w:pStyle w:val="aa"/>
        <w:ind w:firstLine="0"/>
        <w:jc w:val="center"/>
      </w:pPr>
    </w:p>
    <w:p w:rsidR="00C70868" w:rsidRDefault="00C70868" w:rsidP="005A4AAA">
      <w:pPr>
        <w:pStyle w:val="aa"/>
        <w:ind w:firstLine="0"/>
        <w:jc w:val="center"/>
      </w:pPr>
    </w:p>
    <w:p w:rsidR="005A4AAA" w:rsidRDefault="005A4AAA" w:rsidP="005A4AAA">
      <w:pPr>
        <w:pStyle w:val="aa"/>
        <w:ind w:firstLine="0"/>
        <w:jc w:val="center"/>
      </w:pPr>
    </w:p>
    <w:p w:rsidR="005A4AAA" w:rsidRDefault="005A4AAA" w:rsidP="005A4AAA">
      <w:pPr>
        <w:pStyle w:val="aa"/>
        <w:ind w:firstLine="0"/>
        <w:jc w:val="center"/>
      </w:pPr>
    </w:p>
    <w:p w:rsidR="005A4AAA" w:rsidRDefault="005A4AAA" w:rsidP="005A4AAA">
      <w:pPr>
        <w:pStyle w:val="aa"/>
        <w:ind w:firstLine="0"/>
        <w:jc w:val="center"/>
      </w:pPr>
    </w:p>
    <w:p w:rsidR="005A4AAA" w:rsidRDefault="005A4AAA" w:rsidP="005A4AAA">
      <w:pPr>
        <w:pStyle w:val="aa"/>
        <w:ind w:firstLine="0"/>
        <w:jc w:val="center"/>
      </w:pPr>
    </w:p>
    <w:p w:rsidR="005A4AAA" w:rsidRDefault="005A4AAA" w:rsidP="005A4AAA">
      <w:pPr>
        <w:pStyle w:val="aa"/>
        <w:ind w:firstLine="0"/>
        <w:jc w:val="center"/>
      </w:pPr>
    </w:p>
    <w:p w:rsidR="005A4AAA" w:rsidRDefault="005A4AAA" w:rsidP="005A4AAA">
      <w:pPr>
        <w:pStyle w:val="aa"/>
        <w:ind w:firstLine="0"/>
        <w:jc w:val="center"/>
      </w:pPr>
    </w:p>
    <w:p w:rsidR="005A4AAA" w:rsidRPr="005A4AAA" w:rsidRDefault="005A4AAA" w:rsidP="005A4AAA">
      <w:pPr>
        <w:pStyle w:val="aa"/>
        <w:ind w:firstLine="0"/>
        <w:jc w:val="center"/>
      </w:pPr>
    </w:p>
    <w:p w:rsidR="00C70868" w:rsidRPr="005A4AAA" w:rsidRDefault="00C70868" w:rsidP="005A4AAA">
      <w:pPr>
        <w:pStyle w:val="aa"/>
        <w:ind w:firstLine="0"/>
        <w:jc w:val="center"/>
        <w:rPr>
          <w:rStyle w:val="af0"/>
          <w:smallCaps w:val="0"/>
          <w:spacing w:val="0"/>
        </w:rPr>
      </w:pPr>
      <w:r w:rsidRPr="005A4AAA">
        <w:t>Реферат</w:t>
      </w:r>
      <w:r w:rsidR="005A4AAA">
        <w:t xml:space="preserve"> </w:t>
      </w:r>
      <w:r w:rsidRPr="005A4AAA">
        <w:rPr>
          <w:rStyle w:val="af0"/>
          <w:smallCaps w:val="0"/>
          <w:spacing w:val="0"/>
        </w:rPr>
        <w:t>Тема: «Логистические аспекты</w:t>
      </w:r>
      <w:r w:rsidR="005A4AAA">
        <w:rPr>
          <w:rStyle w:val="af0"/>
          <w:smallCaps w:val="0"/>
          <w:spacing w:val="0"/>
        </w:rPr>
        <w:t xml:space="preserve"> тары и упаковки: функции тары»</w:t>
      </w:r>
    </w:p>
    <w:p w:rsidR="00C70868" w:rsidRPr="005A4AAA" w:rsidRDefault="00C70868" w:rsidP="005A4AAA">
      <w:pPr>
        <w:pStyle w:val="aa"/>
        <w:ind w:firstLine="0"/>
        <w:jc w:val="center"/>
      </w:pPr>
    </w:p>
    <w:p w:rsidR="005A4AAA" w:rsidRDefault="005A4AAA" w:rsidP="005A4AAA">
      <w:pPr>
        <w:pStyle w:val="aa"/>
        <w:ind w:firstLine="0"/>
        <w:jc w:val="left"/>
      </w:pPr>
    </w:p>
    <w:p w:rsidR="00C70868" w:rsidRPr="005A4AAA" w:rsidRDefault="00C70868" w:rsidP="005A4AAA">
      <w:pPr>
        <w:pStyle w:val="aa"/>
        <w:ind w:firstLine="0"/>
        <w:jc w:val="left"/>
      </w:pPr>
      <w:r w:rsidRPr="005A4AAA">
        <w:t>Выполнил:</w:t>
      </w:r>
    </w:p>
    <w:p w:rsidR="00C70868" w:rsidRPr="005A4AAA" w:rsidRDefault="00C70868" w:rsidP="005A4AAA">
      <w:pPr>
        <w:pStyle w:val="aa"/>
        <w:ind w:firstLine="0"/>
        <w:jc w:val="left"/>
      </w:pPr>
      <w:r w:rsidRPr="005A4AAA">
        <w:t>студент группы АП-501</w:t>
      </w:r>
    </w:p>
    <w:p w:rsidR="00C70868" w:rsidRPr="005A4AAA" w:rsidRDefault="00C70868" w:rsidP="005A4AAA">
      <w:pPr>
        <w:pStyle w:val="aa"/>
        <w:ind w:firstLine="0"/>
        <w:jc w:val="left"/>
      </w:pPr>
      <w:r w:rsidRPr="005A4AAA">
        <w:t>Куликов А.С.</w:t>
      </w:r>
    </w:p>
    <w:p w:rsidR="00C70868" w:rsidRPr="005A4AAA" w:rsidRDefault="00C70868" w:rsidP="005A4AAA">
      <w:pPr>
        <w:pStyle w:val="aa"/>
        <w:ind w:firstLine="0"/>
        <w:jc w:val="left"/>
      </w:pPr>
      <w:r w:rsidRPr="005A4AAA">
        <w:t>Проверил: доц. Гудков Д.В.</w:t>
      </w:r>
    </w:p>
    <w:p w:rsidR="00C70868" w:rsidRPr="005A4AAA" w:rsidRDefault="00C70868" w:rsidP="005A4AAA">
      <w:pPr>
        <w:pStyle w:val="aa"/>
        <w:ind w:firstLine="0"/>
        <w:jc w:val="left"/>
      </w:pPr>
    </w:p>
    <w:p w:rsidR="00C70868" w:rsidRPr="005A4AAA" w:rsidRDefault="00C70868" w:rsidP="005A4AAA">
      <w:pPr>
        <w:pStyle w:val="aa"/>
        <w:ind w:firstLine="0"/>
        <w:jc w:val="center"/>
      </w:pPr>
    </w:p>
    <w:p w:rsidR="00C70868" w:rsidRPr="005A4AAA" w:rsidRDefault="00C70868" w:rsidP="005A4AAA">
      <w:pPr>
        <w:pStyle w:val="aa"/>
        <w:ind w:firstLine="0"/>
        <w:jc w:val="center"/>
      </w:pPr>
    </w:p>
    <w:p w:rsidR="00C70868" w:rsidRPr="005A4AAA" w:rsidRDefault="00C70868" w:rsidP="005A4AAA">
      <w:pPr>
        <w:pStyle w:val="aa"/>
        <w:ind w:firstLine="0"/>
        <w:jc w:val="center"/>
      </w:pPr>
    </w:p>
    <w:p w:rsidR="00BB2D3A" w:rsidRDefault="00C70868" w:rsidP="005A4AAA">
      <w:pPr>
        <w:pStyle w:val="aa"/>
        <w:ind w:firstLine="0"/>
        <w:jc w:val="center"/>
      </w:pPr>
      <w:r w:rsidRPr="005A4AAA">
        <w:t>Волгоград, 2010 г.</w:t>
      </w:r>
    </w:p>
    <w:p w:rsidR="005A4AAA" w:rsidRDefault="005A4AAA" w:rsidP="005A4AAA">
      <w:pPr>
        <w:pStyle w:val="aa"/>
        <w:ind w:firstLine="0"/>
        <w:jc w:val="center"/>
      </w:pPr>
    </w:p>
    <w:p w:rsidR="005A4AAA" w:rsidRDefault="005A4AAA">
      <w:pPr>
        <w:spacing w:line="360" w:lineRule="auto"/>
        <w:jc w:val="both"/>
        <w:rPr>
          <w:sz w:val="28"/>
          <w:szCs w:val="28"/>
        </w:rPr>
      </w:pPr>
      <w:r>
        <w:br w:type="page"/>
      </w:r>
    </w:p>
    <w:p w:rsidR="00000BD8" w:rsidRPr="005A4AAA" w:rsidRDefault="005A4AAA" w:rsidP="005A4AAA">
      <w:pPr>
        <w:spacing w:line="360" w:lineRule="auto"/>
        <w:ind w:firstLine="709"/>
        <w:jc w:val="both"/>
        <w:rPr>
          <w:b/>
          <w:sz w:val="28"/>
          <w:szCs w:val="28"/>
        </w:rPr>
      </w:pPr>
      <w:r w:rsidRPr="005A4AAA">
        <w:rPr>
          <w:b/>
          <w:sz w:val="28"/>
          <w:szCs w:val="28"/>
        </w:rPr>
        <w:t>Оглавление</w:t>
      </w:r>
    </w:p>
    <w:p w:rsidR="005A4AAA" w:rsidRPr="005A4AAA" w:rsidRDefault="005A4AAA" w:rsidP="005A4AAA">
      <w:pPr>
        <w:spacing w:line="360" w:lineRule="auto"/>
        <w:ind w:firstLine="709"/>
        <w:jc w:val="both"/>
        <w:rPr>
          <w:sz w:val="28"/>
          <w:szCs w:val="28"/>
        </w:rPr>
      </w:pPr>
    </w:p>
    <w:p w:rsidR="005A4AAA" w:rsidRPr="005A4AAA" w:rsidRDefault="005A4AAA" w:rsidP="005A4AAA">
      <w:pPr>
        <w:pStyle w:val="1"/>
        <w:spacing w:before="0" w:line="360" w:lineRule="auto"/>
        <w:ind w:firstLine="0"/>
        <w:jc w:val="both"/>
        <w:rPr>
          <w:b w:val="0"/>
          <w:sz w:val="28"/>
        </w:rPr>
      </w:pPr>
      <w:r w:rsidRPr="005A4AAA">
        <w:rPr>
          <w:b w:val="0"/>
          <w:sz w:val="28"/>
        </w:rPr>
        <w:t>Введение</w:t>
      </w:r>
    </w:p>
    <w:p w:rsidR="005A4AAA" w:rsidRPr="005A4AAA" w:rsidRDefault="005A4AAA" w:rsidP="005A4AAA">
      <w:pPr>
        <w:pStyle w:val="1"/>
        <w:numPr>
          <w:ilvl w:val="0"/>
          <w:numId w:val="22"/>
        </w:numPr>
        <w:spacing w:before="0" w:line="360" w:lineRule="auto"/>
        <w:ind w:left="0" w:firstLine="0"/>
        <w:jc w:val="both"/>
        <w:rPr>
          <w:b w:val="0"/>
          <w:sz w:val="28"/>
        </w:rPr>
      </w:pPr>
      <w:r w:rsidRPr="005A4AAA">
        <w:rPr>
          <w:b w:val="0"/>
          <w:sz w:val="28"/>
        </w:rPr>
        <w:t>Общие понятия о таре и упаковке. Классификация тары</w:t>
      </w:r>
    </w:p>
    <w:p w:rsidR="005A4AAA" w:rsidRPr="005A4AAA" w:rsidRDefault="005A4AAA" w:rsidP="005A4AAA">
      <w:pPr>
        <w:pStyle w:val="1"/>
        <w:numPr>
          <w:ilvl w:val="0"/>
          <w:numId w:val="22"/>
        </w:numPr>
        <w:spacing w:before="0" w:line="360" w:lineRule="auto"/>
        <w:ind w:left="0" w:firstLine="0"/>
        <w:jc w:val="both"/>
        <w:rPr>
          <w:b w:val="0"/>
          <w:sz w:val="28"/>
        </w:rPr>
      </w:pPr>
      <w:r w:rsidRPr="005A4AAA">
        <w:rPr>
          <w:b w:val="0"/>
          <w:sz w:val="28"/>
        </w:rPr>
        <w:t>Функции тары и упаковки</w:t>
      </w:r>
    </w:p>
    <w:p w:rsidR="005A4AAA" w:rsidRPr="005A4AAA" w:rsidRDefault="005A4AAA" w:rsidP="005A4AAA">
      <w:pPr>
        <w:pStyle w:val="aa"/>
        <w:ind w:firstLine="0"/>
      </w:pPr>
      <w:r w:rsidRPr="005A4AAA">
        <w:t>2.1 Защитная функция</w:t>
      </w:r>
    </w:p>
    <w:p w:rsidR="005A4AAA" w:rsidRPr="005A4AAA" w:rsidRDefault="005A4AAA" w:rsidP="005A4AAA">
      <w:pPr>
        <w:pStyle w:val="2"/>
        <w:spacing w:before="0" w:beforeAutospacing="0" w:after="0" w:afterAutospacing="0" w:line="360" w:lineRule="auto"/>
        <w:ind w:firstLine="0"/>
        <w:jc w:val="both"/>
        <w:rPr>
          <w:b w:val="0"/>
          <w:i w:val="0"/>
          <w:szCs w:val="28"/>
        </w:rPr>
      </w:pPr>
      <w:r w:rsidRPr="005A4AAA">
        <w:rPr>
          <w:b w:val="0"/>
          <w:i w:val="0"/>
          <w:szCs w:val="28"/>
        </w:rPr>
        <w:t>2.2 Обеспечение удобства транспортировки и грузопереработки</w:t>
      </w:r>
    </w:p>
    <w:p w:rsidR="005A4AAA" w:rsidRPr="005A4AAA" w:rsidRDefault="005A4AAA" w:rsidP="005A4AAA">
      <w:pPr>
        <w:pStyle w:val="3"/>
        <w:spacing w:before="0"/>
        <w:ind w:firstLine="0"/>
        <w:jc w:val="both"/>
        <w:rPr>
          <w:szCs w:val="28"/>
        </w:rPr>
      </w:pPr>
      <w:r w:rsidRPr="005A4AAA">
        <w:rPr>
          <w:szCs w:val="28"/>
        </w:rPr>
        <w:t>2.2.1 Функциональность тары в процессах складирования и погрузо-разгрузочных работ</w:t>
      </w:r>
    </w:p>
    <w:p w:rsidR="005A4AAA" w:rsidRPr="005A4AAA" w:rsidRDefault="005A4AAA" w:rsidP="005A4AAA">
      <w:pPr>
        <w:pStyle w:val="3"/>
        <w:spacing w:before="0"/>
        <w:ind w:firstLine="0"/>
        <w:jc w:val="both"/>
        <w:rPr>
          <w:szCs w:val="28"/>
        </w:rPr>
      </w:pPr>
      <w:r w:rsidRPr="005A4AAA">
        <w:rPr>
          <w:szCs w:val="28"/>
        </w:rPr>
        <w:t>2.2.2 Функциональность тары в процессе перевозки</w:t>
      </w:r>
    </w:p>
    <w:p w:rsidR="005A4AAA" w:rsidRPr="005A4AAA" w:rsidRDefault="005A4AAA" w:rsidP="005A4AAA">
      <w:pPr>
        <w:pStyle w:val="2"/>
        <w:spacing w:before="0" w:beforeAutospacing="0" w:after="0" w:afterAutospacing="0" w:line="360" w:lineRule="auto"/>
        <w:ind w:firstLine="0"/>
        <w:jc w:val="both"/>
        <w:rPr>
          <w:b w:val="0"/>
          <w:i w:val="0"/>
          <w:szCs w:val="28"/>
        </w:rPr>
      </w:pPr>
      <w:r w:rsidRPr="005A4AAA">
        <w:rPr>
          <w:b w:val="0"/>
          <w:i w:val="0"/>
          <w:szCs w:val="28"/>
        </w:rPr>
        <w:t>2.3 Информационная функция</w:t>
      </w:r>
    </w:p>
    <w:p w:rsidR="005A4AAA" w:rsidRPr="005A4AAA" w:rsidRDefault="005A4AAA" w:rsidP="005A4AAA">
      <w:pPr>
        <w:pStyle w:val="1"/>
        <w:numPr>
          <w:ilvl w:val="0"/>
          <w:numId w:val="22"/>
        </w:numPr>
        <w:spacing w:before="0" w:line="360" w:lineRule="auto"/>
        <w:ind w:left="0" w:firstLine="0"/>
        <w:jc w:val="both"/>
        <w:rPr>
          <w:b w:val="0"/>
          <w:sz w:val="28"/>
        </w:rPr>
      </w:pPr>
      <w:r w:rsidRPr="005A4AAA">
        <w:rPr>
          <w:b w:val="0"/>
          <w:sz w:val="28"/>
        </w:rPr>
        <w:t>Роль тары и упаковки при транспортном страховании</w:t>
      </w:r>
    </w:p>
    <w:p w:rsidR="005A4AAA" w:rsidRPr="005A4AAA" w:rsidRDefault="005A4AAA" w:rsidP="005A4AAA">
      <w:pPr>
        <w:pStyle w:val="1"/>
        <w:spacing w:before="0" w:line="360" w:lineRule="auto"/>
        <w:ind w:firstLine="0"/>
        <w:jc w:val="both"/>
        <w:rPr>
          <w:b w:val="0"/>
          <w:sz w:val="28"/>
        </w:rPr>
      </w:pPr>
      <w:r w:rsidRPr="005A4AAA">
        <w:rPr>
          <w:b w:val="0"/>
          <w:sz w:val="28"/>
        </w:rPr>
        <w:t>Заключение</w:t>
      </w:r>
    </w:p>
    <w:p w:rsidR="005A4AAA" w:rsidRPr="005A4AAA" w:rsidRDefault="005A4AAA" w:rsidP="005A4AAA">
      <w:pPr>
        <w:pStyle w:val="1"/>
        <w:spacing w:before="0" w:line="360" w:lineRule="auto"/>
        <w:ind w:firstLine="0"/>
        <w:jc w:val="both"/>
        <w:rPr>
          <w:b w:val="0"/>
          <w:sz w:val="28"/>
        </w:rPr>
      </w:pPr>
      <w:r w:rsidRPr="005A4AAA">
        <w:rPr>
          <w:b w:val="0"/>
          <w:sz w:val="28"/>
        </w:rPr>
        <w:t>Список литературы</w:t>
      </w:r>
    </w:p>
    <w:p w:rsidR="00000BD8" w:rsidRPr="005A4AAA" w:rsidRDefault="00000BD8" w:rsidP="005A4AAA">
      <w:pPr>
        <w:spacing w:line="360" w:lineRule="auto"/>
        <w:jc w:val="both"/>
        <w:rPr>
          <w:sz w:val="28"/>
          <w:szCs w:val="28"/>
        </w:rPr>
      </w:pPr>
    </w:p>
    <w:p w:rsidR="005A4AAA" w:rsidRDefault="005A4AAA">
      <w:pPr>
        <w:spacing w:line="360" w:lineRule="auto"/>
        <w:jc w:val="both"/>
        <w:rPr>
          <w:sz w:val="28"/>
          <w:szCs w:val="28"/>
        </w:rPr>
      </w:pPr>
      <w:r>
        <w:rPr>
          <w:sz w:val="28"/>
          <w:szCs w:val="28"/>
        </w:rPr>
        <w:br w:type="page"/>
      </w:r>
    </w:p>
    <w:p w:rsidR="00970425" w:rsidRPr="005A4AAA" w:rsidRDefault="00970425" w:rsidP="005A4AAA">
      <w:pPr>
        <w:pStyle w:val="1"/>
        <w:spacing w:before="0" w:line="360" w:lineRule="auto"/>
        <w:jc w:val="both"/>
        <w:rPr>
          <w:sz w:val="28"/>
        </w:rPr>
      </w:pPr>
      <w:bookmarkStart w:id="0" w:name="_Toc279492283"/>
      <w:r w:rsidRPr="005A4AAA">
        <w:rPr>
          <w:sz w:val="28"/>
        </w:rPr>
        <w:t>Введение</w:t>
      </w:r>
      <w:bookmarkEnd w:id="0"/>
    </w:p>
    <w:p w:rsidR="00970425" w:rsidRPr="005A4AAA" w:rsidRDefault="00970425" w:rsidP="005A4AAA">
      <w:pPr>
        <w:spacing w:line="360" w:lineRule="auto"/>
        <w:ind w:firstLine="709"/>
        <w:jc w:val="both"/>
        <w:rPr>
          <w:sz w:val="28"/>
          <w:szCs w:val="28"/>
        </w:rPr>
      </w:pPr>
    </w:p>
    <w:p w:rsidR="00970425" w:rsidRPr="005A4AAA" w:rsidRDefault="00970425" w:rsidP="005A4AAA">
      <w:pPr>
        <w:pStyle w:val="aa"/>
      </w:pPr>
      <w:r w:rsidRPr="005A4AAA">
        <w:t>Перемещение большинства товаров из сферы производства в сферу потребления невозможно без упаковки.</w:t>
      </w:r>
    </w:p>
    <w:p w:rsidR="00970425" w:rsidRPr="005A4AAA" w:rsidRDefault="00970425" w:rsidP="005A4AAA">
      <w:pPr>
        <w:pStyle w:val="aa"/>
      </w:pPr>
      <w:r w:rsidRPr="005A4AAA">
        <w:t>Основным элементом упаковки является тара. Она представляет собой изделие для размещения товара.</w:t>
      </w:r>
      <w:r w:rsidR="005A4AAA">
        <w:t xml:space="preserve"> </w:t>
      </w:r>
      <w:r w:rsidRPr="005A4AAA">
        <w:t>Отдельные виды тары участвуют в процессе обращения не только вместе с товаром, но и без него. Элемент упаковки, который в комплексе с тарой или без нее выполняет функцию упаковки, называется вспомогательным упаковочным средством.</w:t>
      </w:r>
    </w:p>
    <w:p w:rsidR="004663A3" w:rsidRPr="005A4AAA" w:rsidRDefault="004663A3" w:rsidP="005A4AAA">
      <w:pPr>
        <w:pStyle w:val="aa"/>
      </w:pPr>
      <w:r w:rsidRPr="005A4AAA">
        <w:t>Тара, применяемая в торговле, должна отвечать ряду требований</w:t>
      </w:r>
      <w:r w:rsidR="005A4AAA">
        <w:t xml:space="preserve"> </w:t>
      </w:r>
      <w:r w:rsidRPr="005A4AAA">
        <w:t>(экономическим, техническим, санитарно-гигиеническим, эстетическим).</w:t>
      </w:r>
    </w:p>
    <w:p w:rsidR="004663A3" w:rsidRPr="005A4AAA" w:rsidRDefault="004663A3" w:rsidP="005A4AAA">
      <w:pPr>
        <w:pStyle w:val="aa"/>
      </w:pPr>
      <w:r w:rsidRPr="005A4AAA">
        <w:t>Она должна быть недорогой в изготовлении. При перевозках товаров и порожней тары обеспечить экономию средств можно за счет применения портативной тары, а также тары, обладающей низким коэффициентом собственной массы (отношение массы к объему).</w:t>
      </w:r>
    </w:p>
    <w:p w:rsidR="004663A3" w:rsidRPr="005A4AAA" w:rsidRDefault="004663A3" w:rsidP="005A4AAA">
      <w:pPr>
        <w:pStyle w:val="aa"/>
      </w:pPr>
      <w:r w:rsidRPr="005A4AAA">
        <w:t>Обязательным является соответствие материала, из которого изготовлена тара, физико-химическим свойствам помещаемых в нее товаров. Конструкция тары должна быть прочной и служить гарантией сохранности товаров при перевозке и хранении.</w:t>
      </w:r>
    </w:p>
    <w:p w:rsidR="004663A3" w:rsidRPr="005A4AAA" w:rsidRDefault="004663A3" w:rsidP="005A4AAA">
      <w:pPr>
        <w:pStyle w:val="aa"/>
      </w:pPr>
      <w:r w:rsidRPr="005A4AAA">
        <w:t>Необходимо, чтобы тара отвечала эстетическим потребностям человека. Она должна гармонично сочетаться с товаром, воздействовать на покупателя, стимулируя его решение о покупке.</w:t>
      </w:r>
    </w:p>
    <w:p w:rsidR="00104692" w:rsidRPr="00855A22" w:rsidRDefault="00104692" w:rsidP="00104692">
      <w:pPr>
        <w:pStyle w:val="aa"/>
        <w:rPr>
          <w:color w:val="FFFFFF"/>
        </w:rPr>
      </w:pPr>
      <w:r w:rsidRPr="00855A22">
        <w:rPr>
          <w:color w:val="FFFFFF"/>
        </w:rPr>
        <w:t>тара упаковка товар транспортировка</w:t>
      </w:r>
    </w:p>
    <w:p w:rsidR="005A4AAA" w:rsidRDefault="005A4AAA">
      <w:pPr>
        <w:spacing w:line="360" w:lineRule="auto"/>
        <w:jc w:val="both"/>
        <w:rPr>
          <w:sz w:val="28"/>
          <w:szCs w:val="28"/>
        </w:rPr>
      </w:pPr>
      <w:r>
        <w:rPr>
          <w:sz w:val="28"/>
          <w:szCs w:val="28"/>
        </w:rPr>
        <w:br w:type="page"/>
      </w:r>
    </w:p>
    <w:p w:rsidR="00110B49" w:rsidRPr="005A4AAA" w:rsidRDefault="00F91C47" w:rsidP="005A4AAA">
      <w:pPr>
        <w:pStyle w:val="1"/>
        <w:numPr>
          <w:ilvl w:val="0"/>
          <w:numId w:val="5"/>
        </w:numPr>
        <w:spacing w:before="0" w:line="360" w:lineRule="auto"/>
        <w:ind w:left="0" w:firstLine="709"/>
        <w:jc w:val="both"/>
        <w:rPr>
          <w:b w:val="0"/>
          <w:sz w:val="28"/>
        </w:rPr>
      </w:pPr>
      <w:bookmarkStart w:id="1" w:name="_Toc279492284"/>
      <w:r w:rsidRPr="005A4AAA">
        <w:rPr>
          <w:sz w:val="28"/>
        </w:rPr>
        <w:t>О</w:t>
      </w:r>
      <w:r w:rsidR="00110B49" w:rsidRPr="005A4AAA">
        <w:rPr>
          <w:sz w:val="28"/>
        </w:rPr>
        <w:t>бщие понятия о таре и упаковке</w:t>
      </w:r>
      <w:r w:rsidRPr="005A4AAA">
        <w:rPr>
          <w:sz w:val="28"/>
        </w:rPr>
        <w:t>. Классификация тары</w:t>
      </w:r>
      <w:bookmarkEnd w:id="1"/>
    </w:p>
    <w:p w:rsidR="00110B49" w:rsidRPr="005A4AAA" w:rsidRDefault="00110B49" w:rsidP="005A4AAA">
      <w:pPr>
        <w:spacing w:line="360" w:lineRule="auto"/>
        <w:ind w:firstLine="709"/>
        <w:jc w:val="both"/>
        <w:rPr>
          <w:sz w:val="28"/>
          <w:szCs w:val="28"/>
        </w:rPr>
      </w:pPr>
    </w:p>
    <w:p w:rsidR="00110B49" w:rsidRPr="005A4AAA" w:rsidRDefault="00110B49" w:rsidP="005A4AAA">
      <w:pPr>
        <w:pStyle w:val="aa"/>
      </w:pPr>
      <w:r w:rsidRPr="005A4AAA">
        <w:t>Согласно ГОСТу 17527-86 «Упаковка. Термины и определения» под упаковкой понимается средство или комплекс средств, обеспечивающих защиту продукции от повреждений и потерь, окружающей среды, загрязнений, а также обеспечивающих процесс обращения.</w:t>
      </w:r>
    </w:p>
    <w:p w:rsidR="004B7AEA" w:rsidRPr="005A4AAA" w:rsidRDefault="00110B49" w:rsidP="005A4AAA">
      <w:pPr>
        <w:pStyle w:val="aa"/>
      </w:pPr>
      <w:r w:rsidRPr="005A4AAA">
        <w:t>Тара – это основной элемент упаковки, представляющий собой изделие для размещения продукции. Перемещение продукта от производителя к потребителю является неминуемой предпосылкой реализации его потребительной стоимости. При этом важно обеспечить полную сохранность количества, качества и товарного вида продукции на всем пути ее следования. С целью защиты продукции от механических, климатических, биологических и других воздействий и обеспечения ее качественной сохранности при транспортировании и хранении применяют различные виды тары и упаковки.</w:t>
      </w:r>
    </w:p>
    <w:p w:rsidR="004B7AEA" w:rsidRPr="005A4AAA" w:rsidRDefault="00110B49" w:rsidP="005A4AAA">
      <w:pPr>
        <w:pStyle w:val="aa"/>
      </w:pPr>
      <w:r w:rsidRPr="005A4AAA">
        <w:t xml:space="preserve">Тара характеризуется многообразием видов, типов конструкций, разнообразием применяемых для ее изготовления материалов и широтой сфер применения. Это обуславливает ее классификацию. Все многообразие тары по своему функциональному назначению подразделяется на транспортную </w:t>
      </w:r>
      <w:r w:rsidR="004B7AEA" w:rsidRPr="005A4AAA">
        <w:t>и потребительскую (упаковку).</w:t>
      </w:r>
    </w:p>
    <w:p w:rsidR="004B7AEA" w:rsidRPr="005A4AAA" w:rsidRDefault="00110B49" w:rsidP="005A4AAA">
      <w:pPr>
        <w:pStyle w:val="aa"/>
      </w:pPr>
      <w:r w:rsidRPr="005A4AAA">
        <w:t>Особую группу составляет тара-оборудование, представляющее собой изделие для размещения, транспортирования, временного хранения и продажи из него това</w:t>
      </w:r>
      <w:r w:rsidR="004B7AEA" w:rsidRPr="005A4AAA">
        <w:t>ров методом самообслуживания.</w:t>
      </w:r>
    </w:p>
    <w:p w:rsidR="004B7AEA" w:rsidRPr="005A4AAA" w:rsidRDefault="00110B49" w:rsidP="005A4AAA">
      <w:pPr>
        <w:pStyle w:val="aa"/>
      </w:pPr>
      <w:r w:rsidRPr="005A4AAA">
        <w:t>По применяемым материалам тара бывает деревянная, картонная, бумажная, металлическая, полимерная, тканевая, стеклянная и из комбинированных материалов.</w:t>
      </w:r>
    </w:p>
    <w:p w:rsidR="004B7AEA" w:rsidRPr="005A4AAA" w:rsidRDefault="00110B49" w:rsidP="005A4AAA">
      <w:pPr>
        <w:pStyle w:val="aa"/>
      </w:pPr>
      <w:r w:rsidRPr="005A4AAA">
        <w:t>По размерам различают крупногабаритную и малогабаритную тару. К крупногабаритной относится транспортная тара, размеры которой превышают 1200х1000х1200 мм.</w:t>
      </w:r>
    </w:p>
    <w:p w:rsidR="004B7AEA" w:rsidRPr="005A4AAA" w:rsidRDefault="00110B49" w:rsidP="005A4AAA">
      <w:pPr>
        <w:pStyle w:val="aa"/>
      </w:pPr>
      <w:r w:rsidRPr="005A4AAA">
        <w:t>В зависимости от кратности использования различают разовую, возв</w:t>
      </w:r>
      <w:r w:rsidR="004B7AEA" w:rsidRPr="005A4AAA">
        <w:t xml:space="preserve">ратную и многооборотную тару. </w:t>
      </w:r>
      <w:r w:rsidRPr="005A4AAA">
        <w:t>Разовая тара предназначена для однократного использования при поставках продукции. Возвратная тара – это тара, бывшая в употреблении и используемая повторно. Многооборотная тара предназначена для многократного ее использования при поставках продукции. Отличается прочностными показателями и организационно-юридическими условиями сдачи и возврата.</w:t>
      </w:r>
    </w:p>
    <w:p w:rsidR="004B7AEA" w:rsidRPr="005A4AAA" w:rsidRDefault="00110B49" w:rsidP="005A4AAA">
      <w:pPr>
        <w:pStyle w:val="aa"/>
      </w:pPr>
      <w:r w:rsidRPr="005A4AAA">
        <w:t xml:space="preserve">По степени жесткости конструкции, то есть по способности к сопротивлению внешним воздействиям и сохранению своей первоначальной формы, различают жесткую, мягкую и полужесткую тару. </w:t>
      </w:r>
      <w:r w:rsidR="005A4AAA">
        <w:t xml:space="preserve"> </w:t>
      </w:r>
      <w:r w:rsidRPr="005A4AAA">
        <w:t>Жесткая тара не меняет своих форм и размеров при заполнении продукцией и при транспортировании и хранении продукции способна выдерживать внешние воздействия. Форма мягкой тары существенно меняется при заполнении ее продукцией. Полужесткая тара менее устойчива к внешним воздействиям, но при незначительной деформации после заполнения товаром сохраняет в основе свою первоначальную форму.</w:t>
      </w:r>
    </w:p>
    <w:p w:rsidR="00F91C47" w:rsidRPr="005A4AAA" w:rsidRDefault="00110B49" w:rsidP="005A4AAA">
      <w:pPr>
        <w:pStyle w:val="aa"/>
      </w:pPr>
      <w:r w:rsidRPr="005A4AAA">
        <w:t>По конструктивному исполнению тару подразделяют на неразборную, разборную и разборно-складную. В зависимости от наличия крышки или другого укупорочного средства тара бывает закрытая и открытая.</w:t>
      </w:r>
    </w:p>
    <w:p w:rsidR="00F91C47" w:rsidRPr="005A4AAA" w:rsidRDefault="00110B49" w:rsidP="005A4AAA">
      <w:pPr>
        <w:pStyle w:val="aa"/>
      </w:pPr>
      <w:r w:rsidRPr="005A4AAA">
        <w:t>Различают тару плотную, детали которой соединены между собой без просветов, и решетчатую, детали которой соединены между собой с заданными просветами.</w:t>
      </w:r>
    </w:p>
    <w:p w:rsidR="00110B49" w:rsidRPr="005A4AAA" w:rsidRDefault="00110B49" w:rsidP="005A4AAA">
      <w:pPr>
        <w:pStyle w:val="aa"/>
      </w:pPr>
      <w:r w:rsidRPr="005A4AAA">
        <w:t>По герметичности тара разделяется на герметичную и негерметичную. Разновидностями герметичной тары является пыле-, свето-, жиро -, газо- и паронепроницаемая тара.</w:t>
      </w:r>
    </w:p>
    <w:p w:rsidR="00F91C47" w:rsidRPr="005A4AAA" w:rsidRDefault="00110B49" w:rsidP="005A4AAA">
      <w:pPr>
        <w:pStyle w:val="aa"/>
      </w:pPr>
      <w:r w:rsidRPr="005A4AAA">
        <w:t>Исходя из специфики функционального назначения и особенностей конструктивных исполнений, различают изотермическую, и изобарическую, и аэрозольную тару.</w:t>
      </w:r>
    </w:p>
    <w:p w:rsidR="00110B49" w:rsidRPr="005A4AAA" w:rsidRDefault="00110B49" w:rsidP="005A4AAA">
      <w:pPr>
        <w:pStyle w:val="aa"/>
      </w:pPr>
      <w:r w:rsidRPr="005A4AAA">
        <w:t>Изотермическая – это тара, внутри которой сохраняется заданная температура в течение определенного времени. Изобарическая – это герметичная тара, внутри которой сохраняется заданное давление. Аэрозольная тара – это изобарическая тара с распылительным клапаном, придающим продукции при ее потреблении аэрозольное состоянии.</w:t>
      </w:r>
    </w:p>
    <w:p w:rsidR="00110B49" w:rsidRPr="005A4AAA" w:rsidRDefault="00110B49" w:rsidP="005A4AAA">
      <w:pPr>
        <w:pStyle w:val="aa"/>
      </w:pPr>
      <w:r w:rsidRPr="005A4AAA">
        <w:t>По принадлежности и условиям использования тару делят на производственную, инвентарную и складскую. Производственная тара предназначена для хранения, перемещения и складирования сырья, заготовок, деталей, сборочных единиц, готовой продукции, а также отходов в производстве. Инвентарная тара – это многооборотная тара, принадлежащая конкретному предприятию и подлежащая возврату данному предприятию. Складская тара представляет собой разновидность транспортной тары, используемой для приемки, хранения и комплектации продукции в складских условиях.</w:t>
      </w:r>
    </w:p>
    <w:p w:rsidR="00110B49" w:rsidRPr="005A4AAA" w:rsidRDefault="00110B49" w:rsidP="005A4AAA">
      <w:pPr>
        <w:pStyle w:val="aa"/>
      </w:pPr>
      <w:r w:rsidRPr="005A4AAA">
        <w:t>Тару, обеспечивающую защиту упакованной продукции от воздействия радиоактивных и отравляющих веществ, а также бактериальных (биологических) средств, называют защитной.</w:t>
      </w:r>
    </w:p>
    <w:p w:rsidR="00110B49" w:rsidRPr="005A4AAA" w:rsidRDefault="00110B49" w:rsidP="005A4AAA">
      <w:pPr>
        <w:pStyle w:val="aa"/>
      </w:pPr>
      <w:r w:rsidRPr="005A4AAA">
        <w:t>Существует также экспортная тара, предназначенная для поставки продукции за границу, и импортная тара.</w:t>
      </w:r>
    </w:p>
    <w:p w:rsidR="00110B49" w:rsidRDefault="00110B49" w:rsidP="005A4AAA">
      <w:pPr>
        <w:pStyle w:val="aa"/>
      </w:pPr>
      <w:r w:rsidRPr="005A4AAA">
        <w:t>В зависимости от сферы применения различают универсальную и специализированную тару. Первую используют для упаковывания, транспортирования и хранения различных видов продукции. Вторую – для одной какой-либо определенной продукции или для определенных условий эксплуатации.</w:t>
      </w:r>
      <w:r w:rsidR="005A4AAA">
        <w:t xml:space="preserve"> </w:t>
      </w:r>
      <w:r w:rsidRPr="005A4AAA">
        <w:t>Как правило, в контрактах различают внешнюю (наружную или транспортную) тару (ящики, деревянные или металлические барабаны, бочки, клети, бидоны, фляги, картонные коробки, бумажные жесткие пакеты, мешки, контейнеры и т. д.) и внутреннюю (первичную или потребительскую) упаковку. Последнюю применяют для каждого изделия или какой-то определенной части, массы или объема продукции. Она является неотделимой частью товара (пленочные и бумажные пакеты, коробки, тюбики, флаконы, банки из стекла и железа, бутылки).</w:t>
      </w:r>
    </w:p>
    <w:p w:rsidR="005A4AAA" w:rsidRDefault="005A4AAA">
      <w:pPr>
        <w:spacing w:line="360" w:lineRule="auto"/>
        <w:jc w:val="both"/>
        <w:rPr>
          <w:sz w:val="28"/>
          <w:szCs w:val="28"/>
        </w:rPr>
      </w:pPr>
      <w:r>
        <w:br w:type="page"/>
      </w:r>
    </w:p>
    <w:p w:rsidR="007D735D" w:rsidRPr="005A4AAA" w:rsidRDefault="007D735D" w:rsidP="005A4AAA">
      <w:pPr>
        <w:pStyle w:val="1"/>
        <w:numPr>
          <w:ilvl w:val="0"/>
          <w:numId w:val="5"/>
        </w:numPr>
        <w:spacing w:before="0" w:line="360" w:lineRule="auto"/>
        <w:ind w:left="0" w:firstLine="709"/>
        <w:jc w:val="both"/>
        <w:rPr>
          <w:sz w:val="28"/>
        </w:rPr>
      </w:pPr>
      <w:bookmarkStart w:id="2" w:name="_Toc279492285"/>
      <w:r w:rsidRPr="005A4AAA">
        <w:rPr>
          <w:sz w:val="28"/>
        </w:rPr>
        <w:t>Функции тары и упаковки</w:t>
      </w:r>
      <w:bookmarkEnd w:id="2"/>
    </w:p>
    <w:p w:rsidR="007D735D" w:rsidRPr="005A4AAA" w:rsidRDefault="007D735D" w:rsidP="005A4AAA">
      <w:pPr>
        <w:widowControl w:val="0"/>
        <w:spacing w:line="360" w:lineRule="auto"/>
        <w:ind w:firstLine="709"/>
        <w:jc w:val="both"/>
        <w:rPr>
          <w:b/>
          <w:sz w:val="28"/>
          <w:szCs w:val="28"/>
        </w:rPr>
      </w:pPr>
    </w:p>
    <w:p w:rsidR="007D735D" w:rsidRPr="005A4AAA" w:rsidRDefault="007D735D" w:rsidP="005A4AAA">
      <w:pPr>
        <w:pStyle w:val="aa"/>
      </w:pPr>
      <w:r w:rsidRPr="005A4AAA">
        <w:t>Роль упаковки и тары в торгово-технологическом процессе определяется</w:t>
      </w:r>
      <w:r w:rsidR="004663A3" w:rsidRPr="005A4AAA">
        <w:t xml:space="preserve"> </w:t>
      </w:r>
      <w:r w:rsidRPr="005A4AAA">
        <w:t>функциями, которые они выполняют. Эти функции сводятся к следующим:</w:t>
      </w:r>
    </w:p>
    <w:p w:rsidR="007D735D" w:rsidRPr="005A4AAA" w:rsidRDefault="007D735D" w:rsidP="005A4AAA">
      <w:pPr>
        <w:pStyle w:val="aa"/>
        <w:numPr>
          <w:ilvl w:val="0"/>
          <w:numId w:val="7"/>
        </w:numPr>
        <w:ind w:left="0" w:firstLine="709"/>
      </w:pPr>
      <w:r w:rsidRPr="005A4AAA">
        <w:t>предохранение товара от вредного воздействия внешней среды, а также внешней среды от вредного воздействия товара;</w:t>
      </w:r>
    </w:p>
    <w:p w:rsidR="007D735D" w:rsidRPr="005A4AAA" w:rsidRDefault="007D735D" w:rsidP="005A4AAA">
      <w:pPr>
        <w:pStyle w:val="aa"/>
        <w:numPr>
          <w:ilvl w:val="0"/>
          <w:numId w:val="7"/>
        </w:numPr>
        <w:ind w:left="0" w:firstLine="709"/>
      </w:pPr>
      <w:r w:rsidRPr="005A4AAA">
        <w:t>защита товара от влияния других товаров;</w:t>
      </w:r>
    </w:p>
    <w:p w:rsidR="007D735D" w:rsidRPr="005A4AAA" w:rsidRDefault="007D735D" w:rsidP="005A4AAA">
      <w:pPr>
        <w:pStyle w:val="aa"/>
        <w:numPr>
          <w:ilvl w:val="0"/>
          <w:numId w:val="7"/>
        </w:numPr>
        <w:ind w:left="0" w:firstLine="709"/>
      </w:pPr>
      <w:r w:rsidRPr="005A4AAA">
        <w:t>обеспечение условий для сохранности количества и качества товаров на всем пути их движения из сферы производства в сферу потребления;</w:t>
      </w:r>
    </w:p>
    <w:p w:rsidR="007D735D" w:rsidRPr="005A4AAA" w:rsidRDefault="007D735D" w:rsidP="005A4AAA">
      <w:pPr>
        <w:pStyle w:val="aa"/>
        <w:numPr>
          <w:ilvl w:val="0"/>
          <w:numId w:val="7"/>
        </w:numPr>
        <w:ind w:left="0" w:firstLine="709"/>
      </w:pPr>
      <w:r w:rsidRPr="005A4AAA">
        <w:t>придание товарам и другим грузам необходимой мобильности и создание условий для механизации трудоемких операций и более эффективного использования складских и торговых площадей;</w:t>
      </w:r>
    </w:p>
    <w:p w:rsidR="007D735D" w:rsidRPr="005A4AAA" w:rsidRDefault="007D735D" w:rsidP="005A4AAA">
      <w:pPr>
        <w:pStyle w:val="aa"/>
        <w:numPr>
          <w:ilvl w:val="0"/>
          <w:numId w:val="7"/>
        </w:numPr>
        <w:ind w:left="0" w:firstLine="709"/>
      </w:pPr>
      <w:r w:rsidRPr="005A4AAA">
        <w:t>создание более благоприятных условий для приемки товаров по количеству и качеству и удобств для количественного их учета;</w:t>
      </w:r>
    </w:p>
    <w:p w:rsidR="007D735D" w:rsidRPr="005A4AAA" w:rsidRDefault="007D735D" w:rsidP="005A4AAA">
      <w:pPr>
        <w:pStyle w:val="aa"/>
        <w:numPr>
          <w:ilvl w:val="0"/>
          <w:numId w:val="7"/>
        </w:numPr>
        <w:ind w:left="0" w:firstLine="709"/>
      </w:pPr>
      <w:r w:rsidRPr="005A4AAA">
        <w:t>выполнение роли носителя коммерческой информации и торговой рекламы;</w:t>
      </w:r>
    </w:p>
    <w:p w:rsidR="007D735D" w:rsidRPr="005A4AAA" w:rsidRDefault="007D735D" w:rsidP="005A4AAA">
      <w:pPr>
        <w:pStyle w:val="aa"/>
        <w:numPr>
          <w:ilvl w:val="0"/>
          <w:numId w:val="7"/>
        </w:numPr>
        <w:ind w:left="0" w:firstLine="709"/>
      </w:pPr>
      <w:r w:rsidRPr="005A4AAA">
        <w:t>использование тары не только как средства для размещения товара, его транспортирования и хранения, но и как средства для выкладки и продажи товаров в торговом зале магазина (тара-оборудование).</w:t>
      </w:r>
    </w:p>
    <w:p w:rsidR="00110B49" w:rsidRPr="005A4AAA" w:rsidRDefault="007D735D" w:rsidP="005A4AAA">
      <w:pPr>
        <w:pStyle w:val="aa"/>
      </w:pPr>
      <w:r w:rsidRPr="005A4AAA">
        <w:t xml:space="preserve">Из всех функций тары и упаковки можно выделить четыре основные </w:t>
      </w:r>
      <w:r w:rsidR="00110B49" w:rsidRPr="005A4AAA">
        <w:t>группы функций</w:t>
      </w:r>
      <w:r w:rsidRPr="005A4AAA">
        <w:t>:</w:t>
      </w:r>
    </w:p>
    <w:p w:rsidR="00110B49" w:rsidRPr="005A4AAA" w:rsidRDefault="007D735D" w:rsidP="005A4AAA">
      <w:pPr>
        <w:pStyle w:val="aa"/>
        <w:numPr>
          <w:ilvl w:val="0"/>
          <w:numId w:val="4"/>
        </w:numPr>
        <w:ind w:left="0" w:firstLine="709"/>
      </w:pPr>
      <w:r w:rsidRPr="005A4AAA">
        <w:t>защитная,</w:t>
      </w:r>
    </w:p>
    <w:p w:rsidR="00613BB7" w:rsidRPr="005A4AAA" w:rsidRDefault="003E06A8" w:rsidP="005A4AAA">
      <w:pPr>
        <w:pStyle w:val="aa"/>
        <w:numPr>
          <w:ilvl w:val="0"/>
          <w:numId w:val="4"/>
        </w:numPr>
        <w:ind w:left="0" w:firstLine="709"/>
      </w:pPr>
      <w:r w:rsidRPr="005A4AAA">
        <w:t>обеспечение удобства транспортировки и грузопереработки</w:t>
      </w:r>
      <w:r w:rsidR="00613BB7" w:rsidRPr="005A4AAA">
        <w:t>,</w:t>
      </w:r>
    </w:p>
    <w:p w:rsidR="00613BB7" w:rsidRPr="005A4AAA" w:rsidRDefault="00613BB7" w:rsidP="005A4AAA">
      <w:pPr>
        <w:pStyle w:val="aa"/>
        <w:numPr>
          <w:ilvl w:val="0"/>
          <w:numId w:val="4"/>
        </w:numPr>
        <w:ind w:left="0" w:firstLine="709"/>
      </w:pPr>
      <w:r w:rsidRPr="005A4AAA">
        <w:t>информационная.</w:t>
      </w:r>
    </w:p>
    <w:p w:rsidR="00110B49" w:rsidRDefault="00110B49" w:rsidP="005A4AAA">
      <w:pPr>
        <w:pStyle w:val="aa"/>
      </w:pPr>
    </w:p>
    <w:p w:rsidR="005A4AAA" w:rsidRDefault="005A4AAA">
      <w:pPr>
        <w:spacing w:line="360" w:lineRule="auto"/>
        <w:jc w:val="both"/>
        <w:rPr>
          <w:sz w:val="28"/>
          <w:szCs w:val="28"/>
        </w:rPr>
      </w:pPr>
      <w:r>
        <w:br w:type="page"/>
      </w:r>
    </w:p>
    <w:p w:rsidR="00367D51" w:rsidRPr="005A4AAA" w:rsidRDefault="005A4AAA" w:rsidP="005A4AAA">
      <w:pPr>
        <w:pStyle w:val="aa"/>
        <w:rPr>
          <w:b/>
        </w:rPr>
      </w:pPr>
      <w:r w:rsidRPr="005A4AAA">
        <w:rPr>
          <w:b/>
        </w:rPr>
        <w:t>2.</w:t>
      </w:r>
      <w:bookmarkStart w:id="3" w:name="_Toc279492286"/>
      <w:r w:rsidR="00367D51" w:rsidRPr="005A4AAA">
        <w:rPr>
          <w:b/>
        </w:rPr>
        <w:t>1 Защитная функция</w:t>
      </w:r>
      <w:bookmarkEnd w:id="3"/>
    </w:p>
    <w:p w:rsidR="005A4AAA" w:rsidRPr="005A4AAA" w:rsidRDefault="005A4AAA" w:rsidP="005A4AAA">
      <w:pPr>
        <w:pStyle w:val="aa"/>
      </w:pPr>
    </w:p>
    <w:p w:rsidR="00CA6335" w:rsidRPr="005A4AAA" w:rsidRDefault="007D735D" w:rsidP="005A4AAA">
      <w:pPr>
        <w:pStyle w:val="aa"/>
      </w:pPr>
      <w:r w:rsidRPr="005A4AAA">
        <w:t xml:space="preserve">Защитная функция </w:t>
      </w:r>
      <w:r w:rsidR="00CA6335" w:rsidRPr="005A4AAA">
        <w:t>тары</w:t>
      </w:r>
      <w:r w:rsidRPr="005A4AAA">
        <w:t xml:space="preserve"> предполагает защиту продукта от механических, физических, химических, климатических и биологических воздействий, т.е. сохранение количества, состав, качества товара в пределах установленных норм. Целью защиты продукта от химических воздействий является предупреждение нежелательных реакций с окружающей средой.</w:t>
      </w:r>
    </w:p>
    <w:p w:rsidR="00F670E2" w:rsidRPr="005A4AAA" w:rsidRDefault="00F670E2" w:rsidP="005A4AAA">
      <w:pPr>
        <w:pStyle w:val="aa"/>
      </w:pPr>
      <w:r w:rsidRPr="005A4AAA">
        <w:t>При транспортировании и хранении огнеопасных, взрывчатых и ядовитых продуктов упаковка обеспечивает защиту человека и окружающей среды от вредного воздействия указанных материалов.</w:t>
      </w:r>
    </w:p>
    <w:p w:rsidR="00CA6335" w:rsidRPr="005A4AAA" w:rsidRDefault="00CA6335" w:rsidP="005A4AAA">
      <w:pPr>
        <w:pStyle w:val="aa"/>
      </w:pPr>
      <w:r w:rsidRPr="005A4AAA">
        <w:t>Защита от повреждений и воровства - главная функция промышленной упаковки в процессе хранения и транспортировки. Для достижения этих целей необходимо подобрать упаковку, соответствующую характеристикам продукта, найти правильное сочетание материала и конструкции упаковки. Главными факторами при этом являются ценность (стоимость) и прочность продукта: чем продукт дороже, тем более надежной должна быть упаковка. Но, если дорогостоящий продукт непрочен, то и издержки абсолютной защиты тоже будут очень велики.</w:t>
      </w:r>
    </w:p>
    <w:p w:rsidR="00CA6335" w:rsidRPr="005A4AAA" w:rsidRDefault="00CA6335" w:rsidP="005A4AAA">
      <w:pPr>
        <w:pStyle w:val="aa"/>
      </w:pPr>
      <w:r w:rsidRPr="005A4AAA">
        <w:t>Надежность тары определяется тем, каким воздействиям внешней среды она подвергается в процессе хранения и транспортировки.</w:t>
      </w:r>
    </w:p>
    <w:p w:rsidR="00CA6335" w:rsidRPr="005A4AAA" w:rsidRDefault="00CA6335" w:rsidP="005A4AAA">
      <w:pPr>
        <w:pStyle w:val="aa"/>
      </w:pPr>
      <w:r w:rsidRPr="005A4AAA">
        <w:t>Полезность тары определяется ее влиянием на эффективность и производительность логистической деятельности. От полезности, или технологичности упаковки зависят показатели производительности всех логистических операций - от продуктивности загрузки подвижного состава и подборки заказов на складе до коэффициента использования складского пространства и грузовместимости транспортных средств.</w:t>
      </w:r>
    </w:p>
    <w:p w:rsidR="00CA6335" w:rsidRDefault="00CA6335" w:rsidP="005A4AAA">
      <w:pPr>
        <w:pStyle w:val="aa"/>
      </w:pPr>
    </w:p>
    <w:p w:rsidR="005A4AAA" w:rsidRDefault="005A4AAA">
      <w:pPr>
        <w:spacing w:line="360" w:lineRule="auto"/>
        <w:jc w:val="both"/>
        <w:rPr>
          <w:sz w:val="28"/>
          <w:szCs w:val="28"/>
        </w:rPr>
      </w:pPr>
      <w:r>
        <w:br w:type="page"/>
      </w:r>
    </w:p>
    <w:p w:rsidR="00F670E2" w:rsidRPr="005A4AAA" w:rsidRDefault="005A4AAA" w:rsidP="005A4AAA">
      <w:pPr>
        <w:pStyle w:val="2"/>
        <w:spacing w:before="0" w:beforeAutospacing="0" w:after="0" w:afterAutospacing="0" w:line="360" w:lineRule="auto"/>
        <w:jc w:val="both"/>
        <w:rPr>
          <w:i w:val="0"/>
          <w:szCs w:val="28"/>
        </w:rPr>
      </w:pPr>
      <w:bookmarkStart w:id="4" w:name="_Toc279492287"/>
      <w:r>
        <w:rPr>
          <w:i w:val="0"/>
          <w:szCs w:val="28"/>
        </w:rPr>
        <w:t>2</w:t>
      </w:r>
      <w:r w:rsidR="00F670E2" w:rsidRPr="005A4AAA">
        <w:rPr>
          <w:i w:val="0"/>
          <w:szCs w:val="28"/>
        </w:rPr>
        <w:t>.</w:t>
      </w:r>
      <w:r w:rsidR="00613BB7" w:rsidRPr="005A4AAA">
        <w:rPr>
          <w:i w:val="0"/>
          <w:szCs w:val="28"/>
        </w:rPr>
        <w:t>2</w:t>
      </w:r>
      <w:r>
        <w:rPr>
          <w:i w:val="0"/>
          <w:szCs w:val="28"/>
        </w:rPr>
        <w:t xml:space="preserve"> </w:t>
      </w:r>
      <w:r w:rsidR="003E06A8" w:rsidRPr="005A4AAA">
        <w:rPr>
          <w:i w:val="0"/>
          <w:szCs w:val="28"/>
        </w:rPr>
        <w:t>Обеспечение удобства транспортировки и грузопереработки</w:t>
      </w:r>
      <w:bookmarkEnd w:id="4"/>
    </w:p>
    <w:p w:rsidR="005A4AAA" w:rsidRDefault="005A4AAA" w:rsidP="005A4AAA">
      <w:pPr>
        <w:pStyle w:val="aa"/>
      </w:pPr>
    </w:p>
    <w:p w:rsidR="004B7AEA" w:rsidRPr="005A4AAA" w:rsidRDefault="007D735D" w:rsidP="005A4AAA">
      <w:pPr>
        <w:pStyle w:val="aa"/>
      </w:pPr>
      <w:r w:rsidRPr="005A4AAA">
        <w:t>Многофункциональность тары и упаковки означает, что они должны облегчать погрузочно-разгрузочные операции, транспортирование, реализацию и использование товара.</w:t>
      </w:r>
    </w:p>
    <w:p w:rsidR="00110B49" w:rsidRPr="005A4AAA" w:rsidRDefault="00110B49" w:rsidP="005A4AAA">
      <w:pPr>
        <w:pStyle w:val="aa"/>
      </w:pPr>
      <w:r w:rsidRPr="005A4AAA">
        <w:t>Она способствует ускорению передачи товарно-материальных ценностей от производителей потребителям: облегчает перемещение продукции при погрузочно-разгрузочных работах и внутрискладских операциях: обеспечивает безопасные условия труда при переработке упакованных грузов; улучшает учет и организацию сбыта продукции; повышает эффективность использования транспортных средств и складских помещений.</w:t>
      </w:r>
    </w:p>
    <w:p w:rsidR="005A4AAA" w:rsidRDefault="005A4AAA" w:rsidP="005A4AAA">
      <w:pPr>
        <w:pStyle w:val="3"/>
        <w:spacing w:before="0"/>
        <w:jc w:val="both"/>
        <w:rPr>
          <w:szCs w:val="28"/>
        </w:rPr>
      </w:pPr>
      <w:bookmarkStart w:id="5" w:name="_Toc279492288"/>
    </w:p>
    <w:p w:rsidR="00F670E2" w:rsidRPr="005A4AAA" w:rsidRDefault="005A4AAA" w:rsidP="005A4AAA">
      <w:pPr>
        <w:pStyle w:val="3"/>
        <w:spacing w:before="0"/>
        <w:jc w:val="both"/>
        <w:rPr>
          <w:b/>
          <w:szCs w:val="28"/>
        </w:rPr>
      </w:pPr>
      <w:r w:rsidRPr="005A4AAA">
        <w:rPr>
          <w:b/>
          <w:szCs w:val="28"/>
        </w:rPr>
        <w:t xml:space="preserve">2.2.1 </w:t>
      </w:r>
      <w:r w:rsidR="00F670E2" w:rsidRPr="005A4AAA">
        <w:rPr>
          <w:b/>
          <w:szCs w:val="28"/>
        </w:rPr>
        <w:t xml:space="preserve">Функциональность тары </w:t>
      </w:r>
      <w:r w:rsidR="003E06A8" w:rsidRPr="005A4AAA">
        <w:rPr>
          <w:b/>
          <w:szCs w:val="28"/>
        </w:rPr>
        <w:t>в процессах складирования и погрузо-разгрузочных работ</w:t>
      </w:r>
      <w:bookmarkEnd w:id="5"/>
    </w:p>
    <w:p w:rsidR="00A75AA5" w:rsidRPr="005A4AAA" w:rsidRDefault="00A75AA5" w:rsidP="005A4AAA">
      <w:pPr>
        <w:pStyle w:val="aa"/>
      </w:pPr>
      <w:r w:rsidRPr="005A4AAA">
        <w:t>Все техническое разнообразие складов во многом определяется используемой грузоединицей и той тарой или упаковкой, в которой она складируется. От этого зависят определение способа складирования, выбор необходимого оборудования, подъемно-транспортных механизмов и расчет их параметров, определение необходимых площадей, типа помещения, организации процесса разгрузки/выгрузки, размещения, хранения, поиска и др.</w:t>
      </w:r>
    </w:p>
    <w:p w:rsidR="00A75AA5" w:rsidRPr="005A4AAA" w:rsidRDefault="00A75AA5" w:rsidP="005A4AAA">
      <w:pPr>
        <w:pStyle w:val="aa"/>
      </w:pPr>
      <w:r w:rsidRPr="005A4AAA">
        <w:t>В настоящее время особенно популярна стала унифицированная тара. Применение ее сокращает трудоемкость погрузочно-разгрузочных работ, повышает качество хранения и эффективность поиска и, что главное, позволяет достичь высокого уровня механизации и автоматизации.</w:t>
      </w:r>
    </w:p>
    <w:p w:rsidR="00A75AA5" w:rsidRPr="005A4AAA" w:rsidRDefault="00A75AA5" w:rsidP="005A4AAA">
      <w:pPr>
        <w:pStyle w:val="aa"/>
      </w:pPr>
      <w:r w:rsidRPr="005A4AAA">
        <w:t>В зависимости от характера грузов в различных складах применяются различные устройства для хранения единиц грузов.</w:t>
      </w:r>
    </w:p>
    <w:p w:rsidR="00A75AA5" w:rsidRPr="005A4AAA" w:rsidRDefault="00A75AA5" w:rsidP="005A4AAA">
      <w:pPr>
        <w:pStyle w:val="aa"/>
      </w:pPr>
      <w:r w:rsidRPr="005A4AAA">
        <w:t>Устройства для хранения единиц грузов вместе с оборудованием для механизации и автоматизации различных складских операций размещаются на соответствующим образом определенных складских площадях. Определению в таком случае подлежат:</w:t>
      </w:r>
    </w:p>
    <w:p w:rsidR="00A75AA5" w:rsidRPr="005A4AAA" w:rsidRDefault="00A75AA5" w:rsidP="005A4AAA">
      <w:pPr>
        <w:pStyle w:val="aa"/>
        <w:numPr>
          <w:ilvl w:val="1"/>
          <w:numId w:val="9"/>
        </w:numPr>
        <w:ind w:left="0" w:firstLine="709"/>
      </w:pPr>
      <w:r w:rsidRPr="005A4AAA">
        <w:t>полезная площадь склада, т. е. площадь, непосредственно занятая хранимым товаром; она обычно определяется на основе действующих норм допустимой нагрузки на единицу площади пола либо на основе норм на степень заполнения объема склада хранимым материалом;</w:t>
      </w:r>
    </w:p>
    <w:p w:rsidR="00A75AA5" w:rsidRPr="005A4AAA" w:rsidRDefault="00A75AA5" w:rsidP="005A4AAA">
      <w:pPr>
        <w:pStyle w:val="aa"/>
        <w:numPr>
          <w:ilvl w:val="1"/>
          <w:numId w:val="9"/>
        </w:numPr>
        <w:ind w:left="0" w:firstLine="709"/>
      </w:pPr>
      <w:r w:rsidRPr="005A4AAA">
        <w:t>площадь, необходимая для выполнения приемочных и отпускных операций (размеры приемочной и отпускной площадок);</w:t>
      </w:r>
    </w:p>
    <w:p w:rsidR="00A75AA5" w:rsidRPr="005A4AAA" w:rsidRDefault="00A75AA5" w:rsidP="005A4AAA">
      <w:pPr>
        <w:pStyle w:val="aa"/>
        <w:numPr>
          <w:ilvl w:val="1"/>
          <w:numId w:val="9"/>
        </w:numPr>
        <w:ind w:left="0" w:firstLine="709"/>
      </w:pPr>
      <w:r w:rsidRPr="005A4AAA">
        <w:t>служебная площадь (площадь офиса для размещения управленческого персонала);</w:t>
      </w:r>
    </w:p>
    <w:p w:rsidR="00A75AA5" w:rsidRPr="005A4AAA" w:rsidRDefault="00A75AA5" w:rsidP="005A4AAA">
      <w:pPr>
        <w:pStyle w:val="aa"/>
        <w:numPr>
          <w:ilvl w:val="1"/>
          <w:numId w:val="9"/>
        </w:numPr>
        <w:ind w:left="0" w:firstLine="709"/>
      </w:pPr>
      <w:r w:rsidRPr="005A4AAA">
        <w:t>вспомогательная площадь, включая определение размеров проходов и проездов в зависимости от типоразмеров хранимых материалов, вида и конструкции применяемых средств механизации и интенсивности грузооборота. Сюда же можно отнести и определение в соответствии с действующими нормами высоты складских помещений до уровня ферм или стропил.</w:t>
      </w:r>
    </w:p>
    <w:p w:rsidR="00A75AA5" w:rsidRPr="005A4AAA" w:rsidRDefault="00A75AA5" w:rsidP="005A4AAA">
      <w:pPr>
        <w:pStyle w:val="aa"/>
      </w:pPr>
      <w:r w:rsidRPr="005A4AAA">
        <w:t>Определив суммарную общую площадь склада, нужно удостовериться, находится ли полезная площадь склада в пределах той доли общей площади, которая допустима для данного вида склада. Эта доля обычно составляет для складов:</w:t>
      </w:r>
    </w:p>
    <w:p w:rsidR="00A75AA5" w:rsidRPr="005A4AAA" w:rsidRDefault="00A75AA5" w:rsidP="005A4AAA">
      <w:pPr>
        <w:pStyle w:val="aa"/>
        <w:numPr>
          <w:ilvl w:val="1"/>
          <w:numId w:val="13"/>
        </w:numPr>
        <w:ind w:left="0" w:firstLine="709"/>
      </w:pPr>
      <w:r w:rsidRPr="005A4AAA">
        <w:t>изделий внешних продуцентов 0,35-0,4;</w:t>
      </w:r>
    </w:p>
    <w:p w:rsidR="00A75AA5" w:rsidRPr="005A4AAA" w:rsidRDefault="00A75AA5" w:rsidP="005A4AAA">
      <w:pPr>
        <w:pStyle w:val="aa"/>
        <w:numPr>
          <w:ilvl w:val="1"/>
          <w:numId w:val="13"/>
        </w:numPr>
        <w:ind w:left="0" w:firstLine="709"/>
      </w:pPr>
      <w:r w:rsidRPr="005A4AAA">
        <w:t>металлопроката 0,25-0,5;</w:t>
      </w:r>
    </w:p>
    <w:p w:rsidR="00A75AA5" w:rsidRPr="005A4AAA" w:rsidRDefault="00A75AA5" w:rsidP="005A4AAA">
      <w:pPr>
        <w:pStyle w:val="aa"/>
        <w:numPr>
          <w:ilvl w:val="1"/>
          <w:numId w:val="13"/>
        </w:numPr>
        <w:ind w:left="0" w:firstLine="709"/>
      </w:pPr>
      <w:r w:rsidRPr="005A4AAA">
        <w:t>литья, поковок и штамповок 0,4-0,6;</w:t>
      </w:r>
    </w:p>
    <w:p w:rsidR="00A75AA5" w:rsidRPr="005A4AAA" w:rsidRDefault="00A75AA5" w:rsidP="005A4AAA">
      <w:pPr>
        <w:pStyle w:val="aa"/>
        <w:numPr>
          <w:ilvl w:val="1"/>
          <w:numId w:val="13"/>
        </w:numPr>
        <w:ind w:left="0" w:firstLine="709"/>
      </w:pPr>
      <w:r w:rsidRPr="005A4AAA">
        <w:t>готовых изделий 0,35-0,6.</w:t>
      </w:r>
    </w:p>
    <w:p w:rsidR="00A75AA5" w:rsidRPr="005A4AAA" w:rsidRDefault="00A75AA5" w:rsidP="005A4AAA">
      <w:pPr>
        <w:pStyle w:val="aa"/>
      </w:pPr>
      <w:r w:rsidRPr="005A4AAA">
        <w:t>Кроме того, в результате концентрации товаров на складах имеется возможность оказывать клиентам дополнительные услуги:</w:t>
      </w:r>
    </w:p>
    <w:p w:rsidR="00A75AA5" w:rsidRPr="005A4AAA" w:rsidRDefault="00A75AA5" w:rsidP="005A4AAA">
      <w:pPr>
        <w:pStyle w:val="aa"/>
        <w:numPr>
          <w:ilvl w:val="0"/>
          <w:numId w:val="14"/>
        </w:numPr>
        <w:ind w:left="0" w:firstLine="709"/>
      </w:pPr>
      <w:r w:rsidRPr="005A4AAA">
        <w:t>подготовку товаров для использования их потребителями, включая фасовку, распаковку и др.;</w:t>
      </w:r>
    </w:p>
    <w:p w:rsidR="00A75AA5" w:rsidRPr="005A4AAA" w:rsidRDefault="00A75AA5" w:rsidP="005A4AAA">
      <w:pPr>
        <w:pStyle w:val="aa"/>
        <w:numPr>
          <w:ilvl w:val="0"/>
          <w:numId w:val="14"/>
        </w:numPr>
        <w:ind w:left="0" w:firstLine="709"/>
      </w:pPr>
      <w:r w:rsidRPr="005A4AAA">
        <w:t>проверку функционирования единиц оборудования, замену некоторых комплектующих, если в этом есть потребность; монтаж, подсборку и др.;</w:t>
      </w:r>
    </w:p>
    <w:p w:rsidR="00A75AA5" w:rsidRPr="005A4AAA" w:rsidRDefault="00A75AA5" w:rsidP="005A4AAA">
      <w:pPr>
        <w:pStyle w:val="aa"/>
        <w:numPr>
          <w:ilvl w:val="0"/>
          <w:numId w:val="14"/>
        </w:numPr>
        <w:ind w:left="0" w:firstLine="709"/>
      </w:pPr>
      <w:r w:rsidRPr="005A4AAA">
        <w:t>придание товарного вида, окраску, упаковку и др.;</w:t>
      </w:r>
    </w:p>
    <w:p w:rsidR="009D1384" w:rsidRPr="005A4AAA" w:rsidRDefault="00A75AA5" w:rsidP="005A4AAA">
      <w:pPr>
        <w:pStyle w:val="aa"/>
        <w:numPr>
          <w:ilvl w:val="0"/>
          <w:numId w:val="14"/>
        </w:numPr>
        <w:ind w:left="0" w:firstLine="709"/>
      </w:pPr>
      <w:r w:rsidRPr="005A4AAA">
        <w:t>транспортировку и другие виды экспедиторской деятельности.</w:t>
      </w:r>
    </w:p>
    <w:p w:rsidR="009D1384" w:rsidRPr="005A4AAA" w:rsidRDefault="009D1384" w:rsidP="005A4AAA">
      <w:pPr>
        <w:pStyle w:val="aa"/>
      </w:pPr>
      <w:r w:rsidRPr="005A4AAA">
        <w:t xml:space="preserve">Тара и упаковка </w:t>
      </w:r>
      <w:r w:rsidR="00A75AA5" w:rsidRPr="005A4AAA">
        <w:t>существенным образом влияет на уровень издержек и производительность логистической системы.</w:t>
      </w:r>
    </w:p>
    <w:p w:rsidR="009D1384" w:rsidRPr="005A4AAA" w:rsidRDefault="009D1384" w:rsidP="005A4AAA">
      <w:pPr>
        <w:pStyle w:val="aa"/>
      </w:pPr>
      <w:r w:rsidRPr="005A4AAA">
        <w:t>Элементы таких издержек:</w:t>
      </w:r>
    </w:p>
    <w:p w:rsidR="009D1384" w:rsidRPr="005A4AAA" w:rsidRDefault="00A75AA5" w:rsidP="005A4AAA">
      <w:pPr>
        <w:pStyle w:val="aa"/>
        <w:numPr>
          <w:ilvl w:val="0"/>
          <w:numId w:val="11"/>
        </w:numPr>
        <w:ind w:left="0" w:firstLine="709"/>
      </w:pPr>
      <w:r w:rsidRPr="005A4AAA">
        <w:t>расходы на приобретение упаковочных материалов</w:t>
      </w:r>
      <w:r w:rsidR="009D1384" w:rsidRPr="005A4AAA">
        <w:t>;</w:t>
      </w:r>
    </w:p>
    <w:p w:rsidR="009D1384" w:rsidRPr="005A4AAA" w:rsidRDefault="00A75AA5" w:rsidP="005A4AAA">
      <w:pPr>
        <w:pStyle w:val="aa"/>
        <w:numPr>
          <w:ilvl w:val="0"/>
          <w:numId w:val="11"/>
        </w:numPr>
        <w:ind w:left="0" w:firstLine="709"/>
      </w:pPr>
      <w:r w:rsidRPr="005A4AAA">
        <w:t>налаживание ручных или автомати</w:t>
      </w:r>
      <w:r w:rsidR="009D1384" w:rsidRPr="005A4AAA">
        <w:t>зированных операций по упаковке;</w:t>
      </w:r>
    </w:p>
    <w:p w:rsidR="00A75AA5" w:rsidRPr="005A4AAA" w:rsidRDefault="00A75AA5" w:rsidP="005A4AAA">
      <w:pPr>
        <w:pStyle w:val="aa"/>
        <w:numPr>
          <w:ilvl w:val="0"/>
          <w:numId w:val="11"/>
        </w:numPr>
        <w:ind w:left="0" w:firstLine="709"/>
      </w:pPr>
      <w:r w:rsidRPr="005A4AAA">
        <w:t>последующая утилизация упаковочных материалов.</w:t>
      </w:r>
    </w:p>
    <w:p w:rsidR="00A75AA5" w:rsidRPr="005A4AAA" w:rsidRDefault="009D1384" w:rsidP="005A4AAA">
      <w:pPr>
        <w:pStyle w:val="aa"/>
      </w:pPr>
      <w:r w:rsidRPr="005A4AAA">
        <w:t>Тара</w:t>
      </w:r>
      <w:r w:rsidR="00A75AA5" w:rsidRPr="005A4AAA">
        <w:t xml:space="preserve"> влияет на уровень издержек всей логистической деятельности. Контроль за состоянием запасов во многом определяется точностью идентификации грузов, а идентификационную маркировку несет в себе упаковка. Скорость, точность и эффективность подсборки заказов тоже зависит от надежности идентификации упаковок, их формы и габаритов, а также от пригодности их к грузопереработке. Расходы на транспортировку и хранение прямо зависят от качества </w:t>
      </w:r>
      <w:r w:rsidR="00CD11FF" w:rsidRPr="005A4AAA">
        <w:t>тары</w:t>
      </w:r>
      <w:r w:rsidR="00A75AA5" w:rsidRPr="005A4AAA">
        <w:t xml:space="preserve">. </w:t>
      </w:r>
      <w:r w:rsidR="00CD11FF" w:rsidRPr="005A4AAA">
        <w:t>Тара</w:t>
      </w:r>
      <w:r w:rsidR="00A75AA5" w:rsidRPr="005A4AAA">
        <w:t xml:space="preserve"> должна быть прочной, удобной, информационно насыщенной и соответствовать экологическим стандартам. Наличие всех этих свойств повышает потребительские качества продуктов и соответственно уровень логистического сервиса.</w:t>
      </w:r>
    </w:p>
    <w:p w:rsidR="00A75AA5" w:rsidRPr="005A4AAA" w:rsidRDefault="00A75AA5" w:rsidP="005A4AAA">
      <w:pPr>
        <w:pStyle w:val="aa"/>
      </w:pPr>
      <w:r w:rsidRPr="005A4AAA">
        <w:t xml:space="preserve">Различают два типа </w:t>
      </w:r>
      <w:r w:rsidR="00CD11FF" w:rsidRPr="005A4AAA">
        <w:t>тары</w:t>
      </w:r>
      <w:r w:rsidRPr="005A4AAA">
        <w:t>: потребительскую, обращенную к конечному потребителю товаров и, следовательно, выполняющую маркетинговые функции, и промышленную, обеспечивающую удобство логистических операций.</w:t>
      </w:r>
    </w:p>
    <w:p w:rsidR="00A75AA5" w:rsidRPr="005A4AAA" w:rsidRDefault="00A75AA5" w:rsidP="005A4AAA">
      <w:pPr>
        <w:pStyle w:val="aa"/>
      </w:pPr>
      <w:r w:rsidRPr="005A4AAA">
        <w:t xml:space="preserve">Потребительская </w:t>
      </w:r>
      <w:r w:rsidR="00CD11FF" w:rsidRPr="005A4AAA">
        <w:t>тара</w:t>
      </w:r>
      <w:r w:rsidRPr="005A4AAA">
        <w:t xml:space="preserve"> разрабатывается из соображений удобства для потребителя, привлекательности для покупателей, эффективного использования торговых площадей и защиты товаров от повреждений. Если </w:t>
      </w:r>
      <w:r w:rsidR="003E06A8" w:rsidRPr="005A4AAA">
        <w:t>тара</w:t>
      </w:r>
      <w:r w:rsidRPr="005A4AAA">
        <w:t xml:space="preserve"> привлекает внимание потребителя своей необычной формой и габаритами, она по тем же причинам неприемлема для логистики, так как продуманная конструкция </w:t>
      </w:r>
      <w:r w:rsidR="003E06A8" w:rsidRPr="005A4AAA">
        <w:t>тары</w:t>
      </w:r>
      <w:r w:rsidRPr="005A4AAA">
        <w:t xml:space="preserve"> обязательно должна учитывать требования всех компонентов логистической системы.</w:t>
      </w:r>
    </w:p>
    <w:p w:rsidR="00A75AA5" w:rsidRPr="005A4AAA" w:rsidRDefault="00A75AA5" w:rsidP="005A4AAA">
      <w:pPr>
        <w:pStyle w:val="aa"/>
      </w:pPr>
      <w:r w:rsidRPr="005A4AAA">
        <w:t>Для повышения эффективности грузопереработки готовые продукты (или отдельные их компоненты) обычно группируют в более крупные единицы, укладывая в коробки, мешки, ящики или бочки. Все эти емкости, служащие для первичного объединения отдельных продуктов, называют промышленной упаковкой. Иногда для удобства грузопереработки промышленные упаковки сводят в более крупные грузовые отправки. Этот процесс называется контейнеризацией, или созданием укрупненных грузовых единиц.</w:t>
      </w:r>
    </w:p>
    <w:p w:rsidR="00A75AA5" w:rsidRPr="005A4AAA" w:rsidRDefault="00A75AA5" w:rsidP="005A4AAA">
      <w:pPr>
        <w:pStyle w:val="aa"/>
      </w:pPr>
      <w:r w:rsidRPr="005A4AAA">
        <w:t>Промышленная упаковка и укрупненная грузовая единица являются основными объектами грузопереработки в логистическом канале.</w:t>
      </w:r>
    </w:p>
    <w:p w:rsidR="005A4AAA" w:rsidRDefault="005A4AAA" w:rsidP="005A4AAA">
      <w:pPr>
        <w:pStyle w:val="3"/>
        <w:spacing w:before="0"/>
        <w:jc w:val="both"/>
        <w:rPr>
          <w:szCs w:val="28"/>
        </w:rPr>
      </w:pPr>
      <w:bookmarkStart w:id="6" w:name="_Toc279492289"/>
    </w:p>
    <w:p w:rsidR="003E06A8" w:rsidRPr="005A4AAA" w:rsidRDefault="005A4AAA" w:rsidP="005A4AAA">
      <w:pPr>
        <w:pStyle w:val="3"/>
        <w:spacing w:before="0"/>
        <w:jc w:val="both"/>
        <w:rPr>
          <w:b/>
          <w:szCs w:val="28"/>
        </w:rPr>
      </w:pPr>
      <w:r w:rsidRPr="005A4AAA">
        <w:rPr>
          <w:b/>
          <w:szCs w:val="28"/>
        </w:rPr>
        <w:t>2.</w:t>
      </w:r>
      <w:r w:rsidR="00613BB7" w:rsidRPr="005A4AAA">
        <w:rPr>
          <w:b/>
          <w:szCs w:val="28"/>
        </w:rPr>
        <w:t>2.2 Функциональность тары в процессе перевозки</w:t>
      </w:r>
      <w:bookmarkEnd w:id="6"/>
    </w:p>
    <w:p w:rsidR="00991482" w:rsidRPr="005A4AAA" w:rsidRDefault="00991482" w:rsidP="005A4AAA">
      <w:pPr>
        <w:pStyle w:val="aa"/>
      </w:pPr>
      <w:r w:rsidRPr="005A4AAA">
        <w:t>В процессе транспортировки на грузы оказывают влияние три основные группы внутренних и внешних воздействий:</w:t>
      </w:r>
    </w:p>
    <w:p w:rsidR="00991482" w:rsidRPr="005A4AAA" w:rsidRDefault="00991482" w:rsidP="005A4AAA">
      <w:pPr>
        <w:pStyle w:val="aa"/>
        <w:numPr>
          <w:ilvl w:val="0"/>
          <w:numId w:val="19"/>
        </w:numPr>
        <w:ind w:left="0" w:firstLine="709"/>
      </w:pPr>
      <w:r w:rsidRPr="005A4AAA">
        <w:t>Механическая — толчки, удары, трение, вибрация, статические нагрузки.</w:t>
      </w:r>
    </w:p>
    <w:p w:rsidR="00991482" w:rsidRPr="005A4AAA" w:rsidRDefault="00991482" w:rsidP="005A4AAA">
      <w:pPr>
        <w:pStyle w:val="aa"/>
        <w:numPr>
          <w:ilvl w:val="0"/>
          <w:numId w:val="19"/>
        </w:numPr>
        <w:ind w:left="0" w:firstLine="709"/>
      </w:pPr>
      <w:r w:rsidRPr="005A4AAA">
        <w:t>Климатическая — атмосферные осадки, изменение температуры, влажность воздуха, солнечная радиация и т.д.</w:t>
      </w:r>
    </w:p>
    <w:p w:rsidR="00991482" w:rsidRPr="005A4AAA" w:rsidRDefault="00991482" w:rsidP="005A4AAA">
      <w:pPr>
        <w:pStyle w:val="aa"/>
        <w:numPr>
          <w:ilvl w:val="0"/>
          <w:numId w:val="19"/>
        </w:numPr>
        <w:ind w:left="0" w:firstLine="709"/>
      </w:pPr>
      <w:r w:rsidRPr="005A4AAA">
        <w:t>Биологическая — жизнедеятельность микробов, насекомых и грызунов и т.д.</w:t>
      </w:r>
    </w:p>
    <w:p w:rsidR="00991482" w:rsidRPr="005A4AAA" w:rsidRDefault="00991482" w:rsidP="005A4AAA">
      <w:pPr>
        <w:pStyle w:val="aa"/>
      </w:pPr>
      <w:r w:rsidRPr="005A4AAA">
        <w:t>Исходя из этих условий и надлежит выбирать метод защиты грузов от повреждения в период транспортировки. Тара должна не только защищать груз, но и обеспечивать удобство перегрузочных операций.</w:t>
      </w:r>
    </w:p>
    <w:p w:rsidR="00991482" w:rsidRPr="005A4AAA" w:rsidRDefault="00991482" w:rsidP="005A4AAA">
      <w:pPr>
        <w:pStyle w:val="aa"/>
      </w:pPr>
      <w:r w:rsidRPr="005A4AAA">
        <w:t>При перевозке грузов морским путем выполняются следующие условия:</w:t>
      </w:r>
    </w:p>
    <w:p w:rsidR="00991482" w:rsidRPr="005A4AAA" w:rsidRDefault="00991482" w:rsidP="005A4AAA">
      <w:pPr>
        <w:pStyle w:val="aa"/>
        <w:numPr>
          <w:ilvl w:val="0"/>
          <w:numId w:val="20"/>
        </w:numPr>
        <w:ind w:left="0" w:firstLine="709"/>
      </w:pPr>
      <w:r w:rsidRPr="005A4AAA">
        <w:t>Для предотвращения воздействия качки, динамических ударов и вибрации грузы упаковывают в тару и надежно закрепляют внутри нее, а если необходимо, то используют специальные амортизаторы.</w:t>
      </w:r>
    </w:p>
    <w:p w:rsidR="00991482" w:rsidRPr="005A4AAA" w:rsidRDefault="00991482" w:rsidP="005A4AAA">
      <w:pPr>
        <w:pStyle w:val="aa"/>
        <w:numPr>
          <w:ilvl w:val="0"/>
          <w:numId w:val="20"/>
        </w:numPr>
        <w:ind w:left="0" w:firstLine="709"/>
      </w:pPr>
      <w:r w:rsidRPr="005A4AAA">
        <w:t>Приборы, аппаратуру и другие изделия, нестойкие к коррозии, упаковывают в герметические ящики или чехлы из водо- или паронепроницаемой пленки.</w:t>
      </w:r>
    </w:p>
    <w:p w:rsidR="00991482" w:rsidRPr="005A4AAA" w:rsidRDefault="00991482" w:rsidP="005A4AAA">
      <w:pPr>
        <w:pStyle w:val="aa"/>
        <w:numPr>
          <w:ilvl w:val="0"/>
          <w:numId w:val="20"/>
        </w:numPr>
        <w:ind w:left="0" w:firstLine="709"/>
      </w:pPr>
      <w:r w:rsidRPr="005A4AAA">
        <w:t>При упаковке продуктов учитывают способность некоторых из них воспринимать посторонние запахи.</w:t>
      </w:r>
    </w:p>
    <w:p w:rsidR="00991482" w:rsidRPr="005A4AAA" w:rsidRDefault="00991482" w:rsidP="005A4AAA">
      <w:pPr>
        <w:pStyle w:val="aa"/>
        <w:numPr>
          <w:ilvl w:val="0"/>
          <w:numId w:val="20"/>
        </w:numPr>
        <w:ind w:left="0" w:firstLine="709"/>
      </w:pPr>
      <w:r w:rsidRPr="005A4AAA">
        <w:t>Упакованные грузы принимают к перевозке только в том случае, если тара удовлетворяет требованиям соответствующего стандарта. Для проверки соответствия тары перевозимому грузу на судне должен находиться справочник на тару и упаковку, которые периодически издаются Госстандартом.</w:t>
      </w:r>
    </w:p>
    <w:p w:rsidR="00991482" w:rsidRPr="005A4AAA" w:rsidRDefault="00991482" w:rsidP="005A4AAA">
      <w:pPr>
        <w:pStyle w:val="aa"/>
      </w:pPr>
      <w:r w:rsidRPr="005A4AAA">
        <w:t>Если груз предъявляется к перевозке без тары (трубы, листовой металл, металлические прутки и т. д.), поштучная погрузка которого занимает значительное время, то груз должен быть объединен в связки или пачки и обвязан проволокой в трех-пяти местах; тяжелые грузы без тары должны иметь специальные приспособления для застропки — рамы, петли или проушины; при морских перевозках по требованию грузоотправителей или транспортных организаций в некоторых случаях законодательство разрешает отступить от ГОСТа и увеличить основные элементы тары или применить дополнительные крепления, кроме тех, которые предусмотрены стандартом. Тара должна обеспечивать сохранность грузов при многоярусной укладке.</w:t>
      </w:r>
    </w:p>
    <w:p w:rsidR="00991482" w:rsidRPr="005A4AAA" w:rsidRDefault="00991482" w:rsidP="005A4AAA">
      <w:pPr>
        <w:pStyle w:val="aa"/>
      </w:pPr>
      <w:r w:rsidRPr="005A4AAA">
        <w:t>Экспортные грузы запрещено принимать к перевозке, если они находятся в поврежденной таре, не имеющей товарного вида, упакованы в тару, бывшую в употреблении или изготовленную с отступлением от ГОСТа.</w:t>
      </w:r>
    </w:p>
    <w:p w:rsidR="00991482" w:rsidRPr="005A4AAA" w:rsidRDefault="00991482" w:rsidP="005A4AAA">
      <w:pPr>
        <w:pStyle w:val="aa"/>
      </w:pPr>
      <w:r w:rsidRPr="005A4AAA">
        <w:t>Требования к упаковке импортных грузов оговариваются при заключении запродажных контрактов.</w:t>
      </w:r>
    </w:p>
    <w:p w:rsidR="00991482" w:rsidRPr="005A4AAA" w:rsidRDefault="00991482" w:rsidP="005A4AAA">
      <w:pPr>
        <w:pStyle w:val="aa"/>
      </w:pPr>
      <w:r w:rsidRPr="005A4AAA">
        <w:t>С внедрением контейнеризации появилась тенденция к облегчению конструкции тары. При перевозке грузов на универсальных судах следует уточнить допустимую высоту штабелирования груза. В процессе погрузки постоянное внимание уделяется состоянию упаковки и тары, наличию контрольных лент и пломб. Необходимо проверять, чтобы все грузовые места были целыми, не имели следов вскрытия, подмочки, течи или каких-либо других дефектов.</w:t>
      </w:r>
    </w:p>
    <w:p w:rsidR="00991482" w:rsidRPr="005A4AAA" w:rsidRDefault="00991482" w:rsidP="005A4AAA">
      <w:pPr>
        <w:pStyle w:val="aa"/>
      </w:pPr>
      <w:r w:rsidRPr="005A4AAA">
        <w:t>В порядке исключения при каботажных перевозках груз в дефектной таре может быть принят к перевозке, но только при условии, что состояние тары может обеспечить нормальную перевозку груза до порта назначения. Факт повреждения тары и состояние груза должны быть отмечены в коносаменте. При отсутствии оговорки в коносаменте любое ухудшение состояния груза, порча, недостача или снижение его сортности приведет к тому, что все расходы и убытки, связанные с этим, будут возложены на перевозчика.</w:t>
      </w:r>
    </w:p>
    <w:p w:rsidR="003E06A8" w:rsidRPr="005A4AAA" w:rsidRDefault="003E06A8" w:rsidP="005A4AAA">
      <w:pPr>
        <w:pStyle w:val="aa"/>
      </w:pPr>
    </w:p>
    <w:p w:rsidR="00CA6335" w:rsidRDefault="005A4AAA" w:rsidP="005A4AAA">
      <w:pPr>
        <w:pStyle w:val="2"/>
        <w:spacing w:before="0" w:beforeAutospacing="0" w:after="0" w:afterAutospacing="0" w:line="360" w:lineRule="auto"/>
        <w:jc w:val="both"/>
        <w:rPr>
          <w:i w:val="0"/>
          <w:szCs w:val="28"/>
        </w:rPr>
      </w:pPr>
      <w:bookmarkStart w:id="7" w:name="_Toc279492290"/>
      <w:r>
        <w:rPr>
          <w:i w:val="0"/>
          <w:szCs w:val="28"/>
        </w:rPr>
        <w:t>2</w:t>
      </w:r>
      <w:r w:rsidR="00CA6335" w:rsidRPr="005A4AAA">
        <w:rPr>
          <w:i w:val="0"/>
          <w:szCs w:val="28"/>
        </w:rPr>
        <w:t>.3 Информационная функция</w:t>
      </w:r>
      <w:bookmarkEnd w:id="7"/>
    </w:p>
    <w:p w:rsidR="005A4AAA" w:rsidRPr="005A4AAA" w:rsidRDefault="005A4AAA" w:rsidP="005A4AAA">
      <w:pPr>
        <w:pStyle w:val="2"/>
        <w:spacing w:before="0" w:beforeAutospacing="0" w:after="0" w:afterAutospacing="0" w:line="360" w:lineRule="auto"/>
        <w:jc w:val="both"/>
        <w:rPr>
          <w:i w:val="0"/>
          <w:szCs w:val="28"/>
        </w:rPr>
      </w:pPr>
    </w:p>
    <w:p w:rsidR="00CA6335" w:rsidRPr="005A4AAA" w:rsidRDefault="00CA6335" w:rsidP="005A4AAA">
      <w:pPr>
        <w:pStyle w:val="aa"/>
      </w:pPr>
      <w:r w:rsidRPr="005A4AAA">
        <w:t>Информационная функция упаковки играет ключевую роль в идентификации грузов, контроле за их прохождением и грузопереработке, приобретая тем самым все более важное значение для конечного успеха всего логистического канала.</w:t>
      </w:r>
    </w:p>
    <w:p w:rsidR="00CA6335" w:rsidRPr="005A4AAA" w:rsidRDefault="00CA6335" w:rsidP="005A4AAA">
      <w:pPr>
        <w:pStyle w:val="aa"/>
      </w:pPr>
      <w:r w:rsidRPr="005A4AAA">
        <w:t>Самое очевидное предназначение упаковки - информировать участников логистического канала о ее содержимом, т. е. о помещенных в упаковку грузах. Обычно в состав такой информации входят сведения о производителе, наименовании тары, количестве продуктов и их номер по универсальному коду продукции (UPC). Нанесенная на упаковку информация служит для "распознавания" грузов при получении заказов, подборке и проверке отправок. Главное требование к маркировке - заметность.</w:t>
      </w:r>
    </w:p>
    <w:p w:rsidR="00CA6335" w:rsidRPr="005A4AAA" w:rsidRDefault="00CA6335" w:rsidP="005A4AAA">
      <w:pPr>
        <w:pStyle w:val="aa"/>
      </w:pPr>
      <w:r w:rsidRPr="005A4AAA">
        <w:t>Еще одно важное предназначение упаковки в логистике - информационное обеспечение контроля за прохождением грузов. Хорошо налаженная система грузопереработки непрерывно отслеживает движение продуктов через стадии получения, хранения, подборки заказов и отправки. Такой контроль за всеми перемещениями грузов уменьшает потери и воровство товаров и очень полезен для наблюдения за динамикой производительности труда работников.</w:t>
      </w:r>
    </w:p>
    <w:p w:rsidR="00CA6335" w:rsidRPr="005A4AAA" w:rsidRDefault="00CA6335" w:rsidP="005A4AAA">
      <w:pPr>
        <w:pStyle w:val="aa"/>
      </w:pPr>
      <w:r w:rsidRPr="005A4AAA">
        <w:t>Наконец, упаковка должна содержать информацию, предотвращающую повреждение продукции в процессе грузопереработки. В частности, на нее должны быть нанесены обозначения, указывающие на необходимость особого обращения с хрупкими предметами, границы допустимого температурного режима, специфические требования к штабелированию или экологические ограничения. При работе с опасными веществами информация на упаковке или в сопроводительной документации должна содержать инструкции на случай их утечки или повреждения тары.</w:t>
      </w:r>
    </w:p>
    <w:p w:rsidR="00000BD8" w:rsidRPr="005A4AAA" w:rsidRDefault="00000BD8" w:rsidP="005A4AAA">
      <w:pPr>
        <w:pStyle w:val="aa"/>
      </w:pPr>
    </w:p>
    <w:p w:rsidR="005A4AAA" w:rsidRDefault="005A4AAA">
      <w:pPr>
        <w:spacing w:line="360" w:lineRule="auto"/>
        <w:jc w:val="both"/>
        <w:rPr>
          <w:sz w:val="28"/>
          <w:szCs w:val="28"/>
        </w:rPr>
      </w:pPr>
      <w:r>
        <w:br w:type="page"/>
      </w:r>
    </w:p>
    <w:p w:rsidR="00602B19" w:rsidRPr="005A4AAA" w:rsidRDefault="00602B19" w:rsidP="005A4AAA">
      <w:pPr>
        <w:pStyle w:val="1"/>
        <w:numPr>
          <w:ilvl w:val="0"/>
          <w:numId w:val="5"/>
        </w:numPr>
        <w:spacing w:before="0" w:line="360" w:lineRule="auto"/>
        <w:ind w:left="0" w:firstLine="709"/>
        <w:jc w:val="both"/>
        <w:rPr>
          <w:sz w:val="28"/>
        </w:rPr>
      </w:pPr>
      <w:bookmarkStart w:id="8" w:name="_Toc279492291"/>
      <w:r w:rsidRPr="005A4AAA">
        <w:rPr>
          <w:sz w:val="28"/>
        </w:rPr>
        <w:t xml:space="preserve">Роль </w:t>
      </w:r>
      <w:r w:rsidR="00D84F8D" w:rsidRPr="005A4AAA">
        <w:rPr>
          <w:sz w:val="28"/>
        </w:rPr>
        <w:t xml:space="preserve">тары и </w:t>
      </w:r>
      <w:r w:rsidRPr="005A4AAA">
        <w:rPr>
          <w:sz w:val="28"/>
        </w:rPr>
        <w:t>упаковки при транспортном страховании</w:t>
      </w:r>
      <w:bookmarkEnd w:id="8"/>
    </w:p>
    <w:p w:rsidR="00D84F8D" w:rsidRPr="005A4AAA" w:rsidRDefault="00D84F8D" w:rsidP="005A4AAA">
      <w:pPr>
        <w:spacing w:line="360" w:lineRule="auto"/>
        <w:ind w:firstLine="709"/>
        <w:jc w:val="both"/>
        <w:rPr>
          <w:sz w:val="28"/>
          <w:szCs w:val="28"/>
        </w:rPr>
      </w:pPr>
    </w:p>
    <w:p w:rsidR="005A4AAA" w:rsidRDefault="00602B19" w:rsidP="005A4AAA">
      <w:pPr>
        <w:pStyle w:val="aa"/>
      </w:pPr>
      <w:r w:rsidRPr="005A4AAA">
        <w:t>С точки зрения ИМУЩЕСТВЕННОГО СТРАХОВАНИЯ, значение упаковки трудно переоценить. Если говорить применительно к страхованию грузов или товаров на складе, то логично будет рассматривать транспортную упаковку, т.к. именно она служит для того, чтобы доставить перевозимый товар из одного места в другое в целости и сохранности. Транспортная упаковка отличается от потребительской большей прочностью, амортизирующими и барьерными свойствами. Но, дело в том, что при страховании собственник заинтересован в возмещении убытка при повреждении именно потребительской упаковки, т.к. она является частью товара. Поэтому, страховщик всегда учитывает надёжность не только транспортной, но и потребительской упаковки. Согласитесь, одно дело страховать перевозку соков в стеклянных бутылках, и совсем другое - в специальных бумажных тетра-паках. Упаковка, в данном случае, будет определяющим фактором при оценке страховщиком стоимости страхования.</w:t>
      </w:r>
    </w:p>
    <w:p w:rsidR="00602B19" w:rsidRPr="005A4AAA" w:rsidRDefault="00602B19" w:rsidP="005A4AAA">
      <w:pPr>
        <w:pStyle w:val="aa"/>
      </w:pPr>
      <w:r w:rsidRPr="005A4AAA">
        <w:t>На практике, вопрос о качестве упаковки до начала страхования носит поверхностный характер: страхователь должен сообщить общие параметры упаковки перевозимого груза и указать их в заявлении на страхование. Казалось бы, страховая компания должна быть очень заинтересована в том, чтобы грузоотправитель проконтролировал соответствие упаковки установленным нормам и правилам, и этим обеспечил сохранность перевозимого товара. На деле, страховщики крайне редко вдаются в подробности упаковки застрахованного груза. Для оформления договора страхования вполне достаточно, если в Заявлении будет написано: «упаковка производителя». Этому есть вполне логичное объяснение: при несоответствии упаковки установленным стандартам, страховщик, в случае убытка, вправе отказать в выплате страхового возмещения. И это вполне законно. Такие условия страхования надо учитывать не только собственникам и производителям, но и перевозчикам. Но не правильно полагать, что страховщик равнодушно относится к неправильной упаковке груза. Если говорить о долгосрочном сотрудничестве, то тут иная ситуация. Страховщик никогда не оставит без внимания тот факт, что упаковка не соответствует условиям перевозки или хранения, и будет настаивать на её улучшении. Рекомендации по защите груза могут касаться как самой упаковки груза, так и способа её крепления и укладки внутри перевозочного средства. Добросовестный страховщик вовсе не заинтересован всё время оформлять отказы в выплате своему постоянному клиенту. Он заинтересован в том, чтобы упаковка была надёжной и обеспечивала максимальную безопасность перевозимого груза. Ведь это может существенно снизить риски, а, следовательно, уменьшить стоимость страхования для его постоянного клиента, что будет способствовать более прочному сотрудничеству. Таким образом, выполнять рекомендации страховой компании, в конечном счете, выгодно и отправителю, и получателю, и уж тем более перевозчику.</w:t>
      </w:r>
    </w:p>
    <w:p w:rsidR="00602B19" w:rsidRPr="005A4AAA" w:rsidRDefault="00602B19" w:rsidP="005A4AAA">
      <w:pPr>
        <w:pStyle w:val="aa"/>
      </w:pPr>
    </w:p>
    <w:p w:rsidR="005A4AAA" w:rsidRDefault="005A4AAA">
      <w:pPr>
        <w:spacing w:line="360" w:lineRule="auto"/>
        <w:jc w:val="both"/>
        <w:rPr>
          <w:sz w:val="28"/>
          <w:szCs w:val="28"/>
        </w:rPr>
      </w:pPr>
      <w:r>
        <w:br w:type="page"/>
      </w:r>
    </w:p>
    <w:p w:rsidR="007D735D" w:rsidRPr="005A4AAA" w:rsidRDefault="007D735D" w:rsidP="005A4AAA">
      <w:pPr>
        <w:pStyle w:val="1"/>
        <w:spacing w:before="0" w:line="360" w:lineRule="auto"/>
        <w:jc w:val="both"/>
        <w:rPr>
          <w:sz w:val="28"/>
        </w:rPr>
      </w:pPr>
      <w:bookmarkStart w:id="9" w:name="_Toc279492292"/>
      <w:r w:rsidRPr="005A4AAA">
        <w:rPr>
          <w:sz w:val="28"/>
        </w:rPr>
        <w:t>Заключение</w:t>
      </w:r>
      <w:bookmarkEnd w:id="9"/>
    </w:p>
    <w:p w:rsidR="00D84F8D" w:rsidRPr="005A4AAA" w:rsidRDefault="00D84F8D" w:rsidP="005A4AAA">
      <w:pPr>
        <w:spacing w:line="360" w:lineRule="auto"/>
        <w:ind w:firstLine="709"/>
        <w:jc w:val="both"/>
        <w:rPr>
          <w:sz w:val="28"/>
          <w:szCs w:val="28"/>
        </w:rPr>
      </w:pPr>
    </w:p>
    <w:p w:rsidR="00D84F8D" w:rsidRPr="005A4AAA" w:rsidRDefault="00D84F8D" w:rsidP="005A4AAA">
      <w:pPr>
        <w:pStyle w:val="aa"/>
      </w:pPr>
      <w:r w:rsidRPr="005A4AAA">
        <w:t>Над созданием и применением тары и упаковки трудятся люди самых разных профессий - от дизайнеров до физиков. Трудно назвать хоть одну область человеческой деятельности, где можно обойтись без упаковочных средств. Каждый производитель озабочен не только производством товара, но и подходящей для этого товара упаковкой. Тару и упаковку применяют главным образом для перевозки и хранения (долгого или кратковременного), а также прямых продаж. В зависимости от цели использования, тара делится на четыре большие категории: на потребительскую, транспортную, производственную и консервирующую. Тара является не просто бочками, ящиками, коробками и другими предметами, а частью товара, которая обеспечивает его сохранность при перевозке, хранении и использовании, а так же потребительскую привлекательность.</w:t>
      </w:r>
    </w:p>
    <w:p w:rsidR="00B54B10" w:rsidRPr="005A4AAA" w:rsidRDefault="00D84F8D" w:rsidP="005A4AAA">
      <w:pPr>
        <w:pStyle w:val="aa"/>
      </w:pPr>
      <w:r w:rsidRPr="005A4AAA">
        <w:t xml:space="preserve">В логистической цепи </w:t>
      </w:r>
      <w:r w:rsidR="005C760E" w:rsidRPr="005A4AAA">
        <w:t>таре отводится не последняя роль. Процессы перевозки, складирования, погрузки-разгрузки напрямую зависят от тары используемого груза. Практически все процессы связанные с грузом обеспечиваются функциональностью тары и упаковки. Тара играет роль информирования участников перевозочного процесса о ее содержимом, учета груза, сохранности груза</w:t>
      </w:r>
      <w:r w:rsidR="00752AFC" w:rsidRPr="005A4AAA">
        <w:t xml:space="preserve"> в</w:t>
      </w:r>
      <w:r w:rsidR="005C760E" w:rsidRPr="005A4AAA">
        <w:t>о время его хранения и перевозки</w:t>
      </w:r>
      <w:r w:rsidR="00752AFC" w:rsidRPr="005A4AAA">
        <w:t>, отвечает за удобство, скорость и качество погрузо-разгрузочных работ.</w:t>
      </w:r>
    </w:p>
    <w:p w:rsidR="00B54B10" w:rsidRPr="005A4AAA" w:rsidRDefault="00B54B10" w:rsidP="005A4AAA">
      <w:pPr>
        <w:pStyle w:val="aa"/>
      </w:pPr>
      <w:r w:rsidRPr="005A4AAA">
        <w:t>Тара должна быть прочной, удобной, информационно насыщенной и соответствовать экологическим стандартам. Наличие всех этих свойств повышает потребительские качества продуктов и соответственно уровень логистического сервиса.</w:t>
      </w:r>
    </w:p>
    <w:p w:rsidR="00D84F8D" w:rsidRPr="005A4AAA" w:rsidRDefault="00D84F8D" w:rsidP="005A4AAA">
      <w:pPr>
        <w:pStyle w:val="aa"/>
      </w:pPr>
    </w:p>
    <w:p w:rsidR="005A4AAA" w:rsidRDefault="005A4AAA">
      <w:pPr>
        <w:spacing w:line="360" w:lineRule="auto"/>
        <w:jc w:val="both"/>
        <w:rPr>
          <w:b/>
          <w:bCs/>
          <w:sz w:val="28"/>
          <w:szCs w:val="28"/>
        </w:rPr>
      </w:pPr>
      <w:r>
        <w:rPr>
          <w:b/>
          <w:bCs/>
          <w:sz w:val="28"/>
          <w:szCs w:val="28"/>
        </w:rPr>
        <w:br w:type="page"/>
      </w:r>
    </w:p>
    <w:p w:rsidR="007D735D" w:rsidRPr="005A4AAA" w:rsidRDefault="007D735D" w:rsidP="005A4AAA">
      <w:pPr>
        <w:pStyle w:val="1"/>
        <w:spacing w:before="0" w:line="360" w:lineRule="auto"/>
        <w:jc w:val="both"/>
        <w:rPr>
          <w:sz w:val="28"/>
        </w:rPr>
      </w:pPr>
      <w:bookmarkStart w:id="10" w:name="_Toc279492293"/>
      <w:r w:rsidRPr="005A4AAA">
        <w:rPr>
          <w:sz w:val="28"/>
        </w:rPr>
        <w:t>Список литературы</w:t>
      </w:r>
      <w:bookmarkEnd w:id="10"/>
    </w:p>
    <w:p w:rsidR="007D735D" w:rsidRPr="005A4AAA" w:rsidRDefault="007D735D" w:rsidP="005A4AAA">
      <w:pPr>
        <w:widowControl w:val="0"/>
        <w:spacing w:line="360" w:lineRule="auto"/>
        <w:ind w:firstLine="709"/>
        <w:jc w:val="both"/>
        <w:rPr>
          <w:b/>
          <w:bCs/>
          <w:sz w:val="28"/>
          <w:szCs w:val="28"/>
        </w:rPr>
      </w:pPr>
    </w:p>
    <w:p w:rsidR="00B54B10" w:rsidRPr="005A4AAA" w:rsidRDefault="00B54B10" w:rsidP="005A4AAA">
      <w:pPr>
        <w:pStyle w:val="aa"/>
        <w:numPr>
          <w:ilvl w:val="1"/>
          <w:numId w:val="7"/>
        </w:numPr>
        <w:ind w:left="0" w:firstLine="0"/>
      </w:pPr>
      <w:r w:rsidRPr="005A4AAA">
        <w:t>Миротин Л.</w:t>
      </w:r>
      <w:r w:rsidR="00545E4E" w:rsidRPr="005A4AAA">
        <w:t>Б.</w:t>
      </w:r>
      <w:r w:rsidRPr="005A4AAA">
        <w:t xml:space="preserve"> </w:t>
      </w:r>
      <w:r w:rsidR="00545E4E" w:rsidRPr="005A4AAA">
        <w:t>«</w:t>
      </w:r>
      <w:r w:rsidRPr="005A4AAA">
        <w:t>Логистика: обслуживание потребителей</w:t>
      </w:r>
      <w:r w:rsidR="00545E4E" w:rsidRPr="005A4AAA">
        <w:t>»; Инфра-М; 2002г. – 192с.</w:t>
      </w:r>
    </w:p>
    <w:p w:rsidR="007D735D" w:rsidRPr="005A4AAA" w:rsidRDefault="007D735D" w:rsidP="005A4AAA">
      <w:pPr>
        <w:pStyle w:val="aa"/>
        <w:numPr>
          <w:ilvl w:val="1"/>
          <w:numId w:val="7"/>
        </w:numPr>
        <w:ind w:left="0" w:firstLine="0"/>
      </w:pPr>
      <w:r w:rsidRPr="005A4AAA">
        <w:t>Бизюк В.И.; «Торгово-технологическое оборудование»; М., 1990.</w:t>
      </w:r>
    </w:p>
    <w:p w:rsidR="007D735D" w:rsidRPr="005A4AAA" w:rsidRDefault="007D735D" w:rsidP="005A4AAA">
      <w:pPr>
        <w:pStyle w:val="aa"/>
        <w:numPr>
          <w:ilvl w:val="1"/>
          <w:numId w:val="7"/>
        </w:numPr>
        <w:ind w:left="0" w:firstLine="0"/>
      </w:pPr>
      <w:r w:rsidRPr="005A4AAA">
        <w:t>Дашков Л.П. и др.; «Предпринимательство и бизнес. Учебное пособие»; М.; 1995 – с.112.</w:t>
      </w:r>
    </w:p>
    <w:p w:rsidR="007D735D" w:rsidRPr="005A4AAA" w:rsidRDefault="007D735D" w:rsidP="005A4AAA">
      <w:pPr>
        <w:pStyle w:val="aa"/>
        <w:numPr>
          <w:ilvl w:val="1"/>
          <w:numId w:val="7"/>
        </w:numPr>
        <w:ind w:left="0" w:firstLine="0"/>
      </w:pPr>
      <w:r w:rsidRPr="005A4AAA">
        <w:t>Киппхан Г.; «Энциклопедия по печатным средствам информации. Технологии и способы производства»; М.: МГУП, 2003.</w:t>
      </w:r>
    </w:p>
    <w:p w:rsidR="007D735D" w:rsidRPr="005A4AAA" w:rsidRDefault="007D735D" w:rsidP="005A4AAA">
      <w:pPr>
        <w:pStyle w:val="aa"/>
        <w:numPr>
          <w:ilvl w:val="1"/>
          <w:numId w:val="7"/>
        </w:numPr>
        <w:ind w:left="0" w:firstLine="0"/>
      </w:pPr>
      <w:r w:rsidRPr="005A4AAA">
        <w:t>Стефанов С.И.; «Полиграфия для рекламистов и не только»; М.: Гелла-принт, 2002.</w:t>
      </w:r>
    </w:p>
    <w:p w:rsidR="007D735D" w:rsidRDefault="007D735D" w:rsidP="005A4AAA">
      <w:pPr>
        <w:pStyle w:val="aa"/>
        <w:numPr>
          <w:ilvl w:val="1"/>
          <w:numId w:val="7"/>
        </w:numPr>
        <w:ind w:left="0" w:firstLine="0"/>
      </w:pPr>
      <w:r w:rsidRPr="005A4AAA">
        <w:t>Шевченко В.В.; «Товароведение и экспертиза потребительских товаров»; СПб.:ИНФРА, 2001.</w:t>
      </w:r>
    </w:p>
    <w:p w:rsidR="005A4AAA" w:rsidRPr="005A4AAA" w:rsidRDefault="005A4AAA" w:rsidP="005A4AAA">
      <w:pPr>
        <w:spacing w:line="360" w:lineRule="auto"/>
        <w:ind w:firstLine="709"/>
        <w:jc w:val="center"/>
        <w:rPr>
          <w:sz w:val="28"/>
          <w:szCs w:val="28"/>
        </w:rPr>
      </w:pPr>
      <w:bookmarkStart w:id="11" w:name="_GoBack"/>
      <w:bookmarkEnd w:id="11"/>
    </w:p>
    <w:sectPr w:rsidR="005A4AAA" w:rsidRPr="005A4AAA" w:rsidSect="005A4AA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2B" w:rsidRDefault="000C722B" w:rsidP="00F670E2">
      <w:r>
        <w:separator/>
      </w:r>
    </w:p>
  </w:endnote>
  <w:endnote w:type="continuationSeparator" w:id="0">
    <w:p w:rsidR="000C722B" w:rsidRDefault="000C722B" w:rsidP="00F6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2B" w:rsidRDefault="000C722B" w:rsidP="00F670E2">
      <w:r>
        <w:separator/>
      </w:r>
    </w:p>
  </w:footnote>
  <w:footnote w:type="continuationSeparator" w:id="0">
    <w:p w:rsidR="000C722B" w:rsidRDefault="000C722B" w:rsidP="00F67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AA" w:rsidRDefault="005A4AAA" w:rsidP="005A4AAA">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EBD"/>
    <w:multiLevelType w:val="hybridMultilevel"/>
    <w:tmpl w:val="D310B354"/>
    <w:lvl w:ilvl="0" w:tplc="B21A1F5C">
      <w:start w:val="1"/>
      <w:numFmt w:val="russianLower"/>
      <w:lvlText w:val="%1."/>
      <w:lvlJc w:val="left"/>
      <w:pPr>
        <w:ind w:left="1429" w:hanging="360"/>
      </w:pPr>
      <w:rPr>
        <w:rFonts w:cs="Times New Roman" w:hint="default"/>
      </w:rPr>
    </w:lvl>
    <w:lvl w:ilvl="1" w:tplc="983CC162">
      <w:start w:val="1"/>
      <w:numFmt w:val="decimal"/>
      <w:lvlText w:val="%2."/>
      <w:lvlJc w:val="left"/>
      <w:pPr>
        <w:ind w:left="2719" w:hanging="930"/>
      </w:pPr>
      <w:rPr>
        <w:rFont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7A408C"/>
    <w:multiLevelType w:val="hybridMultilevel"/>
    <w:tmpl w:val="0B24D5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2549BA"/>
    <w:multiLevelType w:val="hybridMultilevel"/>
    <w:tmpl w:val="41DAC5FE"/>
    <w:lvl w:ilvl="0" w:tplc="983CC16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4EC5F1A"/>
    <w:multiLevelType w:val="hybridMultilevel"/>
    <w:tmpl w:val="41DAC5FE"/>
    <w:lvl w:ilvl="0" w:tplc="983CC16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42A2823"/>
    <w:multiLevelType w:val="hybridMultilevel"/>
    <w:tmpl w:val="29EEE190"/>
    <w:lvl w:ilvl="0" w:tplc="1410FF92">
      <w:numFmt w:val="bullet"/>
      <w:lvlText w:val="•"/>
      <w:lvlJc w:val="left"/>
      <w:pPr>
        <w:ind w:left="1609" w:hanging="90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4AB662C"/>
    <w:multiLevelType w:val="hybridMultilevel"/>
    <w:tmpl w:val="E41A62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B77BD0"/>
    <w:multiLevelType w:val="hybridMultilevel"/>
    <w:tmpl w:val="5E52CDC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5B4759"/>
    <w:multiLevelType w:val="hybridMultilevel"/>
    <w:tmpl w:val="DEACF9C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13B36"/>
    <w:multiLevelType w:val="multilevel"/>
    <w:tmpl w:val="A2A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D7F3B"/>
    <w:multiLevelType w:val="multilevel"/>
    <w:tmpl w:val="C170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B3268"/>
    <w:multiLevelType w:val="hybridMultilevel"/>
    <w:tmpl w:val="0702181A"/>
    <w:lvl w:ilvl="0" w:tplc="1410FF92">
      <w:numFmt w:val="bullet"/>
      <w:lvlText w:val="•"/>
      <w:lvlJc w:val="left"/>
      <w:pPr>
        <w:ind w:left="2318" w:hanging="90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6C672B"/>
    <w:multiLevelType w:val="hybridMultilevel"/>
    <w:tmpl w:val="6DA851E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400E15"/>
    <w:multiLevelType w:val="hybridMultilevel"/>
    <w:tmpl w:val="CDB2B236"/>
    <w:lvl w:ilvl="0" w:tplc="B21A1F5C">
      <w:start w:val="1"/>
      <w:numFmt w:val="russianLower"/>
      <w:lvlText w:val="%1."/>
      <w:lvlJc w:val="left"/>
      <w:pPr>
        <w:ind w:left="1429" w:hanging="360"/>
      </w:pPr>
      <w:rPr>
        <w:rFonts w:cs="Times New Roman" w:hint="default"/>
      </w:rPr>
    </w:lvl>
    <w:lvl w:ilvl="1" w:tplc="04190009">
      <w:start w:val="1"/>
      <w:numFmt w:val="bullet"/>
      <w:lvlText w:val=""/>
      <w:lvlJc w:val="left"/>
      <w:pPr>
        <w:ind w:left="2719" w:hanging="93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08157D"/>
    <w:multiLevelType w:val="hybridMultilevel"/>
    <w:tmpl w:val="07048FFA"/>
    <w:lvl w:ilvl="0" w:tplc="04190009">
      <w:start w:val="1"/>
      <w:numFmt w:val="bullet"/>
      <w:lvlText w:val=""/>
      <w:lvlJc w:val="left"/>
      <w:pPr>
        <w:ind w:left="2318" w:hanging="90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8038AE"/>
    <w:multiLevelType w:val="hybridMultilevel"/>
    <w:tmpl w:val="675219AC"/>
    <w:lvl w:ilvl="0" w:tplc="983CC162">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300016"/>
    <w:multiLevelType w:val="hybridMultilevel"/>
    <w:tmpl w:val="0EA87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6664E4"/>
    <w:multiLevelType w:val="hybridMultilevel"/>
    <w:tmpl w:val="8E92082E"/>
    <w:lvl w:ilvl="0" w:tplc="B21A1F5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0303240"/>
    <w:multiLevelType w:val="hybridMultilevel"/>
    <w:tmpl w:val="0D386D3A"/>
    <w:lvl w:ilvl="0" w:tplc="B21A1F5C">
      <w:start w:val="1"/>
      <w:numFmt w:val="russianLower"/>
      <w:lvlText w:val="%1."/>
      <w:lvlJc w:val="left"/>
      <w:pPr>
        <w:ind w:left="1429" w:hanging="360"/>
      </w:pPr>
      <w:rPr>
        <w:rFonts w:cs="Times New Roman" w:hint="default"/>
      </w:rPr>
    </w:lvl>
    <w:lvl w:ilvl="1" w:tplc="04190009">
      <w:start w:val="1"/>
      <w:numFmt w:val="bullet"/>
      <w:lvlText w:val=""/>
      <w:lvlJc w:val="left"/>
      <w:pPr>
        <w:ind w:left="2719" w:hanging="93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512D2D"/>
    <w:multiLevelType w:val="hybridMultilevel"/>
    <w:tmpl w:val="9F24C5B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36F3661"/>
    <w:multiLevelType w:val="hybridMultilevel"/>
    <w:tmpl w:val="E968FE7A"/>
    <w:lvl w:ilvl="0" w:tplc="51AC8FA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41234FE"/>
    <w:multiLevelType w:val="hybridMultilevel"/>
    <w:tmpl w:val="569E7BF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
  </w:num>
  <w:num w:numId="3">
    <w:abstractNumId w:val="7"/>
  </w:num>
  <w:num w:numId="4">
    <w:abstractNumId w:val="11"/>
  </w:num>
  <w:num w:numId="5">
    <w:abstractNumId w:val="19"/>
  </w:num>
  <w:num w:numId="6">
    <w:abstractNumId w:val="14"/>
  </w:num>
  <w:num w:numId="7">
    <w:abstractNumId w:val="0"/>
  </w:num>
  <w:num w:numId="8">
    <w:abstractNumId w:val="18"/>
  </w:num>
  <w:num w:numId="9">
    <w:abstractNumId w:val="17"/>
  </w:num>
  <w:num w:numId="10">
    <w:abstractNumId w:val="16"/>
  </w:num>
  <w:num w:numId="11">
    <w:abstractNumId w:val="2"/>
  </w:num>
  <w:num w:numId="12">
    <w:abstractNumId w:val="6"/>
  </w:num>
  <w:num w:numId="13">
    <w:abstractNumId w:val="12"/>
  </w:num>
  <w:num w:numId="14">
    <w:abstractNumId w:val="5"/>
  </w:num>
  <w:num w:numId="15">
    <w:abstractNumId w:val="4"/>
  </w:num>
  <w:num w:numId="16">
    <w:abstractNumId w:val="8"/>
  </w:num>
  <w:num w:numId="17">
    <w:abstractNumId w:val="9"/>
  </w:num>
  <w:num w:numId="18">
    <w:abstractNumId w:val="10"/>
  </w:num>
  <w:num w:numId="19">
    <w:abstractNumId w:val="13"/>
  </w:num>
  <w:num w:numId="20">
    <w:abstractNumId w:val="20"/>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7C7"/>
    <w:rsid w:val="00000BD8"/>
    <w:rsid w:val="000C722B"/>
    <w:rsid w:val="00104692"/>
    <w:rsid w:val="00110B49"/>
    <w:rsid w:val="00112472"/>
    <w:rsid w:val="002E15AD"/>
    <w:rsid w:val="00367D51"/>
    <w:rsid w:val="003E06A8"/>
    <w:rsid w:val="004663A3"/>
    <w:rsid w:val="00485C48"/>
    <w:rsid w:val="004A327B"/>
    <w:rsid w:val="004B7AEA"/>
    <w:rsid w:val="005042B7"/>
    <w:rsid w:val="00545E4E"/>
    <w:rsid w:val="005A4AAA"/>
    <w:rsid w:val="005C760E"/>
    <w:rsid w:val="006017C7"/>
    <w:rsid w:val="00602B19"/>
    <w:rsid w:val="00613BB7"/>
    <w:rsid w:val="00653594"/>
    <w:rsid w:val="00752AFC"/>
    <w:rsid w:val="007D735D"/>
    <w:rsid w:val="008524B2"/>
    <w:rsid w:val="00855A22"/>
    <w:rsid w:val="00893FC6"/>
    <w:rsid w:val="00902A2B"/>
    <w:rsid w:val="00970425"/>
    <w:rsid w:val="00991482"/>
    <w:rsid w:val="009A463A"/>
    <w:rsid w:val="009B7238"/>
    <w:rsid w:val="009C0E70"/>
    <w:rsid w:val="009D1384"/>
    <w:rsid w:val="00A75AA5"/>
    <w:rsid w:val="00AB3A22"/>
    <w:rsid w:val="00AC4D2E"/>
    <w:rsid w:val="00AC691C"/>
    <w:rsid w:val="00B44C44"/>
    <w:rsid w:val="00B54B10"/>
    <w:rsid w:val="00BB2D3A"/>
    <w:rsid w:val="00BF4A40"/>
    <w:rsid w:val="00C70868"/>
    <w:rsid w:val="00CA6335"/>
    <w:rsid w:val="00CD11FF"/>
    <w:rsid w:val="00CE0419"/>
    <w:rsid w:val="00D767C6"/>
    <w:rsid w:val="00D84F8D"/>
    <w:rsid w:val="00F415FB"/>
    <w:rsid w:val="00F670E2"/>
    <w:rsid w:val="00F91C47"/>
    <w:rsid w:val="00FC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5C72AE-AC81-4872-A05C-3CEFE7AF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головок мой"/>
    <w:rsid w:val="006017C7"/>
    <w:rPr>
      <w:rFonts w:ascii="Times New Roman" w:hAnsi="Times New Roman" w:cs="Times New Roman"/>
      <w:sz w:val="24"/>
      <w:szCs w:val="24"/>
    </w:rPr>
  </w:style>
  <w:style w:type="paragraph" w:styleId="1">
    <w:name w:val="heading 1"/>
    <w:basedOn w:val="a"/>
    <w:next w:val="a"/>
    <w:link w:val="10"/>
    <w:uiPriority w:val="9"/>
    <w:qFormat/>
    <w:rsid w:val="00991482"/>
    <w:pPr>
      <w:keepNext/>
      <w:keepLines/>
      <w:spacing w:before="480"/>
      <w:ind w:firstLine="709"/>
      <w:outlineLvl w:val="0"/>
    </w:pPr>
    <w:rPr>
      <w:b/>
      <w:bCs/>
      <w:sz w:val="32"/>
      <w:szCs w:val="28"/>
    </w:rPr>
  </w:style>
  <w:style w:type="paragraph" w:styleId="2">
    <w:name w:val="heading 2"/>
    <w:basedOn w:val="a"/>
    <w:link w:val="20"/>
    <w:uiPriority w:val="9"/>
    <w:qFormat/>
    <w:rsid w:val="00F670E2"/>
    <w:pPr>
      <w:spacing w:before="100" w:beforeAutospacing="1" w:after="100" w:afterAutospacing="1"/>
      <w:ind w:firstLine="709"/>
      <w:outlineLvl w:val="1"/>
    </w:pPr>
    <w:rPr>
      <w:b/>
      <w:bCs/>
      <w:i/>
      <w:sz w:val="28"/>
      <w:szCs w:val="36"/>
    </w:rPr>
  </w:style>
  <w:style w:type="paragraph" w:styleId="3">
    <w:name w:val="heading 3"/>
    <w:basedOn w:val="a"/>
    <w:next w:val="a"/>
    <w:link w:val="30"/>
    <w:uiPriority w:val="9"/>
    <w:unhideWhenUsed/>
    <w:qFormat/>
    <w:rsid w:val="00F670E2"/>
    <w:pPr>
      <w:keepNext/>
      <w:keepLines/>
      <w:spacing w:before="200" w:line="360" w:lineRule="auto"/>
      <w:ind w:firstLine="709"/>
      <w:outlineLvl w:val="2"/>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1482"/>
    <w:rPr>
      <w:rFonts w:ascii="Times New Roman" w:eastAsia="Times New Roman" w:hAnsi="Times New Roman" w:cs="Times New Roman"/>
      <w:b/>
      <w:bCs/>
      <w:sz w:val="28"/>
      <w:szCs w:val="28"/>
      <w:lang w:val="x-none" w:eastAsia="ru-RU"/>
    </w:rPr>
  </w:style>
  <w:style w:type="character" w:customStyle="1" w:styleId="20">
    <w:name w:val="Заголовок 2 Знак"/>
    <w:link w:val="2"/>
    <w:uiPriority w:val="9"/>
    <w:locked/>
    <w:rsid w:val="00F670E2"/>
    <w:rPr>
      <w:rFonts w:ascii="Times New Roman" w:hAnsi="Times New Roman" w:cs="Times New Roman"/>
      <w:b/>
      <w:bCs/>
      <w:i/>
      <w:sz w:val="36"/>
      <w:szCs w:val="36"/>
      <w:lang w:val="x-none" w:eastAsia="ru-RU"/>
    </w:rPr>
  </w:style>
  <w:style w:type="character" w:customStyle="1" w:styleId="30">
    <w:name w:val="Заголовок 3 Знак"/>
    <w:link w:val="3"/>
    <w:uiPriority w:val="9"/>
    <w:locked/>
    <w:rsid w:val="00F670E2"/>
    <w:rPr>
      <w:rFonts w:ascii="Times New Roman" w:eastAsia="Times New Roman" w:hAnsi="Times New Roman" w:cs="Times New Roman"/>
      <w:bCs/>
      <w:sz w:val="24"/>
      <w:szCs w:val="24"/>
      <w:lang w:val="x-none" w:eastAsia="ru-RU"/>
    </w:rPr>
  </w:style>
  <w:style w:type="paragraph" w:styleId="a3">
    <w:name w:val="No Spacing"/>
    <w:aliases w:val="основной мой"/>
    <w:uiPriority w:val="1"/>
    <w:qFormat/>
    <w:rsid w:val="00FC4F4C"/>
    <w:pPr>
      <w:spacing w:before="120" w:after="120"/>
      <w:jc w:val="both"/>
    </w:pPr>
    <w:rPr>
      <w:rFonts w:ascii="Times New Roman" w:hAnsi="Times New Roman" w:cs="Times New Roman"/>
      <w:sz w:val="28"/>
      <w:szCs w:val="32"/>
      <w:lang w:val="en-US" w:eastAsia="en-US"/>
    </w:rPr>
  </w:style>
  <w:style w:type="paragraph" w:styleId="a4">
    <w:name w:val="Body Text"/>
    <w:basedOn w:val="a"/>
    <w:link w:val="a5"/>
    <w:uiPriority w:val="99"/>
    <w:semiHidden/>
    <w:unhideWhenUsed/>
    <w:rsid w:val="00FC4F4C"/>
    <w:pPr>
      <w:spacing w:after="120"/>
    </w:pPr>
  </w:style>
  <w:style w:type="character" w:customStyle="1" w:styleId="a5">
    <w:name w:val="Основной текст Знак"/>
    <w:link w:val="a4"/>
    <w:uiPriority w:val="99"/>
    <w:semiHidden/>
    <w:locked/>
    <w:rsid w:val="00FC4F4C"/>
    <w:rPr>
      <w:rFonts w:ascii="Times New Roman" w:hAnsi="Times New Roman" w:cs="Times New Roman"/>
      <w:sz w:val="28"/>
    </w:rPr>
  </w:style>
  <w:style w:type="paragraph" w:styleId="a6">
    <w:name w:val="Body Text First Indent"/>
    <w:basedOn w:val="a4"/>
    <w:link w:val="a7"/>
    <w:uiPriority w:val="99"/>
    <w:semiHidden/>
    <w:unhideWhenUsed/>
    <w:rsid w:val="00FC4F4C"/>
    <w:pPr>
      <w:spacing w:after="0"/>
      <w:ind w:firstLine="360"/>
    </w:pPr>
  </w:style>
  <w:style w:type="character" w:customStyle="1" w:styleId="a7">
    <w:name w:val="Красная строка Знак"/>
    <w:link w:val="a6"/>
    <w:uiPriority w:val="99"/>
    <w:semiHidden/>
    <w:locked/>
    <w:rsid w:val="00FC4F4C"/>
  </w:style>
  <w:style w:type="paragraph" w:styleId="HTML">
    <w:name w:val="HTML Preformatted"/>
    <w:basedOn w:val="a"/>
    <w:link w:val="HTML0"/>
    <w:uiPriority w:val="99"/>
    <w:rsid w:val="007D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locked/>
    <w:rsid w:val="007D735D"/>
    <w:rPr>
      <w:rFonts w:ascii="Arial" w:hAnsi="Arial" w:cs="Arial"/>
      <w:color w:val="202020"/>
      <w:sz w:val="20"/>
      <w:szCs w:val="20"/>
      <w:lang w:val="x-none" w:eastAsia="ru-RU"/>
    </w:rPr>
  </w:style>
  <w:style w:type="character" w:customStyle="1" w:styleId="31">
    <w:name w:val="стиль3"/>
    <w:rsid w:val="007D735D"/>
    <w:rPr>
      <w:rFonts w:cs="Times New Roman"/>
    </w:rPr>
  </w:style>
  <w:style w:type="character" w:styleId="a8">
    <w:name w:val="Hyperlink"/>
    <w:uiPriority w:val="99"/>
    <w:unhideWhenUsed/>
    <w:rsid w:val="007D735D"/>
    <w:rPr>
      <w:rFonts w:cs="Times New Roman"/>
      <w:color w:val="0000FF"/>
      <w:u w:val="single"/>
    </w:rPr>
  </w:style>
  <w:style w:type="paragraph" w:customStyle="1" w:styleId="detailtext">
    <w:name w:val="detailtext"/>
    <w:basedOn w:val="a"/>
    <w:rsid w:val="007D735D"/>
    <w:pPr>
      <w:spacing w:before="100" w:beforeAutospacing="1" w:after="100" w:afterAutospacing="1"/>
    </w:pPr>
  </w:style>
  <w:style w:type="character" w:styleId="a9">
    <w:name w:val="Strong"/>
    <w:uiPriority w:val="22"/>
    <w:qFormat/>
    <w:rsid w:val="007D735D"/>
    <w:rPr>
      <w:rFonts w:cs="Times New Roman"/>
      <w:b/>
      <w:bCs/>
    </w:rPr>
  </w:style>
  <w:style w:type="paragraph" w:customStyle="1" w:styleId="aa">
    <w:name w:val="Основной"/>
    <w:basedOn w:val="a"/>
    <w:qFormat/>
    <w:rsid w:val="00970425"/>
    <w:pPr>
      <w:spacing w:line="360" w:lineRule="auto"/>
      <w:ind w:firstLine="709"/>
      <w:jc w:val="both"/>
    </w:pPr>
    <w:rPr>
      <w:sz w:val="28"/>
      <w:szCs w:val="28"/>
    </w:rPr>
  </w:style>
  <w:style w:type="paragraph" w:styleId="ab">
    <w:name w:val="Normal (Web)"/>
    <w:basedOn w:val="a"/>
    <w:uiPriority w:val="99"/>
    <w:unhideWhenUsed/>
    <w:rsid w:val="00970425"/>
    <w:pPr>
      <w:spacing w:before="100" w:beforeAutospacing="1" w:after="100" w:afterAutospacing="1"/>
    </w:pPr>
  </w:style>
  <w:style w:type="paragraph" w:styleId="ac">
    <w:name w:val="header"/>
    <w:basedOn w:val="a"/>
    <w:link w:val="ad"/>
    <w:uiPriority w:val="99"/>
    <w:semiHidden/>
    <w:unhideWhenUsed/>
    <w:rsid w:val="00F670E2"/>
    <w:pPr>
      <w:tabs>
        <w:tab w:val="center" w:pos="4677"/>
        <w:tab w:val="right" w:pos="9355"/>
      </w:tabs>
    </w:pPr>
  </w:style>
  <w:style w:type="character" w:customStyle="1" w:styleId="ad">
    <w:name w:val="Верхний колонтитул Знак"/>
    <w:link w:val="ac"/>
    <w:uiPriority w:val="99"/>
    <w:semiHidden/>
    <w:locked/>
    <w:rsid w:val="00F670E2"/>
    <w:rPr>
      <w:rFonts w:ascii="Times New Roman" w:hAnsi="Times New Roman" w:cs="Times New Roman"/>
      <w:sz w:val="24"/>
      <w:szCs w:val="24"/>
      <w:lang w:val="x-none" w:eastAsia="ru-RU"/>
    </w:rPr>
  </w:style>
  <w:style w:type="paragraph" w:styleId="ae">
    <w:name w:val="footer"/>
    <w:basedOn w:val="a"/>
    <w:link w:val="af"/>
    <w:uiPriority w:val="99"/>
    <w:unhideWhenUsed/>
    <w:rsid w:val="00F670E2"/>
    <w:pPr>
      <w:tabs>
        <w:tab w:val="center" w:pos="4677"/>
        <w:tab w:val="right" w:pos="9355"/>
      </w:tabs>
    </w:pPr>
  </w:style>
  <w:style w:type="character" w:customStyle="1" w:styleId="af">
    <w:name w:val="Нижний колонтитул Знак"/>
    <w:link w:val="ae"/>
    <w:uiPriority w:val="99"/>
    <w:locked/>
    <w:rsid w:val="00F670E2"/>
    <w:rPr>
      <w:rFonts w:ascii="Times New Roman" w:hAnsi="Times New Roman" w:cs="Times New Roman"/>
      <w:sz w:val="24"/>
      <w:szCs w:val="24"/>
      <w:lang w:val="x-none" w:eastAsia="ru-RU"/>
    </w:rPr>
  </w:style>
  <w:style w:type="character" w:styleId="af0">
    <w:name w:val="Book Title"/>
    <w:uiPriority w:val="33"/>
    <w:qFormat/>
    <w:rsid w:val="00B44C44"/>
    <w:rPr>
      <w:rFonts w:cs="Times New Roman"/>
      <w:b/>
      <w:bCs/>
      <w:smallCaps/>
      <w:spacing w:val="5"/>
    </w:rPr>
  </w:style>
  <w:style w:type="paragraph" w:styleId="af1">
    <w:name w:val="Document Map"/>
    <w:basedOn w:val="a"/>
    <w:link w:val="af2"/>
    <w:uiPriority w:val="99"/>
    <w:semiHidden/>
    <w:unhideWhenUsed/>
    <w:rsid w:val="00BB2D3A"/>
    <w:rPr>
      <w:rFonts w:ascii="Tahoma" w:hAnsi="Tahoma" w:cs="Tahoma"/>
      <w:sz w:val="16"/>
      <w:szCs w:val="16"/>
    </w:rPr>
  </w:style>
  <w:style w:type="character" w:customStyle="1" w:styleId="af2">
    <w:name w:val="Схема документа Знак"/>
    <w:link w:val="af1"/>
    <w:uiPriority w:val="99"/>
    <w:semiHidden/>
    <w:locked/>
    <w:rsid w:val="00BB2D3A"/>
    <w:rPr>
      <w:rFonts w:ascii="Tahoma" w:hAnsi="Tahoma" w:cs="Tahoma"/>
      <w:sz w:val="16"/>
      <w:szCs w:val="16"/>
      <w:lang w:val="x-none" w:eastAsia="ru-RU"/>
    </w:rPr>
  </w:style>
  <w:style w:type="paragraph" w:styleId="af3">
    <w:name w:val="TOC Heading"/>
    <w:basedOn w:val="1"/>
    <w:next w:val="a"/>
    <w:uiPriority w:val="39"/>
    <w:semiHidden/>
    <w:unhideWhenUsed/>
    <w:qFormat/>
    <w:rsid w:val="00000BD8"/>
    <w:pPr>
      <w:spacing w:line="276" w:lineRule="auto"/>
      <w:ind w:firstLine="0"/>
      <w:outlineLvl w:val="9"/>
    </w:pPr>
    <w:rPr>
      <w:rFonts w:ascii="Cambria" w:hAnsi="Cambria"/>
      <w:color w:val="365F91"/>
      <w:sz w:val="28"/>
      <w:lang w:eastAsia="en-US"/>
    </w:rPr>
  </w:style>
  <w:style w:type="paragraph" w:styleId="11">
    <w:name w:val="toc 1"/>
    <w:basedOn w:val="a"/>
    <w:next w:val="a"/>
    <w:autoRedefine/>
    <w:uiPriority w:val="39"/>
    <w:unhideWhenUsed/>
    <w:rsid w:val="00000BD8"/>
    <w:pPr>
      <w:spacing w:after="100"/>
    </w:pPr>
  </w:style>
  <w:style w:type="paragraph" w:styleId="21">
    <w:name w:val="toc 2"/>
    <w:basedOn w:val="a"/>
    <w:next w:val="a"/>
    <w:autoRedefine/>
    <w:uiPriority w:val="39"/>
    <w:unhideWhenUsed/>
    <w:rsid w:val="00000BD8"/>
    <w:pPr>
      <w:spacing w:after="100"/>
      <w:ind w:left="240"/>
    </w:pPr>
  </w:style>
  <w:style w:type="paragraph" w:styleId="32">
    <w:name w:val="toc 3"/>
    <w:basedOn w:val="a"/>
    <w:next w:val="a"/>
    <w:autoRedefine/>
    <w:uiPriority w:val="39"/>
    <w:unhideWhenUsed/>
    <w:rsid w:val="00000BD8"/>
    <w:pPr>
      <w:spacing w:after="100"/>
      <w:ind w:left="480"/>
    </w:pPr>
  </w:style>
  <w:style w:type="paragraph" w:styleId="af4">
    <w:name w:val="Balloon Text"/>
    <w:basedOn w:val="a"/>
    <w:link w:val="af5"/>
    <w:uiPriority w:val="99"/>
    <w:semiHidden/>
    <w:unhideWhenUsed/>
    <w:rsid w:val="00000BD8"/>
    <w:rPr>
      <w:rFonts w:ascii="Tahoma" w:hAnsi="Tahoma" w:cs="Tahoma"/>
      <w:sz w:val="16"/>
      <w:szCs w:val="16"/>
    </w:rPr>
  </w:style>
  <w:style w:type="character" w:customStyle="1" w:styleId="af5">
    <w:name w:val="Текст выноски Знак"/>
    <w:link w:val="af4"/>
    <w:uiPriority w:val="99"/>
    <w:semiHidden/>
    <w:locked/>
    <w:rsid w:val="00000BD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0102">
      <w:marLeft w:val="0"/>
      <w:marRight w:val="0"/>
      <w:marTop w:val="0"/>
      <w:marBottom w:val="0"/>
      <w:divBdr>
        <w:top w:val="none" w:sz="0" w:space="0" w:color="auto"/>
        <w:left w:val="none" w:sz="0" w:space="0" w:color="auto"/>
        <w:bottom w:val="none" w:sz="0" w:space="0" w:color="auto"/>
        <w:right w:val="none" w:sz="0" w:space="0" w:color="auto"/>
      </w:divBdr>
    </w:div>
    <w:div w:id="1366060103">
      <w:marLeft w:val="0"/>
      <w:marRight w:val="0"/>
      <w:marTop w:val="0"/>
      <w:marBottom w:val="0"/>
      <w:divBdr>
        <w:top w:val="none" w:sz="0" w:space="0" w:color="auto"/>
        <w:left w:val="none" w:sz="0" w:space="0" w:color="auto"/>
        <w:bottom w:val="none" w:sz="0" w:space="0" w:color="auto"/>
        <w:right w:val="none" w:sz="0" w:space="0" w:color="auto"/>
      </w:divBdr>
    </w:div>
    <w:div w:id="1366060104">
      <w:marLeft w:val="0"/>
      <w:marRight w:val="0"/>
      <w:marTop w:val="0"/>
      <w:marBottom w:val="0"/>
      <w:divBdr>
        <w:top w:val="none" w:sz="0" w:space="0" w:color="auto"/>
        <w:left w:val="none" w:sz="0" w:space="0" w:color="auto"/>
        <w:bottom w:val="none" w:sz="0" w:space="0" w:color="auto"/>
        <w:right w:val="none" w:sz="0" w:space="0" w:color="auto"/>
      </w:divBdr>
    </w:div>
    <w:div w:id="1366060105">
      <w:marLeft w:val="0"/>
      <w:marRight w:val="0"/>
      <w:marTop w:val="0"/>
      <w:marBottom w:val="0"/>
      <w:divBdr>
        <w:top w:val="none" w:sz="0" w:space="0" w:color="auto"/>
        <w:left w:val="none" w:sz="0" w:space="0" w:color="auto"/>
        <w:bottom w:val="none" w:sz="0" w:space="0" w:color="auto"/>
        <w:right w:val="none" w:sz="0" w:space="0" w:color="auto"/>
      </w:divBdr>
    </w:div>
    <w:div w:id="1366060106">
      <w:marLeft w:val="0"/>
      <w:marRight w:val="0"/>
      <w:marTop w:val="0"/>
      <w:marBottom w:val="0"/>
      <w:divBdr>
        <w:top w:val="none" w:sz="0" w:space="0" w:color="auto"/>
        <w:left w:val="none" w:sz="0" w:space="0" w:color="auto"/>
        <w:bottom w:val="none" w:sz="0" w:space="0" w:color="auto"/>
        <w:right w:val="none" w:sz="0" w:space="0" w:color="auto"/>
      </w:divBdr>
    </w:div>
    <w:div w:id="1366060107">
      <w:marLeft w:val="0"/>
      <w:marRight w:val="0"/>
      <w:marTop w:val="0"/>
      <w:marBottom w:val="0"/>
      <w:divBdr>
        <w:top w:val="none" w:sz="0" w:space="0" w:color="auto"/>
        <w:left w:val="none" w:sz="0" w:space="0" w:color="auto"/>
        <w:bottom w:val="none" w:sz="0" w:space="0" w:color="auto"/>
        <w:right w:val="none" w:sz="0" w:space="0" w:color="auto"/>
      </w:divBdr>
    </w:div>
    <w:div w:id="1366060108">
      <w:marLeft w:val="0"/>
      <w:marRight w:val="0"/>
      <w:marTop w:val="0"/>
      <w:marBottom w:val="0"/>
      <w:divBdr>
        <w:top w:val="none" w:sz="0" w:space="0" w:color="auto"/>
        <w:left w:val="none" w:sz="0" w:space="0" w:color="auto"/>
        <w:bottom w:val="none" w:sz="0" w:space="0" w:color="auto"/>
        <w:right w:val="none" w:sz="0" w:space="0" w:color="auto"/>
      </w:divBdr>
    </w:div>
    <w:div w:id="1366060109">
      <w:marLeft w:val="0"/>
      <w:marRight w:val="0"/>
      <w:marTop w:val="0"/>
      <w:marBottom w:val="0"/>
      <w:divBdr>
        <w:top w:val="none" w:sz="0" w:space="0" w:color="auto"/>
        <w:left w:val="none" w:sz="0" w:space="0" w:color="auto"/>
        <w:bottom w:val="none" w:sz="0" w:space="0" w:color="auto"/>
        <w:right w:val="none" w:sz="0" w:space="0" w:color="auto"/>
      </w:divBdr>
    </w:div>
    <w:div w:id="1366060111">
      <w:marLeft w:val="0"/>
      <w:marRight w:val="0"/>
      <w:marTop w:val="0"/>
      <w:marBottom w:val="0"/>
      <w:divBdr>
        <w:top w:val="none" w:sz="0" w:space="0" w:color="auto"/>
        <w:left w:val="none" w:sz="0" w:space="0" w:color="auto"/>
        <w:bottom w:val="none" w:sz="0" w:space="0" w:color="auto"/>
        <w:right w:val="none" w:sz="0" w:space="0" w:color="auto"/>
      </w:divBdr>
    </w:div>
    <w:div w:id="1366060112">
      <w:marLeft w:val="0"/>
      <w:marRight w:val="0"/>
      <w:marTop w:val="0"/>
      <w:marBottom w:val="0"/>
      <w:divBdr>
        <w:top w:val="none" w:sz="0" w:space="0" w:color="auto"/>
        <w:left w:val="none" w:sz="0" w:space="0" w:color="auto"/>
        <w:bottom w:val="none" w:sz="0" w:space="0" w:color="auto"/>
        <w:right w:val="none" w:sz="0" w:space="0" w:color="auto"/>
      </w:divBdr>
    </w:div>
    <w:div w:id="1366060113">
      <w:marLeft w:val="0"/>
      <w:marRight w:val="0"/>
      <w:marTop w:val="0"/>
      <w:marBottom w:val="0"/>
      <w:divBdr>
        <w:top w:val="none" w:sz="0" w:space="0" w:color="auto"/>
        <w:left w:val="none" w:sz="0" w:space="0" w:color="auto"/>
        <w:bottom w:val="none" w:sz="0" w:space="0" w:color="auto"/>
        <w:right w:val="none" w:sz="0" w:space="0" w:color="auto"/>
      </w:divBdr>
    </w:div>
    <w:div w:id="1366060114">
      <w:marLeft w:val="0"/>
      <w:marRight w:val="0"/>
      <w:marTop w:val="0"/>
      <w:marBottom w:val="0"/>
      <w:divBdr>
        <w:top w:val="none" w:sz="0" w:space="0" w:color="auto"/>
        <w:left w:val="none" w:sz="0" w:space="0" w:color="auto"/>
        <w:bottom w:val="none" w:sz="0" w:space="0" w:color="auto"/>
        <w:right w:val="none" w:sz="0" w:space="0" w:color="auto"/>
      </w:divBdr>
    </w:div>
    <w:div w:id="1366060115">
      <w:marLeft w:val="0"/>
      <w:marRight w:val="0"/>
      <w:marTop w:val="0"/>
      <w:marBottom w:val="0"/>
      <w:divBdr>
        <w:top w:val="none" w:sz="0" w:space="0" w:color="auto"/>
        <w:left w:val="none" w:sz="0" w:space="0" w:color="auto"/>
        <w:bottom w:val="none" w:sz="0" w:space="0" w:color="auto"/>
        <w:right w:val="none" w:sz="0" w:space="0" w:color="auto"/>
      </w:divBdr>
    </w:div>
    <w:div w:id="1366060116">
      <w:marLeft w:val="0"/>
      <w:marRight w:val="0"/>
      <w:marTop w:val="0"/>
      <w:marBottom w:val="0"/>
      <w:divBdr>
        <w:top w:val="none" w:sz="0" w:space="0" w:color="auto"/>
        <w:left w:val="none" w:sz="0" w:space="0" w:color="auto"/>
        <w:bottom w:val="none" w:sz="0" w:space="0" w:color="auto"/>
        <w:right w:val="none" w:sz="0" w:space="0" w:color="auto"/>
      </w:divBdr>
      <w:divsChild>
        <w:div w:id="1366060101">
          <w:marLeft w:val="0"/>
          <w:marRight w:val="0"/>
          <w:marTop w:val="0"/>
          <w:marBottom w:val="0"/>
          <w:divBdr>
            <w:top w:val="none" w:sz="0" w:space="0" w:color="auto"/>
            <w:left w:val="none" w:sz="0" w:space="0" w:color="auto"/>
            <w:bottom w:val="none" w:sz="0" w:space="0" w:color="auto"/>
            <w:right w:val="none" w:sz="0" w:space="0" w:color="auto"/>
          </w:divBdr>
          <w:divsChild>
            <w:div w:id="136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0117">
      <w:marLeft w:val="0"/>
      <w:marRight w:val="0"/>
      <w:marTop w:val="0"/>
      <w:marBottom w:val="0"/>
      <w:divBdr>
        <w:top w:val="none" w:sz="0" w:space="0" w:color="auto"/>
        <w:left w:val="none" w:sz="0" w:space="0" w:color="auto"/>
        <w:bottom w:val="none" w:sz="0" w:space="0" w:color="auto"/>
        <w:right w:val="none" w:sz="0" w:space="0" w:color="auto"/>
      </w:divBdr>
    </w:div>
    <w:div w:id="1366060118">
      <w:marLeft w:val="0"/>
      <w:marRight w:val="0"/>
      <w:marTop w:val="0"/>
      <w:marBottom w:val="0"/>
      <w:divBdr>
        <w:top w:val="none" w:sz="0" w:space="0" w:color="auto"/>
        <w:left w:val="none" w:sz="0" w:space="0" w:color="auto"/>
        <w:bottom w:val="none" w:sz="0" w:space="0" w:color="auto"/>
        <w:right w:val="none" w:sz="0" w:space="0" w:color="auto"/>
      </w:divBdr>
    </w:div>
    <w:div w:id="1366060119">
      <w:marLeft w:val="0"/>
      <w:marRight w:val="0"/>
      <w:marTop w:val="0"/>
      <w:marBottom w:val="0"/>
      <w:divBdr>
        <w:top w:val="none" w:sz="0" w:space="0" w:color="auto"/>
        <w:left w:val="none" w:sz="0" w:space="0" w:color="auto"/>
        <w:bottom w:val="none" w:sz="0" w:space="0" w:color="auto"/>
        <w:right w:val="none" w:sz="0" w:space="0" w:color="auto"/>
      </w:divBdr>
    </w:div>
    <w:div w:id="1366060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5CDBF-FCC6-449B-A24C-97FF3753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3782</Words>
  <Characters>21563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DOMNET</Company>
  <LinksUpToDate>false</LinksUpToDate>
  <CharactersWithSpaces>25295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RECEPTOR</dc:creator>
  <cp:keywords/>
  <dc:description/>
  <cp:lastModifiedBy>admin</cp:lastModifiedBy>
  <cp:revision>2</cp:revision>
  <dcterms:created xsi:type="dcterms:W3CDTF">2014-03-23T10:11:00Z</dcterms:created>
  <dcterms:modified xsi:type="dcterms:W3CDTF">2014-03-23T10:11:00Z</dcterms:modified>
</cp:coreProperties>
</file>