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99" w:rsidRDefault="00D51B99" w:rsidP="00A30261">
      <w:pPr>
        <w:jc w:val="center"/>
        <w:rPr>
          <w:sz w:val="28"/>
          <w:szCs w:val="28"/>
        </w:rPr>
      </w:pPr>
    </w:p>
    <w:p w:rsidR="00A30261" w:rsidRDefault="00A30261" w:rsidP="00A302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30261" w:rsidRDefault="00A30261" w:rsidP="00A30261">
      <w:pPr>
        <w:jc w:val="center"/>
        <w:rPr>
          <w:sz w:val="28"/>
          <w:szCs w:val="28"/>
        </w:rPr>
      </w:pPr>
    </w:p>
    <w:p w:rsidR="0083253B" w:rsidRDefault="0083253B" w:rsidP="00A30261">
      <w:pPr>
        <w:jc w:val="center"/>
        <w:rPr>
          <w:sz w:val="28"/>
          <w:szCs w:val="28"/>
        </w:rPr>
      </w:pPr>
    </w:p>
    <w:p w:rsidR="0083253B" w:rsidRDefault="0083253B" w:rsidP="00A30261">
      <w:pPr>
        <w:jc w:val="center"/>
        <w:rPr>
          <w:sz w:val="28"/>
          <w:szCs w:val="28"/>
        </w:rPr>
      </w:pPr>
    </w:p>
    <w:p w:rsidR="0083253B" w:rsidRDefault="0083253B" w:rsidP="00A30261">
      <w:pPr>
        <w:jc w:val="center"/>
        <w:rPr>
          <w:sz w:val="28"/>
          <w:szCs w:val="28"/>
        </w:rPr>
      </w:pPr>
    </w:p>
    <w:p w:rsidR="00A30261" w:rsidRDefault="0083253B" w:rsidP="00832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Логистики…………………………………………….</w:t>
      </w:r>
      <w:r w:rsidR="005E508C">
        <w:rPr>
          <w:sz w:val="28"/>
          <w:szCs w:val="28"/>
        </w:rPr>
        <w:t>2</w:t>
      </w:r>
    </w:p>
    <w:p w:rsidR="0083253B" w:rsidRDefault="0083253B" w:rsidP="0083253B">
      <w:pPr>
        <w:spacing w:line="360" w:lineRule="auto"/>
        <w:rPr>
          <w:sz w:val="28"/>
          <w:szCs w:val="28"/>
        </w:rPr>
      </w:pPr>
    </w:p>
    <w:p w:rsidR="0083253B" w:rsidRDefault="0083253B" w:rsidP="00832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 Логистики………………………………………………..</w:t>
      </w:r>
      <w:r w:rsidR="005E508C">
        <w:rPr>
          <w:sz w:val="28"/>
          <w:szCs w:val="28"/>
        </w:rPr>
        <w:t>.2</w:t>
      </w:r>
    </w:p>
    <w:p w:rsidR="0083253B" w:rsidRDefault="0083253B" w:rsidP="0083253B">
      <w:pPr>
        <w:spacing w:line="360" w:lineRule="auto"/>
        <w:rPr>
          <w:sz w:val="28"/>
          <w:szCs w:val="28"/>
        </w:rPr>
      </w:pPr>
    </w:p>
    <w:p w:rsidR="0083253B" w:rsidRDefault="0083253B" w:rsidP="00832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Логистики……………………………………………...</w:t>
      </w:r>
      <w:r w:rsidR="005E508C">
        <w:rPr>
          <w:sz w:val="28"/>
          <w:szCs w:val="28"/>
        </w:rPr>
        <w:t>.3</w:t>
      </w:r>
    </w:p>
    <w:p w:rsidR="0083253B" w:rsidRDefault="0083253B" w:rsidP="0083253B">
      <w:pPr>
        <w:spacing w:line="360" w:lineRule="auto"/>
        <w:rPr>
          <w:sz w:val="28"/>
          <w:szCs w:val="28"/>
        </w:rPr>
      </w:pPr>
    </w:p>
    <w:p w:rsidR="0083253B" w:rsidRDefault="0083253B" w:rsidP="00832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Методы Логистики………………</w:t>
      </w:r>
      <w:r w:rsidR="005E508C">
        <w:rPr>
          <w:sz w:val="28"/>
          <w:szCs w:val="28"/>
        </w:rPr>
        <w:t>…</w:t>
      </w:r>
      <w:r>
        <w:rPr>
          <w:sz w:val="28"/>
          <w:szCs w:val="28"/>
        </w:rPr>
        <w:t>………………………</w:t>
      </w:r>
      <w:r w:rsidR="005E508C">
        <w:rPr>
          <w:sz w:val="28"/>
          <w:szCs w:val="28"/>
        </w:rPr>
        <w:t>…...4</w:t>
      </w:r>
    </w:p>
    <w:p w:rsidR="0083253B" w:rsidRDefault="0083253B" w:rsidP="0083253B">
      <w:pPr>
        <w:spacing w:line="360" w:lineRule="auto"/>
        <w:rPr>
          <w:sz w:val="28"/>
          <w:szCs w:val="28"/>
        </w:rPr>
      </w:pPr>
    </w:p>
    <w:p w:rsidR="0083253B" w:rsidRDefault="0083253B" w:rsidP="00832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логистической системы……………………………</w:t>
      </w:r>
      <w:r w:rsidR="005E508C">
        <w:rPr>
          <w:sz w:val="28"/>
          <w:szCs w:val="28"/>
        </w:rPr>
        <w:t>...6</w:t>
      </w:r>
    </w:p>
    <w:p w:rsidR="005E508C" w:rsidRDefault="005E508C" w:rsidP="0083253B">
      <w:pPr>
        <w:spacing w:line="360" w:lineRule="auto"/>
        <w:rPr>
          <w:sz w:val="28"/>
          <w:szCs w:val="28"/>
        </w:rPr>
      </w:pPr>
    </w:p>
    <w:p w:rsidR="005E508C" w:rsidRDefault="005E508C" w:rsidP="008325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Задача……………………………………………………………7</w:t>
      </w: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b/>
          <w:sz w:val="28"/>
          <w:szCs w:val="28"/>
        </w:rPr>
        <w:t>Логистика</w:t>
      </w:r>
      <w:r w:rsidRPr="00A30261">
        <w:rPr>
          <w:sz w:val="28"/>
          <w:szCs w:val="28"/>
        </w:rPr>
        <w:t xml:space="preserve"> — часть экономической науки и область деятельности, предмет которой заключается в организации рационального процесса продвижения товаров от производителей к потребителям, функционирования сферы обращения продукции, товаров, услуг, управления товарными запасами, создания инфраструктуры товародвижения.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Более широкое определение </w:t>
      </w:r>
      <w:r w:rsidRPr="0083253B">
        <w:rPr>
          <w:b/>
          <w:sz w:val="28"/>
          <w:szCs w:val="28"/>
        </w:rPr>
        <w:t>логистики</w:t>
      </w:r>
      <w:r w:rsidRPr="00A30261">
        <w:rPr>
          <w:sz w:val="28"/>
          <w:szCs w:val="28"/>
        </w:rPr>
        <w:t xml:space="preserve"> трактует ее как науку о планировании, управлении и контроле движения материальных, информационных и финансовых ресурсов в различных системах.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С позиции менеджмента организации логистику можно рассматривать как стратегическое управление материальными потоками в процессе закупки, снабжения, перевозки, продажи, и хранения материалов, деталей и готового инвентаря (техники и проч.). Понятие включает в себя также управление соответствующими потоками информации, а также финансовыми потоками. Логистика направлена на оптимизацию издержек и рационализацию процесса производства, сбыта и сопутствующего сервиса как в рамках одного предприятия, так и для группы предприятий.</w:t>
      </w:r>
    </w:p>
    <w:p w:rsid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Логистика — это взгляд (мировоззрение) на все бизнес-процессы предприятия через призму издержек, с целью их оптимизации, контроля и управления ими. По сути, область применения логистики настолько специфична и нова, что в настоящий момент специалисты данной профессии на рынке труда очень нужны.</w:t>
      </w:r>
    </w:p>
    <w:p w:rsidR="0083253B" w:rsidRPr="00A30261" w:rsidRDefault="0083253B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b/>
          <w:sz w:val="28"/>
          <w:szCs w:val="28"/>
        </w:rPr>
        <w:t>Главной целью логистики</w:t>
      </w:r>
      <w:r w:rsidRPr="00A30261">
        <w:rPr>
          <w:sz w:val="28"/>
          <w:szCs w:val="28"/>
        </w:rPr>
        <w:t xml:space="preserve"> является обеспечение конкурентоспособных позиций организации бизнеса на рынке. Этого логистика добивается посредством управления потоковыми процессами на основе следующих правил: доставка с минимальными издержками необходимой конкретному покупателю продукции соответствующего качества и соответствующего количества в нужное место и в нужное время (семь правил логистики).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Необходимо отметить, что представленные правила являются выражением идеального случая, к которому следует стремиться. Чтобы данное стремление имело под собой прочную основу, </w:t>
      </w:r>
      <w:r w:rsidRPr="0083253B">
        <w:rPr>
          <w:b/>
          <w:sz w:val="28"/>
          <w:szCs w:val="28"/>
        </w:rPr>
        <w:t>главная цель</w:t>
      </w:r>
      <w:r w:rsidRPr="00A30261">
        <w:rPr>
          <w:sz w:val="28"/>
          <w:szCs w:val="28"/>
        </w:rPr>
        <w:t xml:space="preserve"> конкретизируется подцелями, например создание эффективной системы контроля, создание функционально согласованной и технологически рациональной структуры организации бизнеса и т. п. При этом подцели также декомпозируются и определяют цели для каждого элемента логистической цепи и т. д. вплоть до отдельного исполнителя логистической операции. </w:t>
      </w:r>
    </w:p>
    <w:p w:rsidR="0083253B" w:rsidRDefault="00A30261" w:rsidP="00A30261">
      <w:pPr>
        <w:jc w:val="both"/>
        <w:rPr>
          <w:sz w:val="28"/>
          <w:szCs w:val="28"/>
        </w:rPr>
      </w:pPr>
      <w:r w:rsidRPr="0083253B">
        <w:rPr>
          <w:b/>
          <w:sz w:val="28"/>
          <w:szCs w:val="28"/>
        </w:rPr>
        <w:t>Логистические цели</w:t>
      </w:r>
      <w:r w:rsidRPr="00A30261">
        <w:rPr>
          <w:sz w:val="28"/>
          <w:szCs w:val="28"/>
        </w:rPr>
        <w:t xml:space="preserve"> достаточно универсальны и вполне органично вписываются в стратегические и тактические цели хозяйственной организации. Таким образом происходит интеграция целей горизонтальная (взаимоувязка целей в каждой отдельно взятой функциональной сфере) и вертикальная (взаимоувязка целей по уровням управления).</w:t>
      </w:r>
    </w:p>
    <w:p w:rsidR="0083253B" w:rsidRDefault="0083253B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 Например, цель: максимальная загрузка существующих складских мощностей при минимальных затратах на складирование. Оперативная цель предприятия - это максимальная загрузка мощностей, логистическая - минимизация складских издержек.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В логистической системе как при горизонтальной, так и при вертикальной интеграции важны постоянное взаимодействие и наличие обратных связей между функциональными сферами и уровнями управления. Это является важнейшим определяющим условием эффективности процессов выработки и реализации управленческих и исполнительных решений.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83253B" w:rsidRDefault="00A30261" w:rsidP="00A30261">
      <w:pPr>
        <w:jc w:val="both"/>
        <w:rPr>
          <w:b/>
          <w:sz w:val="28"/>
          <w:szCs w:val="28"/>
        </w:rPr>
      </w:pPr>
      <w:r w:rsidRPr="00A30261">
        <w:rPr>
          <w:sz w:val="28"/>
          <w:szCs w:val="28"/>
        </w:rPr>
        <w:t xml:space="preserve">Для практической реализации целей логистики необходимо найти адекватные решения ряда соответствующих задач, которые по степени значимости разделяются на две группы: </w:t>
      </w:r>
      <w:r w:rsidRPr="0083253B">
        <w:rPr>
          <w:b/>
          <w:sz w:val="28"/>
          <w:szCs w:val="28"/>
        </w:rPr>
        <w:t xml:space="preserve">глобальные и частные (локальные) задачи. </w:t>
      </w:r>
    </w:p>
    <w:p w:rsidR="00A30261" w:rsidRPr="0083253B" w:rsidRDefault="00A30261" w:rsidP="00A30261">
      <w:pPr>
        <w:jc w:val="both"/>
        <w:rPr>
          <w:b/>
          <w:sz w:val="28"/>
          <w:szCs w:val="28"/>
        </w:rPr>
      </w:pPr>
      <w:r w:rsidRPr="0083253B">
        <w:rPr>
          <w:b/>
          <w:sz w:val="28"/>
          <w:szCs w:val="28"/>
        </w:rPr>
        <w:t xml:space="preserve">К глобальным задачам логистики относятся следующие: </w:t>
      </w:r>
    </w:p>
    <w:p w:rsidR="00A30261" w:rsidRPr="00A30261" w:rsidRDefault="00A30261" w:rsidP="0083253B">
      <w:pPr>
        <w:numPr>
          <w:ilvl w:val="0"/>
          <w:numId w:val="1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создание комплексных, интегрированных систем материальных, информационных, а по возможности и других сопутствующих потоков; </w:t>
      </w:r>
    </w:p>
    <w:p w:rsidR="00A30261" w:rsidRPr="00A30261" w:rsidRDefault="00A30261" w:rsidP="0083253B">
      <w:pPr>
        <w:numPr>
          <w:ilvl w:val="0"/>
          <w:numId w:val="1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стратегическое согласование, планирование и контроль за использованием логистических мощностей сфер производства и обращения; </w:t>
      </w:r>
    </w:p>
    <w:p w:rsidR="00A30261" w:rsidRPr="00A30261" w:rsidRDefault="00A30261" w:rsidP="0083253B">
      <w:pPr>
        <w:numPr>
          <w:ilvl w:val="0"/>
          <w:numId w:val="1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достижение высокой системной гибкости; </w:t>
      </w:r>
    </w:p>
    <w:p w:rsidR="00A30261" w:rsidRPr="00A30261" w:rsidRDefault="00A30261" w:rsidP="0083253B">
      <w:pPr>
        <w:numPr>
          <w:ilvl w:val="0"/>
          <w:numId w:val="1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постоянное совершенствование логистической концепции в рамках избранной стратегии в рыночной среде.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b/>
          <w:sz w:val="28"/>
          <w:szCs w:val="28"/>
        </w:rPr>
        <w:t xml:space="preserve">Одной из глобальных логистических задач </w:t>
      </w:r>
      <w:r w:rsidRPr="00A30261">
        <w:rPr>
          <w:sz w:val="28"/>
          <w:szCs w:val="28"/>
        </w:rPr>
        <w:t xml:space="preserve">для отечественного предприятия может быть внедрение новой информационной технологии управления, например программных продуктов компании "Парус".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При решении глобальных задач очень важен временной компонент. Дело в том, что внешняя среда меняется достаточно быстро, поэтому, если решение глобальной задачи происходит медленнее, чем происходят изменения во внешней среде, результат решения будет отрицательным.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b/>
          <w:sz w:val="28"/>
          <w:szCs w:val="28"/>
        </w:rPr>
        <w:t>Частные задачи в логистике</w:t>
      </w:r>
      <w:r w:rsidRPr="00A30261">
        <w:rPr>
          <w:sz w:val="28"/>
          <w:szCs w:val="28"/>
        </w:rPr>
        <w:t xml:space="preserve"> имеют локальный характер, они более динамичны и разнообразны: </w:t>
      </w:r>
    </w:p>
    <w:p w:rsidR="00A30261" w:rsidRPr="00A30261" w:rsidRDefault="00A30261" w:rsidP="0083253B">
      <w:pPr>
        <w:numPr>
          <w:ilvl w:val="0"/>
          <w:numId w:val="2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максимальное сокращение времени хранения продукции; </w:t>
      </w:r>
    </w:p>
    <w:p w:rsidR="00A30261" w:rsidRPr="00A30261" w:rsidRDefault="00A30261" w:rsidP="0083253B">
      <w:pPr>
        <w:numPr>
          <w:ilvl w:val="0"/>
          <w:numId w:val="2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сокращение времени перевозок; </w:t>
      </w:r>
    </w:p>
    <w:p w:rsidR="00A30261" w:rsidRPr="00A30261" w:rsidRDefault="00A30261" w:rsidP="0083253B">
      <w:pPr>
        <w:numPr>
          <w:ilvl w:val="0"/>
          <w:numId w:val="2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рациональное распределение транспортных средств; </w:t>
      </w:r>
    </w:p>
    <w:p w:rsidR="00A30261" w:rsidRPr="00A30261" w:rsidRDefault="00A30261" w:rsidP="0083253B">
      <w:pPr>
        <w:numPr>
          <w:ilvl w:val="0"/>
          <w:numId w:val="2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быстрая реакция на требования потребителей; </w:t>
      </w:r>
    </w:p>
    <w:p w:rsidR="00A30261" w:rsidRPr="00A30261" w:rsidRDefault="00A30261" w:rsidP="0083253B">
      <w:pPr>
        <w:numPr>
          <w:ilvl w:val="0"/>
          <w:numId w:val="2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оперативная обработка и выдача информации и т. п.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Решение такой частной задачи, как сокращение времени перевозок в условиях автомобильных пробок (сегодня в условиях жесткой конкуренции многие компании начинают вести счет времени на часы и минуты), для многих московских организаций налицо - переход на ночную развозку.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Решения глобальных и локальных задач должны находиться в рамках общих задач логистической системы, к которым относят следующие: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осуществление сквозного контроля за потоковыми процессами в логистических системах;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разработка и совершенствование способов управления материальными потоками;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многовариантное прогнозирование развития событий и т п ;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стандартизация требований к качеству логических операций;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выявление несбалансированности между потребностями рынка в логистических операциях и возможностями логистической системы;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выявление центров возникновения потерь материальных и нематериальных ресурсов; </w:t>
      </w:r>
    </w:p>
    <w:p w:rsidR="00A30261" w:rsidRPr="00A30261" w:rsidRDefault="00A30261" w:rsidP="0083253B">
      <w:pPr>
        <w:numPr>
          <w:ilvl w:val="0"/>
          <w:numId w:val="3"/>
        </w:numPr>
        <w:jc w:val="both"/>
        <w:rPr>
          <w:sz w:val="28"/>
          <w:szCs w:val="28"/>
        </w:rPr>
      </w:pPr>
      <w:r w:rsidRPr="00A30261">
        <w:rPr>
          <w:sz w:val="28"/>
          <w:szCs w:val="28"/>
        </w:rPr>
        <w:t xml:space="preserve">оптимизация технической и технологической структуры организации и т. п. 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b/>
          <w:sz w:val="28"/>
          <w:szCs w:val="28"/>
        </w:rPr>
        <w:t>К основным методам</w:t>
      </w:r>
      <w:r w:rsidRPr="00A30261">
        <w:rPr>
          <w:sz w:val="28"/>
          <w:szCs w:val="28"/>
        </w:rPr>
        <w:t>, применяемым для решения научных и практических задач в области логистики, относятся следующие.</w:t>
      </w:r>
    </w:p>
    <w:p w:rsidR="00A30261" w:rsidRPr="0083253B" w:rsidRDefault="00A30261" w:rsidP="00A30261">
      <w:pPr>
        <w:jc w:val="both"/>
        <w:rPr>
          <w:b/>
          <w:sz w:val="28"/>
          <w:szCs w:val="28"/>
        </w:rPr>
      </w:pPr>
    </w:p>
    <w:p w:rsidR="00A30261" w:rsidRPr="0083253B" w:rsidRDefault="00A30261" w:rsidP="00A30261">
      <w:pPr>
        <w:jc w:val="both"/>
        <w:rPr>
          <w:b/>
          <w:sz w:val="28"/>
          <w:szCs w:val="28"/>
        </w:rPr>
      </w:pPr>
      <w:r w:rsidRPr="0083253B">
        <w:rPr>
          <w:b/>
          <w:sz w:val="28"/>
          <w:szCs w:val="28"/>
        </w:rPr>
        <w:t>I. Экспертные оценочные методы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i/>
          <w:sz w:val="28"/>
          <w:szCs w:val="28"/>
        </w:rPr>
        <w:t>1. Метод сценариев</w:t>
      </w:r>
      <w:r w:rsidRPr="00A30261">
        <w:rPr>
          <w:sz w:val="28"/>
          <w:szCs w:val="28"/>
        </w:rPr>
        <w:t>. Он является средством первичного упорядочения логистической проблемы, получения и сбора информации о взаимосвязях решаемой проблемы с другими, о возможных и вероятных направлениях будущего развития.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Сценарий – преимущественно качественное описание возможных вариантов развития исследуемого логистического объекта при различных сочетаниях определенных (заранее выделенных) условий. Сценарий в развернутой форме показывает возможные варианты развития событий для их дальнейшего анализа и выбора наиболее реальных и благоприятных.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Группа экспертов по логистике составляет план сценария, где намечаются функциональные области логистики, а также факторы внешней среды, учитываемые при постановке и решении логистической проблемы. Различные разделы сценария пишут обычно разные группы экспертов.</w:t>
      </w:r>
    </w:p>
    <w:p w:rsidR="0083253B" w:rsidRDefault="0083253B" w:rsidP="00A30261">
      <w:pPr>
        <w:jc w:val="both"/>
        <w:rPr>
          <w:i/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i/>
          <w:sz w:val="28"/>
          <w:szCs w:val="28"/>
        </w:rPr>
        <w:t>2. Метод Дельфи</w:t>
      </w:r>
      <w:r w:rsidRPr="00A30261">
        <w:rPr>
          <w:sz w:val="28"/>
          <w:szCs w:val="28"/>
        </w:rPr>
        <w:t>. В отличие от метода сценариев этот метод предполагает предварительное ознакомление экспертов по логистике с ситуацией с помощью какой-либо модели.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Этапы метода Дельфи: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1) нескольким экспертам предлагается один и тот же вопрос;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2) каждый эксперт вырабатывает свои оценки независимо от других экспертов;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3) ответы собираются и статистически усредняются;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4) экспертам, ответы которых сильно отклоняются от средних значений, предлагается обосновать свои оценки после предъявления средних значений;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5) эксперты разрабатывают обоснования и выносят их на рассмотрение;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6) среднее значение и соответствующие обоснования предъявляются всем экспертам для выработки окончательного решения.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83253B">
        <w:rPr>
          <w:i/>
          <w:sz w:val="28"/>
          <w:szCs w:val="28"/>
        </w:rPr>
        <w:t>3. Метод дерева целей</w:t>
      </w:r>
      <w:r w:rsidRPr="00A30261">
        <w:rPr>
          <w:sz w:val="28"/>
          <w:szCs w:val="28"/>
        </w:rPr>
        <w:t>. Экспертам по логистике предлагается оценить структуру логистической модели в целом и дать предложения о включении в нее неучтенных связей. Дерево целей представляет собой связной граф, вершины которого интерпретируются как цели логистической системы, а ребра или дуги – как связи между ними. Это основной инструмент увязки целей верхнего уровня логистической организации с конкретными средствами их достижения на нижнем операционном уровне.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В программно-целевом планировании (когда цели плана увязываются с ресурсами с помощью программ) дерево целей выступает как схема, показывающая разделение общих целей логистического плана на подцели различных уровней.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Представление целей начинается с верхнего уровня логистической организации, дальше они последовательно разукрупняются. Основным правилом разукрупнения целей является полнота: каждая цель верхнего уровня должна быть представлена в виде подцелей следующего уровня исчерпывающим образом, т. е. так, чтобы объединение подцелей полностью определяло исходную цель.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83253B" w:rsidRDefault="00A30261" w:rsidP="00A30261">
      <w:pPr>
        <w:jc w:val="both"/>
        <w:rPr>
          <w:b/>
          <w:sz w:val="28"/>
          <w:szCs w:val="28"/>
        </w:rPr>
      </w:pPr>
      <w:r w:rsidRPr="0083253B">
        <w:rPr>
          <w:b/>
          <w:sz w:val="28"/>
          <w:szCs w:val="28"/>
        </w:rPr>
        <w:t>II. Методы, использующие специальные компьютерные программы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Применение компьютерных методов, помогающих специалистам принимать решения, позволяет: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• принимать быстрые и качественные решения в области управления материальными потоками;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• готовить опытных специалистов за относительно короткий промежуток времени;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• сохранять ноу-хау компании, так как персона, пользующаяся данной системой, не может вынести за пределы компании опыт и знания, содержащиеся в данных программах;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• использовать опыт и знания высококвалифицированных специалистов на непрестижных, опасных, скучных и прочих местах.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83253B" w:rsidRDefault="0083253B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К недостаткам компьютерных систем следует отнести ограниченную возможность использования «здравого смысла». Логистические процессы включают в себя множество операций с разнообразными грузами. Учесть все их особенности в компьютерной программе невозможно. Поэтому для того, чтобы при складировании не поставить коробку массой 100 кг на коробку массой 5 кг, «здравым смыслом» должен обладать пользователь данной программы.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83253B" w:rsidRDefault="00A30261" w:rsidP="00A30261">
      <w:pPr>
        <w:jc w:val="both"/>
        <w:rPr>
          <w:b/>
          <w:sz w:val="28"/>
          <w:szCs w:val="28"/>
        </w:rPr>
      </w:pPr>
      <w:r w:rsidRPr="0083253B">
        <w:rPr>
          <w:b/>
          <w:sz w:val="28"/>
          <w:szCs w:val="28"/>
        </w:rPr>
        <w:t>III. Анализ полной стоимости в логистике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Эффективным методом управления материальными потоками является анализ полной стоимости, который часто называют концепцией полной стоимости. Этот метод лежит в основе теории и практики логистики.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Анализ полной стоимости означает учет всех экономических явлений, возникающих при изменениях в логистической системе.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Применение анализа полной стоимости означает идентификацию всех затрат в логистической системе и такую их перегруппировку, которая позволит уменьшить суммарные затраты. Анализ полной стоимости изначально использовался на транспорте для сравнения различных вариантов транспортировки. Впоследствии этот метод стали использовать в профессиональной деятельности менеджеров по логистике всюду, где необходимо сделать выбор из двух и более альтернатив.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Такой анализ предполагает также возможность варьирования ценой при поиске решений, т. е. возможность повысить затраты в одной области, если в целом по системе это приведет к экономии.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Основные трудности применения метода, которые зачастую не позволяют увидеть и прочитать «скрытую» стоимость решения, заключаются в следующем: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• необходимость в специальных знаниях;</w:t>
      </w:r>
    </w:p>
    <w:p w:rsidR="00A30261" w:rsidRPr="00A30261" w:rsidRDefault="00A30261" w:rsidP="00A30261">
      <w:pPr>
        <w:jc w:val="both"/>
        <w:rPr>
          <w:sz w:val="28"/>
          <w:szCs w:val="28"/>
        </w:rPr>
      </w:pPr>
      <w:r w:rsidRPr="00A30261">
        <w:rPr>
          <w:sz w:val="28"/>
          <w:szCs w:val="28"/>
        </w:rPr>
        <w:t>• необходимость учета факторов, связанных с косвенными затратами.</w:t>
      </w:r>
    </w:p>
    <w:p w:rsidR="00A30261" w:rsidRPr="00A30261" w:rsidRDefault="00A30261" w:rsidP="005E508C">
      <w:pPr>
        <w:jc w:val="both"/>
        <w:rPr>
          <w:sz w:val="28"/>
          <w:szCs w:val="28"/>
        </w:rPr>
      </w:pPr>
    </w:p>
    <w:p w:rsidR="00A30261" w:rsidRPr="00A30261" w:rsidRDefault="00A30261" w:rsidP="005E508C">
      <w:pPr>
        <w:jc w:val="both"/>
        <w:rPr>
          <w:sz w:val="28"/>
          <w:szCs w:val="28"/>
        </w:rPr>
      </w:pPr>
      <w:r w:rsidRPr="005E508C">
        <w:rPr>
          <w:b/>
          <w:sz w:val="28"/>
          <w:szCs w:val="28"/>
        </w:rPr>
        <w:t>Логистическая система</w:t>
      </w:r>
      <w:r w:rsidRPr="00A30261">
        <w:rPr>
          <w:sz w:val="28"/>
          <w:szCs w:val="28"/>
        </w:rPr>
        <w:t xml:space="preserve"> — это динамическая, открытая, стохастическая, адаптивная сложная или большая система с обратной связью, выполняющая те или иные логистические функции (ЛФ), например, промышленное предприятие, территориально-производственный комплекс, торговое предприятие и т.д. ЛС, как правило, состоит из нескольких подсистем и имеет развитые связи с внешней средой. Цель ЛС — доставка товаров и изделий в максимальном соответствии с требованиями потребителей при минимальном (заданном) уровне издержек.</w:t>
      </w:r>
    </w:p>
    <w:p w:rsidR="00A30261" w:rsidRDefault="00A30261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Default="005E508C" w:rsidP="00A30261"/>
    <w:p w:rsidR="005E508C" w:rsidRPr="005E508C" w:rsidRDefault="005E508C" w:rsidP="005E508C">
      <w:pPr>
        <w:jc w:val="both"/>
        <w:rPr>
          <w:b/>
          <w:sz w:val="28"/>
          <w:szCs w:val="28"/>
        </w:rPr>
      </w:pPr>
      <w:r w:rsidRPr="005E508C">
        <w:rPr>
          <w:b/>
          <w:sz w:val="28"/>
          <w:szCs w:val="28"/>
        </w:rPr>
        <w:t>Задача</w:t>
      </w:r>
    </w:p>
    <w:p w:rsidR="005E508C" w:rsidRDefault="005E508C" w:rsidP="005E508C">
      <w:pPr>
        <w:jc w:val="both"/>
        <w:rPr>
          <w:sz w:val="28"/>
          <w:szCs w:val="28"/>
        </w:rPr>
      </w:pPr>
      <w:r w:rsidRPr="005E508C">
        <w:rPr>
          <w:sz w:val="28"/>
          <w:szCs w:val="28"/>
        </w:rPr>
        <w:t>Используя принципы</w:t>
      </w:r>
      <w:r>
        <w:rPr>
          <w:sz w:val="28"/>
          <w:szCs w:val="28"/>
        </w:rPr>
        <w:t xml:space="preserve"> логистики, нарисовать логистическую цепь, где основными звеньями являются: 2 склада готовой продукции, магазин, склад для хранения сырья, цех№1, цех№2, 2 поставщика</w:t>
      </w:r>
      <w:r w:rsidR="002E101B">
        <w:rPr>
          <w:sz w:val="28"/>
          <w:szCs w:val="28"/>
        </w:rPr>
        <w:t xml:space="preserve"> сырья.</w:t>
      </w:r>
    </w:p>
    <w:p w:rsidR="005E508C" w:rsidRPr="005E508C" w:rsidRDefault="008D0373" w:rsidP="005E508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left:0;text-align:left;flip:x;z-index:251667968" from="291.6pt,438.7pt" to="426.6pt,438.7pt">
            <v:stroke endarrow="block"/>
          </v:line>
        </w:pict>
      </w:r>
      <w:r>
        <w:rPr>
          <w:noProof/>
          <w:sz w:val="28"/>
          <w:szCs w:val="28"/>
        </w:rPr>
        <w:pict>
          <v:line id="_x0000_s1072" style="position:absolute;left:0;text-align:left;flip:y;z-index:251666944" from="426.6pt,249.7pt" to="426.6pt,438.7pt"/>
        </w:pict>
      </w:r>
      <w:r>
        <w:rPr>
          <w:noProof/>
          <w:sz w:val="28"/>
          <w:szCs w:val="28"/>
        </w:rPr>
        <w:pict>
          <v:line id="_x0000_s1069" style="position:absolute;left:0;text-align:left;z-index:251665920" from="408.6pt,249.7pt" to="426.6pt,249.7pt"/>
        </w:pict>
      </w:r>
      <w:r>
        <w:rPr>
          <w:noProof/>
          <w:sz w:val="28"/>
          <w:szCs w:val="28"/>
        </w:rPr>
        <w:pict>
          <v:line id="_x0000_s1068" style="position:absolute;left:0;text-align:left;z-index:251664896" from="408.6pt,324pt" to="426.6pt,324pt"/>
        </w:pict>
      </w:r>
      <w:r>
        <w:rPr>
          <w:noProof/>
          <w:sz w:val="28"/>
          <w:szCs w:val="28"/>
        </w:rPr>
        <w:pict>
          <v:line id="_x0000_s1065" style="position:absolute;left:0;text-align:left;z-index:251663872" from="102.6pt,276.7pt" to="228.6pt,411.7pt">
            <v:stroke endarrow="block"/>
          </v:line>
        </w:pict>
      </w:r>
      <w:r>
        <w:rPr>
          <w:noProof/>
          <w:sz w:val="28"/>
          <w:szCs w:val="28"/>
        </w:rPr>
        <w:pict>
          <v:line id="_x0000_s1062" style="position:absolute;left:0;text-align:left;z-index:251662848" from="156.6pt,276.7pt" to="291.6pt,321.7pt">
            <v:stroke endarrow="block"/>
          </v:line>
        </w:pict>
      </w:r>
      <w:r>
        <w:rPr>
          <w:noProof/>
          <w:sz w:val="28"/>
          <w:szCs w:val="28"/>
        </w:rPr>
        <w:pict>
          <v:rect id="_x0000_s1034" style="position:absolute;left:0;text-align:left;margin-left:174.6pt;margin-top:411.7pt;width:117pt;height:54pt;z-index:251653632">
            <v:textbox style="mso-next-textbox:#_x0000_s1034">
              <w:txbxContent>
                <w:p w:rsid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101B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 w:rsidRPr="002E101B">
                    <w:rPr>
                      <w:sz w:val="28"/>
                      <w:szCs w:val="28"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1" style="position:absolute;left:0;text-align:left;margin-left:291.6pt;margin-top:294.7pt;width:117pt;height:54pt;z-index:251661824">
            <v:textbox style="mso-next-textbox:#_x0000_s1061">
              <w:txbxContent>
                <w:p w:rsidR="006A7E06" w:rsidRPr="002E101B" w:rsidRDefault="006A7E06" w:rsidP="006A7E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Склад готовой продукции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54" style="position:absolute;left:0;text-align:left;z-index:251660800" from="156.6pt,249.7pt" to="291.6pt,249.7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left:0;text-align:left;flip:x;z-index:251659776" from="156.6pt,159.7pt" to="291.6pt,159.7pt">
            <v:stroke endarrow="block"/>
          </v:line>
        </w:pict>
      </w:r>
      <w:r>
        <w:rPr>
          <w:noProof/>
          <w:sz w:val="28"/>
          <w:szCs w:val="28"/>
        </w:rPr>
        <w:pict>
          <v:line id="_x0000_s1045" style="position:absolute;left:0;text-align:left;z-index:251658752" from="354.6pt,96.7pt" to="354.6pt,132.7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flip:x;z-index:251657728" from="156.6pt,96.7pt" to="291.6pt,132.7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left:0;text-align:left;z-index:251656704" from="93.6pt,186.7pt" to="93.6pt,222.7pt">
            <v:stroke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z-index:251655680" from="93.6pt,96.7pt" to="93.6pt,132.7pt">
            <v:stroke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z-index:251654656" from="156.6pt,96.7pt" to="291.6pt,132.7pt">
            <v:stroke endarrow="block"/>
          </v:line>
        </w:pict>
      </w:r>
      <w:r>
        <w:rPr>
          <w:noProof/>
          <w:sz w:val="28"/>
          <w:szCs w:val="28"/>
        </w:rPr>
        <w:pict>
          <v:rect id="_x0000_s1033" style="position:absolute;left:0;text-align:left;margin-left:39.6pt;margin-top:222.7pt;width:117pt;height:54pt;z-index:251652608">
            <v:textbox style="mso-next-textbox:#_x0000_s1033">
              <w:txbxContent>
                <w:p w:rsid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 w:rsidRPr="002E101B">
                    <w:rPr>
                      <w:sz w:val="28"/>
                      <w:szCs w:val="28"/>
                    </w:rPr>
                    <w:t>Цех 2</w:t>
                  </w:r>
                </w:p>
                <w:p w:rsidR="002E101B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291.6pt;margin-top:222.7pt;width:117pt;height:54pt;z-index:251651584">
            <v:textbox style="mso-next-textbox:#_x0000_s1032">
              <w:txbxContent>
                <w:p w:rsidR="002E101B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Склад готовой продукции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291.6pt;margin-top:132.7pt;width:117pt;height:54pt;z-index:251650560">
            <v:textbox style="mso-next-textbox:#_x0000_s1031">
              <w:txbxContent>
                <w:p w:rsidR="002E101B" w:rsidRDefault="002E101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E101B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 w:rsidRPr="002E101B">
                    <w:rPr>
                      <w:sz w:val="28"/>
                      <w:szCs w:val="28"/>
                    </w:rPr>
                    <w:t>Склад сырья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39.6pt;margin-top:132.7pt;width:117pt;height:54pt;z-index:251649536">
            <v:textbox style="mso-next-textbox:#_x0000_s1030">
              <w:txbxContent>
                <w:p w:rsid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E101B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 w:rsidRPr="002E101B">
                    <w:rPr>
                      <w:sz w:val="28"/>
                      <w:szCs w:val="28"/>
                    </w:rPr>
                    <w:t>Цех 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39.6pt;margin-top:42.7pt;width:117pt;height:54pt;z-index:251647488">
            <v:textbox style="mso-next-textbox:#_x0000_s1028">
              <w:txbxContent>
                <w:p w:rsidR="005E508C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 w:rsidRPr="002E101B">
                    <w:rPr>
                      <w:sz w:val="28"/>
                      <w:szCs w:val="28"/>
                    </w:rPr>
                    <w:t>Поставщик сырья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291.6pt;margin-top:42.7pt;width:117pt;height:54pt;z-index:251648512">
            <v:textbox style="mso-next-textbox:#_x0000_s1029">
              <w:txbxContent>
                <w:p w:rsidR="002E101B" w:rsidRPr="002E101B" w:rsidRDefault="002E101B" w:rsidP="002E101B">
                  <w:pPr>
                    <w:jc w:val="center"/>
                    <w:rPr>
                      <w:sz w:val="28"/>
                      <w:szCs w:val="28"/>
                    </w:rPr>
                  </w:pPr>
                  <w:r w:rsidRPr="002E101B">
                    <w:rPr>
                      <w:sz w:val="28"/>
                      <w:szCs w:val="28"/>
                    </w:rPr>
                    <w:t>Поставщик сырья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5E508C" w:rsidRPr="005E508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C7" w:rsidRDefault="005C74C7">
      <w:r>
        <w:separator/>
      </w:r>
    </w:p>
  </w:endnote>
  <w:endnote w:type="continuationSeparator" w:id="0">
    <w:p w:rsidR="005C74C7" w:rsidRDefault="005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8C" w:rsidRDefault="005E508C" w:rsidP="005C74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08C" w:rsidRDefault="005E508C" w:rsidP="005E50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8C" w:rsidRDefault="005E508C" w:rsidP="005C74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0373">
      <w:rPr>
        <w:rStyle w:val="a4"/>
        <w:noProof/>
      </w:rPr>
      <w:t>1</w:t>
    </w:r>
    <w:r>
      <w:rPr>
        <w:rStyle w:val="a4"/>
      </w:rPr>
      <w:fldChar w:fldCharType="end"/>
    </w:r>
  </w:p>
  <w:p w:rsidR="005E508C" w:rsidRDefault="005E508C" w:rsidP="005E50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C7" w:rsidRDefault="005C74C7">
      <w:r>
        <w:separator/>
      </w:r>
    </w:p>
  </w:footnote>
  <w:footnote w:type="continuationSeparator" w:id="0">
    <w:p w:rsidR="005C74C7" w:rsidRDefault="005C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86C"/>
    <w:multiLevelType w:val="hybridMultilevel"/>
    <w:tmpl w:val="DFEC0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D3532"/>
    <w:multiLevelType w:val="hybridMultilevel"/>
    <w:tmpl w:val="0F2A2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F1269"/>
    <w:multiLevelType w:val="hybridMultilevel"/>
    <w:tmpl w:val="F8DA6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61"/>
    <w:rsid w:val="00221BCB"/>
    <w:rsid w:val="002E101B"/>
    <w:rsid w:val="004D4540"/>
    <w:rsid w:val="00577D54"/>
    <w:rsid w:val="005C74C7"/>
    <w:rsid w:val="005E508C"/>
    <w:rsid w:val="006A7E06"/>
    <w:rsid w:val="00721DC2"/>
    <w:rsid w:val="0083253B"/>
    <w:rsid w:val="008D0373"/>
    <w:rsid w:val="00A30261"/>
    <w:rsid w:val="00D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F4F4E953-D11D-4509-BCDB-62DAA4B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50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2010-11-28T18:28:00Z</cp:lastPrinted>
  <dcterms:created xsi:type="dcterms:W3CDTF">2014-04-15T04:20:00Z</dcterms:created>
  <dcterms:modified xsi:type="dcterms:W3CDTF">2014-04-15T04:20:00Z</dcterms:modified>
</cp:coreProperties>
</file>