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EB" w:rsidRDefault="003F374B">
      <w:pPr>
        <w:pStyle w:val="1"/>
        <w:jc w:val="center"/>
      </w:pPr>
      <w:r>
        <w:t>М. Вебер " Протестантская этика и дух капитализма"</w:t>
      </w:r>
    </w:p>
    <w:p w:rsidR="00700AEB" w:rsidRPr="003F374B" w:rsidRDefault="003F374B">
      <w:pPr>
        <w:pStyle w:val="a3"/>
        <w:divId w:val="736632110"/>
      </w:pPr>
      <w:r>
        <w:rPr>
          <w:b/>
          <w:bCs/>
        </w:rPr>
        <w:t>М. Вебер " Протестантская этика и дух капитализма"</w:t>
      </w:r>
    </w:p>
    <w:p w:rsidR="00700AEB" w:rsidRDefault="003F374B">
      <w:pPr>
        <w:pStyle w:val="a3"/>
        <w:divId w:val="736632110"/>
      </w:pPr>
      <w:r>
        <w:t>М. Вебер ( 1884  - 1920 ) -виднейший немецкий социолог. Одной из основных его работ считается " Протестантская этика и дух капитализма", в продолжении которой Вебер написал сравнительный анализ наиболее значимых религий и проанализировал взаимодействие экономических условий, социальных факторов и религиозных убеждений. Впервые данное произведение было опубликовано в 1905 г. в Германии и с тех пор является одной из лучших работ по анализу причин возникновения современного капитализма.</w:t>
      </w:r>
    </w:p>
    <w:p w:rsidR="00700AEB" w:rsidRDefault="003F374B">
      <w:pPr>
        <w:pStyle w:val="a3"/>
        <w:divId w:val="736632110"/>
      </w:pPr>
      <w:r>
        <w:t xml:space="preserve">В начале своей знаменитой книги М. Вебер проводит детальный анализ статистических данных, отражающих распределение протестантов и католиков в различных социальных слоях. На основание данных, собранных в Германии, Австрии и Голландии он приходит к выводу, что протестанты преобладают среди владельцев капитала, предпринимателей и высших квалифицированных слоев рабочих. </w:t>
      </w:r>
    </w:p>
    <w:p w:rsidR="00700AEB" w:rsidRDefault="003F374B">
      <w:pPr>
        <w:pStyle w:val="a3"/>
        <w:divId w:val="736632110"/>
      </w:pPr>
      <w:r>
        <w:t>Кроме того, совершенно очевидны различия в образовании. Так, если среди католиков преобладают люди с гуманитарным образованием, то среди протестантов, готовящихся, по мнению Вебера, к "буржуазному" образу жизни больше людей с техническим образованием. Он объясняет это своеобразным складом психики, складывающийся в процессе начального воспитания.</w:t>
      </w:r>
    </w:p>
    <w:p w:rsidR="00700AEB" w:rsidRDefault="003F374B">
      <w:pPr>
        <w:pStyle w:val="a3"/>
        <w:divId w:val="736632110"/>
      </w:pPr>
      <w:r>
        <w:t>Так же Вебер замечает, что католики, не занимая ключевых постов в политике и коммерции, опровергают тенденцию о том, что национальные и религиозные меньшинства, противостоящие в качестве подчиненных какой-либо другой "господствующей" группе …. концентрируют свои усилия в области предпринимательства и торговле. Так было с поляками в России и Пруссии, с гугенотами во Франции, квакерами в Англии, но не католиками в Германии.</w:t>
      </w:r>
    </w:p>
    <w:p w:rsidR="00700AEB" w:rsidRDefault="003F374B">
      <w:pPr>
        <w:pStyle w:val="a3"/>
        <w:divId w:val="736632110"/>
      </w:pPr>
      <w:r>
        <w:t>Он задается вопросом, с чем связанно столь четкое определение социального статуса во взаимосвязи с религией. И, не смотря на то, что действительно существуют объективно-исторические причины преобладания протестантов среди наиболее обеспечнных слоев населения, он все же склоняется к тому, что причину различного поведения следует искать в "устойчивом внутреннем своеобразии", а не только в историко-политическом положении.</w:t>
      </w:r>
    </w:p>
    <w:p w:rsidR="00700AEB" w:rsidRDefault="003F374B">
      <w:pPr>
        <w:pStyle w:val="a3"/>
        <w:divId w:val="736632110"/>
      </w:pPr>
      <w:r>
        <w:t xml:space="preserve">Далее следует попытка дать определение так называемого "духа капитализма", вынесенного в заглавие книги. Под духом капитализма Вебер понимает следующие: " комплекс связей, существующих в исторической действительности, которые мы в понятии объединяем в одно целое под углом зрения их культурного значения. </w:t>
      </w:r>
    </w:p>
    <w:p w:rsidR="00700AEB" w:rsidRDefault="003F374B">
      <w:pPr>
        <w:pStyle w:val="a3"/>
        <w:divId w:val="736632110"/>
      </w:pPr>
      <w:r>
        <w:t>Автор приводит целый ряд цитат Бенджамина Франклина, который является неким пропагандистом философии скупости. В его понимании идеальный человек - " кредитоспособный, добропорядочный, долг которого рассматривать приумножение своего капитала как самоцель". На первый взгляд речь идет о чисто эгоистичной, утилитарной  модели мира, когда "честность полезна только потому, что дает кредит".  Но высшее благо этой этики в наживе, при полном отказе от наслаждения. И, таким образом, нажива мыслится как самоцель. В данном случае речь идет не просто о житейских советах, а о некой своеобразной этике. Так же можно сказать, что такая позиция является прекрасным этическим основанием теории рационального выбора. Вебер считает, что честность, если она приносит кредит столь же ценна как и истинная честность.</w:t>
      </w:r>
    </w:p>
    <w:p w:rsidR="00700AEB" w:rsidRDefault="003F374B">
      <w:pPr>
        <w:pStyle w:val="a3"/>
        <w:divId w:val="736632110"/>
      </w:pPr>
      <w:r>
        <w:t>Вебер замечает такую характерную особенность, что если рассматривать капитализм с точки зрения марксизма, то все его характерные черты можно обнаружить в Древнем Китае, Индии, Вавилоне, но всем этим эпохам не хватало именно духа современного капитализма.  Там всегда была жажда к наживе, деление на классы,  но не было нацеленности на рациональную организованность труда.</w:t>
      </w:r>
    </w:p>
    <w:p w:rsidR="00700AEB" w:rsidRDefault="003F374B">
      <w:pPr>
        <w:pStyle w:val="a3"/>
        <w:divId w:val="736632110"/>
      </w:pPr>
      <w:r>
        <w:t>Так, южные штаты Америки были созданы крупными промышленниками для извлечения наживы, но там дух капитализма  был менее развит, нежели в позднее образованных проповедниками северных штатах.</w:t>
      </w:r>
    </w:p>
    <w:p w:rsidR="00700AEB" w:rsidRDefault="003F374B">
      <w:pPr>
        <w:pStyle w:val="a3"/>
        <w:divId w:val="736632110"/>
      </w:pPr>
      <w:r>
        <w:t>   Исходя из этого, Вебер разделяет капитализм на "традиционный" и "современный", по способу организации предприятия. Он пишет, что современный капитализм повсюду натыкаясь на традиционный, боролся с его проявлениями. Автор приводит пример с введением сдельной оплаты труда на сельскохозяйственном предприятии в Германии. Так как сельхозработы носят сезонный характер, и во время уборки урожая необходима наибольшая интенсивность труда, то была проведена попытка стимулировать производительность труда за счет введения сдельной заработной платы, и соответственно, перспективы ее повышения. Но увеличение заработанной платы привлекало человека, порожденного "традиционным" капитализмом, гораздо менее чем облегчение работы. В этом сказывалось докапиталистическое отношение к труду.</w:t>
      </w:r>
    </w:p>
    <w:p w:rsidR="00700AEB" w:rsidRDefault="003F374B">
      <w:pPr>
        <w:pStyle w:val="a3"/>
        <w:divId w:val="736632110"/>
      </w:pPr>
      <w:r>
        <w:t xml:space="preserve">   Вебер считал, что для развития капитализма, необходим некоторый избыток населения, обеспечивающий наличие на рынке дешевой рабочей силы. Но низкая заработанная плата отнюдь не тождественна дешевому труду Даже чисто в количественном отношении производительность труда падает в тех случаях,            когда не обеспечивает потребностей физического существования.  Но низкая заработная плата не оправдывает себя и дает обратный результат в тех случаях, когда речь идет о квалифицированном труде, о высокотехнологичном оборудовании. Т. е. там, где необходимо и развитое чувство ответственности, и такой строй мышления, при котором труд становился бы самоцелью. Такое отношение к труду не свойственно человеку, а может сложиться лишь в результате длительного воспитания. </w:t>
      </w:r>
    </w:p>
    <w:p w:rsidR="00700AEB" w:rsidRDefault="003F374B">
      <w:pPr>
        <w:pStyle w:val="a3"/>
        <w:divId w:val="736632110"/>
      </w:pPr>
      <w:r>
        <w:t>   Таким образом, радикальное различие между традиционным и современным капитализмом не в технике, а в человеческих ресурсах, точнее, отношении человека к труду.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700AEB">
        <w:trPr>
          <w:divId w:val="736632110"/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Традиционный человек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Современный протестант</w:t>
            </w:r>
          </w:p>
        </w:tc>
      </w:tr>
      <w:tr w:rsidR="00700AEB">
        <w:trPr>
          <w:divId w:val="736632110"/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Работает, чтобы жить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Живет, чтобы работать</w:t>
            </w:r>
          </w:p>
        </w:tc>
      </w:tr>
      <w:tr w:rsidR="00700AEB">
        <w:trPr>
          <w:divId w:val="736632110"/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Профессия -бремя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Профессия- форма существования</w:t>
            </w:r>
          </w:p>
        </w:tc>
      </w:tr>
      <w:tr w:rsidR="00700AEB">
        <w:trPr>
          <w:divId w:val="736632110"/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Простое производство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Расширенное производство</w:t>
            </w:r>
          </w:p>
        </w:tc>
      </w:tr>
      <w:tr w:rsidR="00700AEB">
        <w:trPr>
          <w:divId w:val="736632110"/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Не обманешь- не продашь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Честность -лучшая гарантия</w:t>
            </w:r>
          </w:p>
        </w:tc>
      </w:tr>
      <w:tr w:rsidR="00700AEB">
        <w:trPr>
          <w:divId w:val="736632110"/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Основной вид деятельности - торговля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AEB" w:rsidRDefault="003F374B">
            <w:r>
              <w:t>Основной вид деятельности - производство</w:t>
            </w:r>
          </w:p>
        </w:tc>
      </w:tr>
    </w:tbl>
    <w:p w:rsidR="00700AEB" w:rsidRPr="003F374B" w:rsidRDefault="003F374B">
      <w:pPr>
        <w:pStyle w:val="a3"/>
        <w:divId w:val="736632110"/>
      </w:pPr>
      <w:r>
        <w:t xml:space="preserve">Идеальный тип капиталиста, к которому приближаются некоторые немецкие промышленники того времени, Вебер обозначал так: "ему чужды показная роскошь и расточительство, упоение властью, ему присущ аскетический образ жизни, сдержанность и скромность". Богатство дает ему иррациональное ощущение хорошо исполненного долга. </w:t>
      </w:r>
    </w:p>
    <w:p w:rsidR="00700AEB" w:rsidRDefault="003F374B">
      <w:pPr>
        <w:pStyle w:val="a3"/>
        <w:divId w:val="736632110"/>
      </w:pPr>
      <w:r>
        <w:t>Поэтому этот тип поведения так часто осуждался в традиционных обществах, "неужели нужно всю жизнь напряженно работать, чтобы потом все свое богатство унести в могилу ?"</w:t>
      </w:r>
    </w:p>
    <w:p w:rsidR="00700AEB" w:rsidRDefault="003F374B">
      <w:pPr>
        <w:pStyle w:val="a3"/>
        <w:divId w:val="736632110"/>
      </w:pPr>
      <w:r>
        <w:t xml:space="preserve">Далее Вебер анализирует современное общество и приходит к выводу о том, что капиталистическое хозяйство не нуждается больше в санкции того или иного религиозного учения и видит в любом ( если это возможно) влиянии церкви на хозяйственную жизнь такую же помеху, как и регламентация экономики со стороны государства. Мировоззрение теперь определяется интересами торговли и социальной политики. Все эти явления той эпохи, когда капитализм, одержав победу, отбрасывает ненужную ему опору. Подобно тому, как он в свое время сумел разрушить старые средневековые формы регламентирования хозяйства только в союзе со складывающейся государственной властью, он, может быть использовал и религиозные убеждения. Ибо едва ли требует доказательство то, что концепция наживы противоречит нравственным воззрениям целых эпох. </w:t>
      </w:r>
    </w:p>
    <w:p w:rsidR="00700AEB" w:rsidRDefault="003F374B">
      <w:pPr>
        <w:pStyle w:val="a3"/>
        <w:divId w:val="736632110"/>
      </w:pPr>
      <w:r>
        <w:t>Отношение носителей новых веяний и церкви складывались достаточно сложно. К торговцам и крупным промышленникам церковь относилась достаточно сдержано, считая то, что они делают в лучшем случае только терпимым. Торговцы же, в свою очередь, опасаясь грядущего после смерти, старались задобрить Бога, посредством церкви, подарками в виде крупных сумм денег, передаваемых как при жизни, так и после смерти.</w:t>
      </w:r>
    </w:p>
    <w:p w:rsidR="00700AEB" w:rsidRDefault="003F374B">
      <w:pPr>
        <w:pStyle w:val="a3"/>
        <w:divId w:val="736632110"/>
      </w:pPr>
      <w:r>
        <w:t>Вебер проводит глубокий анализ эволюции взглядов на занятие мирской деятельностью предреформенной церкви. Он сразу же оговаривается, что программа этических реформы никогда не стояла в центре внимания кого-либо из реформаторов. Спасение души, и только оно, было основной целью их жизни и деятельности. Этические воздействия их учений были лишь следствием религиорзных мотивов. Вебер считает, что культурные влияния реформ в значительной своей части были непредвиденными и даже нежелательными для самих реформаторов.</w:t>
      </w:r>
    </w:p>
    <w:p w:rsidR="00700AEB" w:rsidRDefault="003F374B">
      <w:pPr>
        <w:pStyle w:val="a3"/>
        <w:divId w:val="736632110"/>
      </w:pPr>
      <w:r>
        <w:t>Вебер проводит морфологический разбор слова призвание в немецком и английском языках. Это слово впервые появилось в Библии и далее оно обрело свое значение во всех светских языках народов, исповедующих протестантизм. Новое в этом понятии то, что выполнение долга в рамках мирской профессии рассматривается как наивысшая нравственная задача человека. В этом утверждении находит подтверждение центральный догмат протестантской этики в противу католицизму, отвергающий пренебрежение мирской нравственностью с высот монашеской аскезы, а предлагает выполнение мирских обязанностей так, как они определены для каждого человека его местом в жизни. Тем самым обязанность становится его призванием. Т. е. декларируется равенство всех профессий перед Богом.</w:t>
      </w:r>
    </w:p>
    <w:p w:rsidR="00700AEB" w:rsidRDefault="003F374B">
      <w:pPr>
        <w:pStyle w:val="a3"/>
        <w:divId w:val="736632110"/>
      </w:pPr>
      <w:r>
        <w:t>Основные значимые догматы протестантизма:</w:t>
      </w:r>
    </w:p>
    <w:p w:rsidR="00700AEB" w:rsidRDefault="003F374B">
      <w:pPr>
        <w:pStyle w:val="a3"/>
        <w:divId w:val="736632110"/>
      </w:pPr>
      <w:r>
        <w:t>Человек изначально грешен</w:t>
      </w:r>
    </w:p>
    <w:p w:rsidR="00700AEB" w:rsidRDefault="003F374B">
      <w:pPr>
        <w:pStyle w:val="a3"/>
        <w:divId w:val="736632110"/>
      </w:pPr>
      <w:r>
        <w:t>До начала жизни все предопределено</w:t>
      </w:r>
    </w:p>
    <w:p w:rsidR="00700AEB" w:rsidRDefault="003F374B">
      <w:pPr>
        <w:pStyle w:val="a3"/>
        <w:divId w:val="736632110"/>
      </w:pPr>
      <w:r>
        <w:t>Знак о том, спасен ты или нет можно получить лишь совершенствуясь в своей профессии.</w:t>
      </w:r>
    </w:p>
    <w:p w:rsidR="00700AEB" w:rsidRDefault="003F374B">
      <w:pPr>
        <w:pStyle w:val="a3"/>
        <w:divId w:val="736632110"/>
      </w:pPr>
      <w:r>
        <w:t>Послушание властям</w:t>
      </w:r>
    </w:p>
    <w:p w:rsidR="00700AEB" w:rsidRDefault="003F374B">
      <w:pPr>
        <w:pStyle w:val="a3"/>
        <w:divId w:val="736632110"/>
      </w:pPr>
      <w:r>
        <w:t>Отрицание превосходства аскетического долга над мирским.</w:t>
      </w:r>
    </w:p>
    <w:p w:rsidR="00700AEB" w:rsidRDefault="003F374B">
      <w:pPr>
        <w:pStyle w:val="a3"/>
        <w:divId w:val="736632110"/>
      </w:pPr>
      <w:r>
        <w:t>Примирение со своим местом в мире.</w:t>
      </w:r>
    </w:p>
    <w:p w:rsidR="00700AEB" w:rsidRDefault="003F374B">
      <w:pPr>
        <w:pStyle w:val="a3"/>
        <w:divId w:val="736632110"/>
      </w:pPr>
      <w:r>
        <w:t xml:space="preserve">Протестантская церковь отменила выкуп грехов. Взаимоотношения Бога и человека были определены предельно жестко - есть избранные и есть неизбранные, изменить ничего нельзя, но можно почувствовать себя избранным. Для этого необходимо, во-первых, тщательно исполнять свой профессиональный долг, а во вторых, избегать наслаждений - и в совокупности это должно обеспечить рост богатства. Так появился веберовский предприниматель - трудолюбивый, инициативный, скромный в потребностях, любящий деньги ради самих денег. </w:t>
      </w:r>
    </w:p>
    <w:p w:rsidR="00700AEB" w:rsidRDefault="003F374B">
      <w:pPr>
        <w:pStyle w:val="a3"/>
        <w:divId w:val="736632110"/>
      </w:pPr>
      <w:r>
        <w:rPr>
          <w:b/>
          <w:bCs/>
        </w:rPr>
        <w:t>Список литературы</w:t>
      </w:r>
    </w:p>
    <w:p w:rsidR="00700AEB" w:rsidRDefault="003F374B">
      <w:pPr>
        <w:pStyle w:val="a3"/>
        <w:divId w:val="736632110"/>
      </w:pPr>
      <w:r>
        <w:t>М. Вебер " Избранные произведения", М. Просвящение, 1990</w:t>
      </w:r>
      <w:bookmarkStart w:id="0" w:name="_GoBack"/>
      <w:bookmarkEnd w:id="0"/>
    </w:p>
    <w:sectPr w:rsidR="00700A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74B"/>
    <w:rsid w:val="003F374B"/>
    <w:rsid w:val="00700AEB"/>
    <w:rsid w:val="00B8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9145B-5BDE-4799-A84D-B4F54B49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М. Вебер " Протестантская этика и дух капитализма"</dc:title>
  <dc:subject/>
  <dc:creator>admin</dc:creator>
  <cp:keywords/>
  <dc:description/>
  <cp:lastModifiedBy>admin</cp:lastModifiedBy>
  <cp:revision>2</cp:revision>
  <dcterms:created xsi:type="dcterms:W3CDTF">2014-01-30T17:06:00Z</dcterms:created>
  <dcterms:modified xsi:type="dcterms:W3CDTF">2014-01-30T17:06:00Z</dcterms:modified>
</cp:coreProperties>
</file>